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B2C" w:rsidRPr="001B4B2C" w:rsidRDefault="001B4B2C" w:rsidP="001B4B2C">
      <w:pPr>
        <w:shd w:val="clear" w:color="auto" w:fill="FFFFFF"/>
        <w:spacing w:after="0" w:line="240" w:lineRule="auto"/>
        <w:rPr>
          <w:rFonts w:ascii="Tahoma" w:eastAsia="Times New Roman" w:hAnsi="Tahoma" w:cs="Tahoma"/>
          <w:color w:val="000000"/>
          <w:sz w:val="18"/>
          <w:szCs w:val="18"/>
          <w:lang w:eastAsia="pl-PL"/>
        </w:rPr>
      </w:pPr>
      <w:r w:rsidRPr="001B4B2C">
        <w:rPr>
          <w:rFonts w:ascii="Tahoma" w:eastAsia="Times New Roman" w:hAnsi="Tahoma" w:cs="Tahoma"/>
          <w:color w:val="000000"/>
          <w:sz w:val="18"/>
          <w:szCs w:val="18"/>
          <w:lang w:eastAsia="pl-PL"/>
        </w:rPr>
        <w:t>Ogłoszenia powiązane:</w:t>
      </w:r>
    </w:p>
    <w:tbl>
      <w:tblPr>
        <w:tblW w:w="21600" w:type="dxa"/>
        <w:tblCellSpacing w:w="15" w:type="dxa"/>
        <w:tblCellMar>
          <w:top w:w="15" w:type="dxa"/>
          <w:left w:w="15" w:type="dxa"/>
          <w:bottom w:w="15" w:type="dxa"/>
          <w:right w:w="15" w:type="dxa"/>
        </w:tblCellMar>
        <w:tblLook w:val="04A0"/>
      </w:tblPr>
      <w:tblGrid>
        <w:gridCol w:w="21600"/>
      </w:tblGrid>
      <w:tr w:rsidR="001B4B2C" w:rsidRPr="001B4B2C" w:rsidTr="001B4B2C">
        <w:trPr>
          <w:tblCellSpacing w:w="15" w:type="dxa"/>
        </w:trPr>
        <w:tc>
          <w:tcPr>
            <w:tcW w:w="0" w:type="auto"/>
            <w:tcMar>
              <w:top w:w="15" w:type="dxa"/>
              <w:left w:w="150" w:type="dxa"/>
              <w:bottom w:w="15" w:type="dxa"/>
              <w:right w:w="15" w:type="dxa"/>
            </w:tcMar>
            <w:vAlign w:val="center"/>
            <w:hideMark/>
          </w:tcPr>
          <w:p w:rsidR="001B4B2C" w:rsidRPr="001B4B2C" w:rsidRDefault="001B4B2C" w:rsidP="001B4B2C">
            <w:pPr>
              <w:wordWrap w:val="0"/>
              <w:spacing w:after="0" w:line="240" w:lineRule="auto"/>
              <w:rPr>
                <w:rFonts w:ascii="Tahoma" w:eastAsia="Times New Roman" w:hAnsi="Tahoma" w:cs="Tahoma"/>
                <w:sz w:val="18"/>
                <w:szCs w:val="18"/>
                <w:lang w:eastAsia="pl-PL"/>
              </w:rPr>
            </w:pPr>
            <w:hyperlink r:id="rId4" w:tgtFrame="_self" w:history="1">
              <w:r w:rsidRPr="001B4B2C">
                <w:rPr>
                  <w:rFonts w:ascii="Tahoma" w:eastAsia="Times New Roman" w:hAnsi="Tahoma" w:cs="Tahoma"/>
                  <w:b/>
                  <w:bCs/>
                  <w:color w:val="FF0000"/>
                  <w:sz w:val="18"/>
                  <w:u w:val="single"/>
                  <w:lang w:eastAsia="pl-PL"/>
                </w:rPr>
                <w:t>Ogłoszenie nr 22891-2017 z dnia 09-02-2017</w:t>
              </w:r>
            </w:hyperlink>
            <w:r w:rsidRPr="001B4B2C">
              <w:rPr>
                <w:rFonts w:ascii="Tahoma" w:eastAsia="Times New Roman" w:hAnsi="Tahoma" w:cs="Tahoma"/>
                <w:sz w:val="18"/>
                <w:lang w:eastAsia="pl-PL"/>
              </w:rPr>
              <w:t> </w:t>
            </w:r>
            <w:r w:rsidRPr="001B4B2C">
              <w:rPr>
                <w:rFonts w:ascii="Tahoma" w:eastAsia="Times New Roman" w:hAnsi="Tahoma" w:cs="Tahoma"/>
                <w:sz w:val="18"/>
                <w:szCs w:val="18"/>
                <w:lang w:eastAsia="pl-PL"/>
              </w:rPr>
              <w:t>- Katowice</w:t>
            </w:r>
            <w:r w:rsidRPr="001B4B2C">
              <w:rPr>
                <w:rFonts w:ascii="Tahoma" w:eastAsia="Times New Roman" w:hAnsi="Tahoma" w:cs="Tahoma"/>
                <w:sz w:val="18"/>
                <w:lang w:eastAsia="pl-PL"/>
              </w:rPr>
              <w:t> </w:t>
            </w:r>
            <w:r w:rsidRPr="001B4B2C">
              <w:rPr>
                <w:rFonts w:ascii="Tahoma" w:eastAsia="Times New Roman" w:hAnsi="Tahoma" w:cs="Tahoma"/>
                <w:sz w:val="18"/>
                <w:szCs w:val="18"/>
                <w:lang w:eastAsia="pl-PL"/>
              </w:rPr>
              <w:br/>
            </w:r>
            <w:r w:rsidRPr="001B4B2C">
              <w:rPr>
                <w:rFonts w:ascii="Tahoma" w:eastAsia="Times New Roman" w:hAnsi="Tahoma" w:cs="Tahoma"/>
                <w:sz w:val="18"/>
                <w:lang w:eastAsia="pl-PL"/>
              </w:rPr>
              <w:t>Przetarg nieograniczony na dostawę fabrycznie nowych materiałów eksploatacyjnych: tuszy i tonerów do drukarek, kserokopiarek, faksów i urządzeń wielofunkcyjnych. </w:t>
            </w:r>
            <w:r w:rsidRPr="001B4B2C">
              <w:rPr>
                <w:rFonts w:ascii="Tahoma" w:eastAsia="Times New Roman" w:hAnsi="Tahoma" w:cs="Tahoma"/>
                <w:sz w:val="18"/>
                <w:szCs w:val="18"/>
                <w:lang w:eastAsia="pl-PL"/>
              </w:rPr>
              <w:br/>
            </w:r>
            <w:r w:rsidRPr="001B4B2C">
              <w:rPr>
                <w:rFonts w:ascii="Tahoma" w:eastAsia="Times New Roman" w:hAnsi="Tahoma" w:cs="Tahoma"/>
                <w:sz w:val="18"/>
                <w:lang w:eastAsia="pl-PL"/>
              </w:rPr>
              <w:t>Termin składania ofert/wniosków: 17-02-2017</w:t>
            </w:r>
          </w:p>
        </w:tc>
      </w:tr>
      <w:tr w:rsidR="001B4B2C" w:rsidRPr="001B4B2C" w:rsidTr="001B4B2C">
        <w:trPr>
          <w:tblCellSpacing w:w="15" w:type="dxa"/>
        </w:trPr>
        <w:tc>
          <w:tcPr>
            <w:tcW w:w="0" w:type="auto"/>
            <w:vAlign w:val="center"/>
            <w:hideMark/>
          </w:tcPr>
          <w:p w:rsidR="001B4B2C" w:rsidRPr="001B4B2C" w:rsidRDefault="001B4B2C" w:rsidP="001B4B2C">
            <w:pPr>
              <w:spacing w:after="0" w:line="240" w:lineRule="auto"/>
              <w:rPr>
                <w:rFonts w:ascii="Times New Roman" w:eastAsia="Times New Roman" w:hAnsi="Times New Roman" w:cs="Times New Roman"/>
                <w:sz w:val="24"/>
                <w:szCs w:val="24"/>
                <w:lang w:eastAsia="pl-PL"/>
              </w:rPr>
            </w:pPr>
            <w:r w:rsidRPr="001B4B2C">
              <w:rPr>
                <w:rFonts w:ascii="Times New Roman" w:eastAsia="Times New Roman" w:hAnsi="Times New Roman" w:cs="Times New Roman"/>
                <w:sz w:val="24"/>
                <w:szCs w:val="24"/>
                <w:lang w:eastAsia="pl-PL"/>
              </w:rPr>
              <w:pict>
                <v:rect id="_x0000_i1025" style="width:0;height:1.5pt" o:hralign="center" o:hrstd="t" o:hr="t" fillcolor="#a0a0a0" stroked="f"/>
              </w:pict>
            </w:r>
          </w:p>
        </w:tc>
      </w:tr>
    </w:tbl>
    <w:p w:rsidR="001B4B2C" w:rsidRPr="001B4B2C" w:rsidRDefault="001B4B2C" w:rsidP="001B4B2C">
      <w:pPr>
        <w:shd w:val="clear" w:color="auto" w:fill="FFFFFF"/>
        <w:spacing w:after="0" w:line="450" w:lineRule="atLeast"/>
        <w:rPr>
          <w:rFonts w:ascii="Tahoma" w:eastAsia="Times New Roman" w:hAnsi="Tahoma" w:cs="Tahoma"/>
          <w:color w:val="000000"/>
          <w:sz w:val="18"/>
          <w:szCs w:val="18"/>
          <w:lang w:eastAsia="pl-PL"/>
        </w:rPr>
      </w:pPr>
      <w:r w:rsidRPr="001B4B2C">
        <w:rPr>
          <w:rFonts w:ascii="Tahoma" w:eastAsia="Times New Roman" w:hAnsi="Tahoma" w:cs="Tahoma"/>
          <w:color w:val="000000"/>
          <w:sz w:val="18"/>
          <w:szCs w:val="18"/>
          <w:lang w:eastAsia="pl-PL"/>
        </w:rPr>
        <w:t>Ogłoszenie nr 29373 - 2017 z dnia 2017-02-21 r.</w:t>
      </w:r>
    </w:p>
    <w:p w:rsidR="001B4B2C" w:rsidRPr="001B4B2C" w:rsidRDefault="001B4B2C" w:rsidP="001B4B2C">
      <w:pPr>
        <w:shd w:val="clear" w:color="auto" w:fill="FFFFFF"/>
        <w:spacing w:after="0" w:line="450" w:lineRule="atLeast"/>
        <w:jc w:val="center"/>
        <w:rPr>
          <w:rFonts w:ascii="Tahoma" w:eastAsia="Times New Roman" w:hAnsi="Tahoma" w:cs="Tahoma"/>
          <w:b/>
          <w:bCs/>
          <w:color w:val="000000"/>
          <w:sz w:val="27"/>
          <w:szCs w:val="27"/>
          <w:lang w:eastAsia="pl-PL"/>
        </w:rPr>
      </w:pPr>
      <w:r w:rsidRPr="001B4B2C">
        <w:rPr>
          <w:rFonts w:ascii="Tahoma" w:eastAsia="Times New Roman" w:hAnsi="Tahoma" w:cs="Tahoma"/>
          <w:b/>
          <w:bCs/>
          <w:color w:val="000000"/>
          <w:sz w:val="27"/>
          <w:szCs w:val="27"/>
          <w:lang w:eastAsia="pl-PL"/>
        </w:rPr>
        <w:t>Katowice:</w:t>
      </w:r>
      <w:r w:rsidRPr="001B4B2C">
        <w:rPr>
          <w:rFonts w:ascii="Tahoma" w:eastAsia="Times New Roman" w:hAnsi="Tahoma" w:cs="Tahoma"/>
          <w:b/>
          <w:bCs/>
          <w:color w:val="000000"/>
          <w:sz w:val="27"/>
          <w:lang w:eastAsia="pl-PL"/>
        </w:rPr>
        <w:t> </w:t>
      </w:r>
      <w:r w:rsidRPr="001B4B2C">
        <w:rPr>
          <w:rFonts w:ascii="Tahoma" w:eastAsia="Times New Roman" w:hAnsi="Tahoma" w:cs="Tahoma"/>
          <w:b/>
          <w:bCs/>
          <w:color w:val="000000"/>
          <w:sz w:val="27"/>
          <w:szCs w:val="27"/>
          <w:lang w:eastAsia="pl-PL"/>
        </w:rPr>
        <w:br/>
        <w:t>OGŁOSZENIE O ZMIANIE OGŁOSZENIA</w:t>
      </w:r>
    </w:p>
    <w:p w:rsidR="001B4B2C" w:rsidRPr="001B4B2C" w:rsidRDefault="001B4B2C" w:rsidP="001B4B2C">
      <w:pPr>
        <w:shd w:val="clear" w:color="auto" w:fill="FFFFFF"/>
        <w:spacing w:after="0" w:line="450" w:lineRule="atLeast"/>
        <w:rPr>
          <w:rFonts w:ascii="Tahoma" w:eastAsia="Times New Roman" w:hAnsi="Tahoma" w:cs="Tahoma"/>
          <w:color w:val="000000"/>
          <w:sz w:val="18"/>
          <w:szCs w:val="18"/>
          <w:lang w:eastAsia="pl-PL"/>
        </w:rPr>
      </w:pPr>
      <w:r w:rsidRPr="001B4B2C">
        <w:rPr>
          <w:rFonts w:ascii="Tahoma" w:eastAsia="Times New Roman" w:hAnsi="Tahoma" w:cs="Tahoma"/>
          <w:b/>
          <w:bCs/>
          <w:color w:val="000000"/>
          <w:sz w:val="18"/>
          <w:szCs w:val="18"/>
          <w:lang w:eastAsia="pl-PL"/>
        </w:rPr>
        <w:t>OGŁOSZENIE DOTYCZY:</w:t>
      </w:r>
    </w:p>
    <w:p w:rsidR="001B4B2C" w:rsidRPr="001B4B2C" w:rsidRDefault="001B4B2C" w:rsidP="001B4B2C">
      <w:pPr>
        <w:shd w:val="clear" w:color="auto" w:fill="FFFFFF"/>
        <w:spacing w:after="0" w:line="450" w:lineRule="atLeast"/>
        <w:rPr>
          <w:rFonts w:ascii="Tahoma" w:eastAsia="Times New Roman" w:hAnsi="Tahoma" w:cs="Tahoma"/>
          <w:color w:val="000000"/>
          <w:sz w:val="18"/>
          <w:szCs w:val="18"/>
          <w:lang w:eastAsia="pl-PL"/>
        </w:rPr>
      </w:pPr>
      <w:r w:rsidRPr="001B4B2C">
        <w:rPr>
          <w:rFonts w:ascii="Tahoma" w:eastAsia="Times New Roman" w:hAnsi="Tahoma" w:cs="Tahoma"/>
          <w:color w:val="000000"/>
          <w:sz w:val="18"/>
          <w:szCs w:val="18"/>
          <w:lang w:eastAsia="pl-PL"/>
        </w:rPr>
        <w:t>Ogłoszenia o zamówieniu</w:t>
      </w:r>
    </w:p>
    <w:p w:rsidR="001B4B2C" w:rsidRPr="001B4B2C" w:rsidRDefault="001B4B2C" w:rsidP="001B4B2C">
      <w:pPr>
        <w:shd w:val="clear" w:color="auto" w:fill="FFFFFF"/>
        <w:spacing w:after="0" w:line="450" w:lineRule="atLeast"/>
        <w:rPr>
          <w:rFonts w:ascii="Tahoma" w:eastAsia="Times New Roman" w:hAnsi="Tahoma" w:cs="Tahoma"/>
          <w:b/>
          <w:bCs/>
          <w:color w:val="000000"/>
          <w:sz w:val="20"/>
          <w:szCs w:val="20"/>
          <w:lang w:eastAsia="pl-PL"/>
        </w:rPr>
      </w:pPr>
      <w:r w:rsidRPr="001B4B2C">
        <w:rPr>
          <w:rFonts w:ascii="Tahoma" w:eastAsia="Times New Roman" w:hAnsi="Tahoma" w:cs="Tahoma"/>
          <w:b/>
          <w:bCs/>
          <w:color w:val="000000"/>
          <w:sz w:val="20"/>
          <w:szCs w:val="20"/>
          <w:u w:val="single"/>
          <w:lang w:eastAsia="pl-PL"/>
        </w:rPr>
        <w:t>INFORMACJE O ZMIENIANYM OGŁOSZENIU</w:t>
      </w:r>
    </w:p>
    <w:p w:rsidR="001B4B2C" w:rsidRPr="001B4B2C" w:rsidRDefault="001B4B2C" w:rsidP="001B4B2C">
      <w:pPr>
        <w:shd w:val="clear" w:color="auto" w:fill="FFFFFF"/>
        <w:spacing w:after="0" w:line="450" w:lineRule="atLeast"/>
        <w:rPr>
          <w:rFonts w:ascii="Tahoma" w:eastAsia="Times New Roman" w:hAnsi="Tahoma" w:cs="Tahoma"/>
          <w:color w:val="000000"/>
          <w:sz w:val="18"/>
          <w:szCs w:val="18"/>
          <w:lang w:eastAsia="pl-PL"/>
        </w:rPr>
      </w:pPr>
      <w:r w:rsidRPr="001B4B2C">
        <w:rPr>
          <w:rFonts w:ascii="Tahoma" w:eastAsia="Times New Roman" w:hAnsi="Tahoma" w:cs="Tahoma"/>
          <w:b/>
          <w:bCs/>
          <w:color w:val="000000"/>
          <w:sz w:val="18"/>
          <w:szCs w:val="18"/>
          <w:lang w:eastAsia="pl-PL"/>
        </w:rPr>
        <w:t>Numer:</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22891</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Data:</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09/02/2017</w:t>
      </w:r>
    </w:p>
    <w:p w:rsidR="001B4B2C" w:rsidRPr="001B4B2C" w:rsidRDefault="001B4B2C" w:rsidP="001B4B2C">
      <w:pPr>
        <w:shd w:val="clear" w:color="auto" w:fill="FFFFFF"/>
        <w:spacing w:after="0" w:line="450" w:lineRule="atLeast"/>
        <w:rPr>
          <w:rFonts w:ascii="Tahoma" w:eastAsia="Times New Roman" w:hAnsi="Tahoma" w:cs="Tahoma"/>
          <w:b/>
          <w:bCs/>
          <w:color w:val="000000"/>
          <w:sz w:val="20"/>
          <w:szCs w:val="20"/>
          <w:lang w:eastAsia="pl-PL"/>
        </w:rPr>
      </w:pPr>
      <w:r w:rsidRPr="001B4B2C">
        <w:rPr>
          <w:rFonts w:ascii="Tahoma" w:eastAsia="Times New Roman" w:hAnsi="Tahoma" w:cs="Tahoma"/>
          <w:b/>
          <w:bCs/>
          <w:color w:val="000000"/>
          <w:sz w:val="20"/>
          <w:szCs w:val="20"/>
          <w:u w:val="single"/>
          <w:lang w:eastAsia="pl-PL"/>
        </w:rPr>
        <w:t>SEKCJA I: ZAMAWIAJĄCY</w:t>
      </w:r>
    </w:p>
    <w:p w:rsidR="001B4B2C" w:rsidRPr="001B4B2C" w:rsidRDefault="001B4B2C" w:rsidP="001B4B2C">
      <w:pPr>
        <w:shd w:val="clear" w:color="auto" w:fill="FFFFFF"/>
        <w:spacing w:after="0" w:line="450" w:lineRule="atLeast"/>
        <w:rPr>
          <w:rFonts w:ascii="Tahoma" w:eastAsia="Times New Roman" w:hAnsi="Tahoma" w:cs="Tahoma"/>
          <w:color w:val="000000"/>
          <w:sz w:val="18"/>
          <w:szCs w:val="18"/>
          <w:lang w:eastAsia="pl-PL"/>
        </w:rPr>
      </w:pPr>
      <w:r w:rsidRPr="001B4B2C">
        <w:rPr>
          <w:rFonts w:ascii="Tahoma" w:eastAsia="Times New Roman" w:hAnsi="Tahoma" w:cs="Tahoma"/>
          <w:color w:val="000000"/>
          <w:sz w:val="18"/>
          <w:szCs w:val="18"/>
          <w:lang w:eastAsia="pl-PL"/>
        </w:rPr>
        <w:t>Główny Instytut Górnictwa, Krajowy numer identyfikacyjny , ul. pl. Gwarków 1  , 40166   Katowice, woj. śląskie, państwo Polska, tel. 032 2581631-9, e-mail bgxzg@gig.katowice.pl, faks 322596533.</w:t>
      </w:r>
      <w:r w:rsidRPr="001B4B2C">
        <w:rPr>
          <w:rFonts w:ascii="Tahoma" w:eastAsia="Times New Roman" w:hAnsi="Tahoma" w:cs="Tahoma"/>
          <w:color w:val="000000"/>
          <w:sz w:val="18"/>
          <w:lang w:eastAsia="pl-PL"/>
        </w:rPr>
        <w:t> </w:t>
      </w:r>
      <w:r w:rsidRPr="001B4B2C">
        <w:rPr>
          <w:rFonts w:ascii="Tahoma" w:eastAsia="Times New Roman" w:hAnsi="Tahoma" w:cs="Tahoma"/>
          <w:color w:val="000000"/>
          <w:sz w:val="18"/>
          <w:szCs w:val="18"/>
          <w:lang w:eastAsia="pl-PL"/>
        </w:rPr>
        <w:br/>
        <w:t>Adres strony internetowej (</w:t>
      </w:r>
      <w:proofErr w:type="spellStart"/>
      <w:r w:rsidRPr="001B4B2C">
        <w:rPr>
          <w:rFonts w:ascii="Tahoma" w:eastAsia="Times New Roman" w:hAnsi="Tahoma" w:cs="Tahoma"/>
          <w:color w:val="000000"/>
          <w:sz w:val="18"/>
          <w:szCs w:val="18"/>
          <w:lang w:eastAsia="pl-PL"/>
        </w:rPr>
        <w:t>url</w:t>
      </w:r>
      <w:proofErr w:type="spellEnd"/>
      <w:r w:rsidRPr="001B4B2C">
        <w:rPr>
          <w:rFonts w:ascii="Tahoma" w:eastAsia="Times New Roman" w:hAnsi="Tahoma" w:cs="Tahoma"/>
          <w:color w:val="000000"/>
          <w:sz w:val="18"/>
          <w:szCs w:val="18"/>
          <w:lang w:eastAsia="pl-PL"/>
        </w:rPr>
        <w:t xml:space="preserve">): </w:t>
      </w:r>
      <w:proofErr w:type="spellStart"/>
      <w:r w:rsidRPr="001B4B2C">
        <w:rPr>
          <w:rFonts w:ascii="Tahoma" w:eastAsia="Times New Roman" w:hAnsi="Tahoma" w:cs="Tahoma"/>
          <w:color w:val="000000"/>
          <w:sz w:val="18"/>
          <w:szCs w:val="18"/>
          <w:lang w:eastAsia="pl-PL"/>
        </w:rPr>
        <w:t>www.gig.eu</w:t>
      </w:r>
      <w:proofErr w:type="spellEnd"/>
      <w:r w:rsidRPr="001B4B2C">
        <w:rPr>
          <w:rFonts w:ascii="Tahoma" w:eastAsia="Times New Roman" w:hAnsi="Tahoma" w:cs="Tahoma"/>
          <w:color w:val="000000"/>
          <w:sz w:val="18"/>
          <w:szCs w:val="18"/>
          <w:lang w:eastAsia="pl-PL"/>
        </w:rPr>
        <w:br/>
        <w:t>Adres profilu nabywcy:</w:t>
      </w:r>
      <w:r w:rsidRPr="001B4B2C">
        <w:rPr>
          <w:rFonts w:ascii="Tahoma" w:eastAsia="Times New Roman" w:hAnsi="Tahoma" w:cs="Tahoma"/>
          <w:color w:val="000000"/>
          <w:sz w:val="18"/>
          <w:lang w:eastAsia="pl-PL"/>
        </w:rPr>
        <w:t> </w:t>
      </w:r>
      <w:r w:rsidRPr="001B4B2C">
        <w:rPr>
          <w:rFonts w:ascii="Tahoma" w:eastAsia="Times New Roman" w:hAnsi="Tahoma" w:cs="Tahoma"/>
          <w:color w:val="000000"/>
          <w:sz w:val="18"/>
          <w:szCs w:val="18"/>
          <w:lang w:eastAsia="pl-PL"/>
        </w:rPr>
        <w:br/>
        <w:t>Adres strony internetowej, pod którym można uzyskać dostęp do narzędzi i urządzeń lub formatów plików, które nie są ogólnie dostępne:</w:t>
      </w:r>
      <w:r w:rsidRPr="001B4B2C">
        <w:rPr>
          <w:rFonts w:ascii="Tahoma" w:eastAsia="Times New Roman" w:hAnsi="Tahoma" w:cs="Tahoma"/>
          <w:color w:val="000000"/>
          <w:sz w:val="18"/>
          <w:lang w:eastAsia="pl-PL"/>
        </w:rPr>
        <w:t> </w:t>
      </w:r>
    </w:p>
    <w:p w:rsidR="001B4B2C" w:rsidRPr="001B4B2C" w:rsidRDefault="001B4B2C" w:rsidP="001B4B2C">
      <w:pPr>
        <w:shd w:val="clear" w:color="auto" w:fill="FFFFFF"/>
        <w:spacing w:after="0" w:line="450" w:lineRule="atLeast"/>
        <w:rPr>
          <w:rFonts w:ascii="Tahoma" w:eastAsia="Times New Roman" w:hAnsi="Tahoma" w:cs="Tahoma"/>
          <w:b/>
          <w:bCs/>
          <w:color w:val="000000"/>
          <w:sz w:val="20"/>
          <w:szCs w:val="20"/>
          <w:lang w:eastAsia="pl-PL"/>
        </w:rPr>
      </w:pPr>
      <w:r w:rsidRPr="001B4B2C">
        <w:rPr>
          <w:rFonts w:ascii="Tahoma" w:eastAsia="Times New Roman" w:hAnsi="Tahoma" w:cs="Tahoma"/>
          <w:b/>
          <w:bCs/>
          <w:color w:val="000000"/>
          <w:sz w:val="20"/>
          <w:szCs w:val="20"/>
          <w:u w:val="single"/>
          <w:lang w:eastAsia="pl-PL"/>
        </w:rPr>
        <w:t>SEKCJA II: ZMIANY W OGŁOSZENIU</w:t>
      </w:r>
    </w:p>
    <w:p w:rsidR="001B4B2C" w:rsidRPr="001B4B2C" w:rsidRDefault="001B4B2C" w:rsidP="001B4B2C">
      <w:pPr>
        <w:shd w:val="clear" w:color="auto" w:fill="FFFFFF"/>
        <w:spacing w:after="0" w:line="450" w:lineRule="atLeast"/>
        <w:rPr>
          <w:rFonts w:ascii="Tahoma" w:eastAsia="Times New Roman" w:hAnsi="Tahoma" w:cs="Tahoma"/>
          <w:color w:val="000000"/>
          <w:sz w:val="18"/>
          <w:szCs w:val="18"/>
          <w:lang w:eastAsia="pl-PL"/>
        </w:rPr>
      </w:pPr>
      <w:r w:rsidRPr="001B4B2C">
        <w:rPr>
          <w:rFonts w:ascii="Tahoma" w:eastAsia="Times New Roman" w:hAnsi="Tahoma" w:cs="Tahoma"/>
          <w:b/>
          <w:bCs/>
          <w:color w:val="000000"/>
          <w:sz w:val="18"/>
          <w:szCs w:val="18"/>
          <w:lang w:eastAsia="pl-PL"/>
        </w:rPr>
        <w:t>II.1) Tekst, który należy zmienić:</w:t>
      </w:r>
    </w:p>
    <w:p w:rsidR="00FE6AB7" w:rsidRPr="00454048" w:rsidRDefault="001B4B2C" w:rsidP="00454048">
      <w:pPr>
        <w:shd w:val="clear" w:color="auto" w:fill="FFFFFF"/>
        <w:spacing w:after="0" w:line="450" w:lineRule="atLeast"/>
        <w:rPr>
          <w:rFonts w:ascii="Tahoma" w:eastAsia="Times New Roman" w:hAnsi="Tahoma" w:cs="Tahoma"/>
          <w:color w:val="000000"/>
          <w:sz w:val="18"/>
          <w:szCs w:val="18"/>
          <w:lang w:eastAsia="pl-PL"/>
        </w:rPr>
      </w:pPr>
      <w:r w:rsidRPr="001B4B2C">
        <w:rPr>
          <w:rFonts w:ascii="Tahoma" w:eastAsia="Times New Roman" w:hAnsi="Tahoma" w:cs="Tahoma"/>
          <w:b/>
          <w:bCs/>
          <w:color w:val="000000"/>
          <w:sz w:val="18"/>
          <w:szCs w:val="18"/>
          <w:lang w:eastAsia="pl-PL"/>
        </w:rPr>
        <w:t>Miejsce, w którym znajduje się zmieniany tekst:</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Numer sekcji:</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III</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Punkt:</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6</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W ogłoszeniu jest:</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 xml:space="preserve">Wykonawca, którego oferta zostanie najwyżej oceniona a w swojej ofercie uwzględnił materiały równoważne (zamienniki) w celu potwierdzenia, że oferowane materiały równoważne (zamienniki) odpowiadają wymaganiom określonym przez Zamawiającego (zgodnie z opisem przedmiotu zamówienia), zostanie wezwany do przedłożenia następujących dokumentów (aktualnych na dzień złożenia): - a) raportów z testów wydajności wykonanych wg standardów norm: ISO/IEC 19752 (lub równoważna) – norma pomiarów wydajności tonerów do monochromatycznych drukarek laserowych oraz do komponentów drukujących w dowolnym urządzeniu wielofunkcyjnym, które posiada cyfrową ścieżkę wydruku (np. wielofunkcyjne urządzenia posiadające komponenty drukarkowe); ISO/IEC 19798 (lub równoważna) – norma pomiarów wydajności </w:t>
      </w:r>
      <w:proofErr w:type="spellStart"/>
      <w:r w:rsidRPr="001B4B2C">
        <w:rPr>
          <w:rFonts w:ascii="Tahoma" w:eastAsia="Times New Roman" w:hAnsi="Tahoma" w:cs="Tahoma"/>
          <w:color w:val="000000"/>
          <w:sz w:val="18"/>
          <w:szCs w:val="18"/>
          <w:lang w:eastAsia="pl-PL"/>
        </w:rPr>
        <w:t>kartridży</w:t>
      </w:r>
      <w:proofErr w:type="spellEnd"/>
      <w:r w:rsidRPr="001B4B2C">
        <w:rPr>
          <w:rFonts w:ascii="Tahoma" w:eastAsia="Times New Roman" w:hAnsi="Tahoma" w:cs="Tahoma"/>
          <w:color w:val="000000"/>
          <w:sz w:val="18"/>
          <w:szCs w:val="18"/>
          <w:lang w:eastAsia="pl-PL"/>
        </w:rPr>
        <w:t xml:space="preserve"> </w:t>
      </w:r>
      <w:r w:rsidRPr="001B4B2C">
        <w:rPr>
          <w:rFonts w:ascii="Tahoma" w:eastAsia="Times New Roman" w:hAnsi="Tahoma" w:cs="Tahoma"/>
          <w:color w:val="000000"/>
          <w:sz w:val="18"/>
          <w:szCs w:val="18"/>
          <w:lang w:eastAsia="pl-PL"/>
        </w:rPr>
        <w:lastRenderedPageBreak/>
        <w:t xml:space="preserve">tonerowych dla kolorowych drukarek laserowych oraz do komponentów drukujących w dowolnym urządzeniu wielofunkcyjnym (np. wielofunkcyjne urządzenia posiadające komponenty drukarkowe); ISO/IEC 24711:2007 (lub równoważna) – norma pomiarów wydajności dla kolorowych </w:t>
      </w:r>
      <w:proofErr w:type="spellStart"/>
      <w:r w:rsidRPr="001B4B2C">
        <w:rPr>
          <w:rFonts w:ascii="Tahoma" w:eastAsia="Times New Roman" w:hAnsi="Tahoma" w:cs="Tahoma"/>
          <w:color w:val="000000"/>
          <w:sz w:val="18"/>
          <w:szCs w:val="18"/>
          <w:lang w:eastAsia="pl-PL"/>
        </w:rPr>
        <w:t>kartridży</w:t>
      </w:r>
      <w:proofErr w:type="spellEnd"/>
      <w:r w:rsidRPr="001B4B2C">
        <w:rPr>
          <w:rFonts w:ascii="Tahoma" w:eastAsia="Times New Roman" w:hAnsi="Tahoma" w:cs="Tahoma"/>
          <w:color w:val="000000"/>
          <w:sz w:val="18"/>
          <w:szCs w:val="18"/>
          <w:lang w:eastAsia="pl-PL"/>
        </w:rPr>
        <w:t xml:space="preserve"> atramentowych oraz do komponentów drukujących w dowolnym urządzeniu wielofunkcyjnym, które posiada cyfrową ścieżkę wydruku (np. wielofunkcyjne urządzenia posiadające komponenty drukarkowe); ISO/IEC 24712:2007 (lub równoważna) – norma pomiarów wydajności </w:t>
      </w:r>
      <w:proofErr w:type="spellStart"/>
      <w:r w:rsidRPr="001B4B2C">
        <w:rPr>
          <w:rFonts w:ascii="Tahoma" w:eastAsia="Times New Roman" w:hAnsi="Tahoma" w:cs="Tahoma"/>
          <w:color w:val="000000"/>
          <w:sz w:val="18"/>
          <w:szCs w:val="18"/>
          <w:lang w:eastAsia="pl-PL"/>
        </w:rPr>
        <w:t>kartridży</w:t>
      </w:r>
      <w:proofErr w:type="spellEnd"/>
      <w:r w:rsidRPr="001B4B2C">
        <w:rPr>
          <w:rFonts w:ascii="Tahoma" w:eastAsia="Times New Roman" w:hAnsi="Tahoma" w:cs="Tahoma"/>
          <w:color w:val="000000"/>
          <w:sz w:val="18"/>
          <w:szCs w:val="18"/>
          <w:lang w:eastAsia="pl-PL"/>
        </w:rPr>
        <w:t xml:space="preserve"> atramentowych lub tonerowych dla kolorowych drukarek atramentowych oraz do komponentów drukujących w dowolnym urządzeniu wielofunkcyjnym, które posiada cyfrową ścieżkę wydruku (np. wielofunkcyjne urządzenia posiadające komponenty drukarkowe). Przy czym raporty z testów muszą dotyczyć każdego artykułu oddzielnie i określać wydajności przetestowanego produktu, dokumenty winny zostać wystawione przez niezależny podmiot. Wyżej cytowany zapis dotyczy wszystkich wymienionych powyżej norm tj. ISO/IEC 19752, ISO/IEC 19798, ISO/IEC 24711, ISO/IEC 24712. b) fotografie wszystkich materiałów eksploatacyjnych równoważnych ( opakowanie i kartridż/toner czy bęben). Dostarczone materiały eksploatacyjne muszą być takie same jak przedstawione w ofercie. Pliki zawierające fotografię musza być nazwane oznaczeniami materiału eksploatacyjnego oferowanego ( zgodnie z Opisem Przedmiotu Zamówienia). Fotografie muszą być przekazane w postaci elektronicznej – na płycie CD/DVD w formacie JPG w rozmiarze nie mniejszym niż 800X1200 PX.</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W ogłoszeniu powinno być:</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b) fotografie wszystkich materiałów eksploatacyjnych równoważnych ( opakowanie i kartridż/toner czy bęben). Dostarczone materiały eksploatacyjne muszą być takie same jak przedstawione w ofercie. Pliki zawierające fotografię musza być nazwane oznaczeniami materiału eksploatacyjnego oferowanego ( zgodnie z Opisem Przedmiotu Zamówienia). Fotografie muszą być przekazane w postaci elektronicznej – na płycie CD/DVD w formacie JPG w rozmiarze nie mniejszym niż 800X1200 PX.</w:t>
      </w:r>
      <w:r w:rsidRPr="001B4B2C">
        <w:rPr>
          <w:rFonts w:ascii="Tahoma" w:eastAsia="Times New Roman" w:hAnsi="Tahoma" w:cs="Tahoma"/>
          <w:color w:val="000000"/>
          <w:sz w:val="18"/>
          <w:szCs w:val="18"/>
          <w:lang w:eastAsia="pl-PL"/>
        </w:rPr>
        <w:br/>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Miejsce, w którym znajduje się zmieniany tekst:</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Numer sekcji:</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IV</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Punkt:</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1.2</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W ogłoszeniu jest:</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 xml:space="preserve">tak, Informacja na temat wadium Oferta musi być zabezpieczona wadium w wysokości: 6 000,00 PLN ( sześć tysięcy złotych 00/100) 1.1. Wadium może być wniesione w: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 5 </w:t>
      </w:r>
      <w:proofErr w:type="spellStart"/>
      <w:r w:rsidRPr="001B4B2C">
        <w:rPr>
          <w:rFonts w:ascii="Tahoma" w:eastAsia="Times New Roman" w:hAnsi="Tahoma" w:cs="Tahoma"/>
          <w:color w:val="000000"/>
          <w:sz w:val="18"/>
          <w:szCs w:val="18"/>
          <w:lang w:eastAsia="pl-PL"/>
        </w:rPr>
        <w:t>pkt</w:t>
      </w:r>
      <w:proofErr w:type="spellEnd"/>
      <w:r w:rsidRPr="001B4B2C">
        <w:rPr>
          <w:rFonts w:ascii="Tahoma" w:eastAsia="Times New Roman" w:hAnsi="Tahoma" w:cs="Tahoma"/>
          <w:color w:val="000000"/>
          <w:sz w:val="18"/>
          <w:szCs w:val="18"/>
          <w:lang w:eastAsia="pl-PL"/>
        </w:rPr>
        <w:t xml:space="preserve"> 2 ustawy z dnia 9 listopada 2000 r. o utworzeniu Polskiej Agencji Rozwoju Przedsiębiorczości (Dz. U. z 2007 Nr 42, poz. 275 z </w:t>
      </w:r>
      <w:proofErr w:type="spellStart"/>
      <w:r w:rsidRPr="001B4B2C">
        <w:rPr>
          <w:rFonts w:ascii="Tahoma" w:eastAsia="Times New Roman" w:hAnsi="Tahoma" w:cs="Tahoma"/>
          <w:color w:val="000000"/>
          <w:sz w:val="18"/>
          <w:szCs w:val="18"/>
          <w:lang w:eastAsia="pl-PL"/>
        </w:rPr>
        <w:t>późn</w:t>
      </w:r>
      <w:proofErr w:type="spellEnd"/>
      <w:r w:rsidRPr="001B4B2C">
        <w:rPr>
          <w:rFonts w:ascii="Tahoma" w:eastAsia="Times New Roman" w:hAnsi="Tahoma" w:cs="Tahoma"/>
          <w:color w:val="000000"/>
          <w:sz w:val="18"/>
          <w:szCs w:val="18"/>
          <w:lang w:eastAsia="pl-PL"/>
        </w:rPr>
        <w:t xml:space="preserve">. zm.). 1.2. Termin </w:t>
      </w:r>
      <w:r w:rsidRPr="001B4B2C">
        <w:rPr>
          <w:rFonts w:ascii="Tahoma" w:eastAsia="Times New Roman" w:hAnsi="Tahoma" w:cs="Tahoma"/>
          <w:color w:val="000000"/>
          <w:sz w:val="18"/>
          <w:szCs w:val="18"/>
          <w:lang w:eastAsia="pl-PL"/>
        </w:rPr>
        <w:lastRenderedPageBreak/>
        <w:t xml:space="preserve">wnoszenia wadium upływa w dniu: 17.02.2017 r. o godzinie 10:00 2. Wadium wnoszone w pieniądzu należy wpłacać przelewem na następujący nr konta: </w:t>
      </w:r>
      <w:proofErr w:type="spellStart"/>
      <w:r w:rsidRPr="001B4B2C">
        <w:rPr>
          <w:rFonts w:ascii="Tahoma" w:eastAsia="Times New Roman" w:hAnsi="Tahoma" w:cs="Tahoma"/>
          <w:color w:val="000000"/>
          <w:sz w:val="18"/>
          <w:szCs w:val="18"/>
          <w:lang w:eastAsia="pl-PL"/>
        </w:rPr>
        <w:t>mBank</w:t>
      </w:r>
      <w:proofErr w:type="spellEnd"/>
      <w:r w:rsidRPr="001B4B2C">
        <w:rPr>
          <w:rFonts w:ascii="Tahoma" w:eastAsia="Times New Roman" w:hAnsi="Tahoma" w:cs="Tahoma"/>
          <w:color w:val="000000"/>
          <w:sz w:val="18"/>
          <w:szCs w:val="18"/>
          <w:lang w:eastAsia="pl-PL"/>
        </w:rPr>
        <w:t xml:space="preserve"> nr 21 1140 1078 0000 3018 1200 1004, Uwaga nr 6: Wadium w tej formie uważa się za wniesione w sposób prawidłowy, gdy środki pieniężne wpłyną na konto Zamawiającego przed upływem terminu składnia ofert. 2.1. Wadium wnoszone w postaci niepieniężnej należy złożyć w oryginalnym egzemplarzu bezpośrednio do oferty. Zaleca się zamieścić dokument wadialny w taki sposób, aby jego zwrot przez Zamawiającego nie naruszył integralności oferty wraz z załącznikami (np. umieszczony w koszulce, co pozwoli na swobodne oddzielenie wadium od reszty dokumentów). 2.2. Zamawiający zwróci wniesione wadium wszystkim Wykonawcom niezwłocznie po wyborze oferty najkorzystniejszej lub unieważnieniu postępowania, z wyjątkiem Wykonawcy, którego oferta zostanie wybrana jako najkorzystniejsza, z zastrzeżeniem </w:t>
      </w:r>
      <w:proofErr w:type="spellStart"/>
      <w:r w:rsidRPr="001B4B2C">
        <w:rPr>
          <w:rFonts w:ascii="Tahoma" w:eastAsia="Times New Roman" w:hAnsi="Tahoma" w:cs="Tahoma"/>
          <w:color w:val="000000"/>
          <w:sz w:val="18"/>
          <w:szCs w:val="18"/>
          <w:lang w:eastAsia="pl-PL"/>
        </w:rPr>
        <w:t>pkt</w:t>
      </w:r>
      <w:proofErr w:type="spellEnd"/>
      <w:r w:rsidRPr="001B4B2C">
        <w:rPr>
          <w:rFonts w:ascii="Tahoma" w:eastAsia="Times New Roman" w:hAnsi="Tahoma" w:cs="Tahoma"/>
          <w:color w:val="000000"/>
          <w:sz w:val="18"/>
          <w:szCs w:val="18"/>
          <w:lang w:eastAsia="pl-PL"/>
        </w:rPr>
        <w:t xml:space="preserve"> 2.6. lit. a) niniejszego rozdziału SIWZ. 2.3. Wykonawcy, którego oferta zostanie wybrana jako najkorzystniejsza, Zamawiający zwróci wadium niezwłocznie po zawarciu umowy w sprawie zamówienia publicznego. 2.4. Zamawiający zwróci niezwłocznie wadium, na wniosek Wykonawcy, który wycofał ofertę przed upływem terminu składania ofert. 2.5. Zamawiający zażąda ponownego wniesienia wadium przez Wykonawcę, któremu zwrócono wadium zgodnie z zapisem </w:t>
      </w:r>
      <w:proofErr w:type="spellStart"/>
      <w:r w:rsidRPr="001B4B2C">
        <w:rPr>
          <w:rFonts w:ascii="Tahoma" w:eastAsia="Times New Roman" w:hAnsi="Tahoma" w:cs="Tahoma"/>
          <w:color w:val="000000"/>
          <w:sz w:val="18"/>
          <w:szCs w:val="18"/>
          <w:lang w:eastAsia="pl-PL"/>
        </w:rPr>
        <w:t>pkt</w:t>
      </w:r>
      <w:proofErr w:type="spellEnd"/>
      <w:r w:rsidRPr="001B4B2C">
        <w:rPr>
          <w:rFonts w:ascii="Tahoma" w:eastAsia="Times New Roman" w:hAnsi="Tahoma" w:cs="Tahoma"/>
          <w:color w:val="000000"/>
          <w:sz w:val="18"/>
          <w:szCs w:val="18"/>
          <w:lang w:eastAsia="pl-PL"/>
        </w:rPr>
        <w:t xml:space="preserve"> 2.2. niniejszego rozdziału SIWZ, jeżeli w wyniku rozstrzygnięcia odwołania, jego oferta zostanie wybrana jako najkorzystniejsza. Wykonawca ten wnosi wadium w terminie określonym przez Zamawiającego. 2.6. Zamawiający zatrzyma wadium wraz z odsetkami: a) 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w:t>
      </w:r>
      <w:proofErr w:type="spellStart"/>
      <w:r w:rsidRPr="001B4B2C">
        <w:rPr>
          <w:rFonts w:ascii="Tahoma" w:eastAsia="Times New Roman" w:hAnsi="Tahoma" w:cs="Tahoma"/>
          <w:color w:val="000000"/>
          <w:sz w:val="18"/>
          <w:szCs w:val="18"/>
          <w:lang w:eastAsia="pl-PL"/>
        </w:rPr>
        <w:t>pkt</w:t>
      </w:r>
      <w:proofErr w:type="spellEnd"/>
      <w:r w:rsidRPr="001B4B2C">
        <w:rPr>
          <w:rFonts w:ascii="Tahoma" w:eastAsia="Times New Roman" w:hAnsi="Tahoma" w:cs="Tahoma"/>
          <w:color w:val="000000"/>
          <w:sz w:val="18"/>
          <w:szCs w:val="18"/>
          <w:lang w:eastAsia="pl-PL"/>
        </w:rPr>
        <w:t xml:space="preserve"> 3, co spowodowało brak możliwości wybrania oferty złożonej przez Wykonawcę jako najkorzystniejszej, b) jeżeli Wykonawca, którego oferta została wybrana: - odmówi podpisania umowy na warunkach określonych w ofercie, - nie wniesie zabezpieczenia należytego wykonania umowy na zasadach określonych w SIWZ, - zawarcie umowy w sprawie niniejszego zamówienia stanie się niemożliwe z przyczyn leżących po stronie Wykonawcy. 3. Wszelkie spory wynikające z wniesionego wadium rozpatrywał będzie wg prawa polskiego sąd właściwy dla siedziby Zamawiającego.</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W ogłoszeniu powinno być:</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 xml:space="preserve">tak, Informacja na temat wadium Oferta musi być zabezpieczona wadium w wysokości: 6 000,00 PLN ( sześć tysięcy złotych 00/100) 1.1. Wadium może być wniesione w: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 5 </w:t>
      </w:r>
      <w:proofErr w:type="spellStart"/>
      <w:r w:rsidRPr="001B4B2C">
        <w:rPr>
          <w:rFonts w:ascii="Tahoma" w:eastAsia="Times New Roman" w:hAnsi="Tahoma" w:cs="Tahoma"/>
          <w:color w:val="000000"/>
          <w:sz w:val="18"/>
          <w:szCs w:val="18"/>
          <w:lang w:eastAsia="pl-PL"/>
        </w:rPr>
        <w:t>pkt</w:t>
      </w:r>
      <w:proofErr w:type="spellEnd"/>
      <w:r w:rsidRPr="001B4B2C">
        <w:rPr>
          <w:rFonts w:ascii="Tahoma" w:eastAsia="Times New Roman" w:hAnsi="Tahoma" w:cs="Tahoma"/>
          <w:color w:val="000000"/>
          <w:sz w:val="18"/>
          <w:szCs w:val="18"/>
          <w:lang w:eastAsia="pl-PL"/>
        </w:rPr>
        <w:t xml:space="preserve"> 2 ustawy z dnia 9 listopada 2000 r. o utworzeniu Polskiej Agencji Rozwoju Przedsiębiorczości (Dz. U. z 2007 Nr 42, poz. 275 z </w:t>
      </w:r>
      <w:proofErr w:type="spellStart"/>
      <w:r w:rsidRPr="001B4B2C">
        <w:rPr>
          <w:rFonts w:ascii="Tahoma" w:eastAsia="Times New Roman" w:hAnsi="Tahoma" w:cs="Tahoma"/>
          <w:color w:val="000000"/>
          <w:sz w:val="18"/>
          <w:szCs w:val="18"/>
          <w:lang w:eastAsia="pl-PL"/>
        </w:rPr>
        <w:t>późn</w:t>
      </w:r>
      <w:proofErr w:type="spellEnd"/>
      <w:r w:rsidRPr="001B4B2C">
        <w:rPr>
          <w:rFonts w:ascii="Tahoma" w:eastAsia="Times New Roman" w:hAnsi="Tahoma" w:cs="Tahoma"/>
          <w:color w:val="000000"/>
          <w:sz w:val="18"/>
          <w:szCs w:val="18"/>
          <w:lang w:eastAsia="pl-PL"/>
        </w:rPr>
        <w:t xml:space="preserve">. zm.). 1.2. </w:t>
      </w:r>
      <w:r w:rsidRPr="001B4B2C">
        <w:rPr>
          <w:rFonts w:ascii="Tahoma" w:eastAsia="Times New Roman" w:hAnsi="Tahoma" w:cs="Tahoma"/>
          <w:color w:val="000000"/>
          <w:sz w:val="18"/>
          <w:szCs w:val="18"/>
          <w:lang w:eastAsia="pl-PL"/>
        </w:rPr>
        <w:lastRenderedPageBreak/>
        <w:t xml:space="preserve">Termin wnoszenia wadium upływa w dniu: 01.03.2017 r. o godzinie 10:00 2. Wadium wnoszone w pieniądzu należy wpłacać przelewem na następujący nr konta: </w:t>
      </w:r>
      <w:proofErr w:type="spellStart"/>
      <w:r w:rsidRPr="001B4B2C">
        <w:rPr>
          <w:rFonts w:ascii="Tahoma" w:eastAsia="Times New Roman" w:hAnsi="Tahoma" w:cs="Tahoma"/>
          <w:color w:val="000000"/>
          <w:sz w:val="18"/>
          <w:szCs w:val="18"/>
          <w:lang w:eastAsia="pl-PL"/>
        </w:rPr>
        <w:t>mBank</w:t>
      </w:r>
      <w:proofErr w:type="spellEnd"/>
      <w:r w:rsidRPr="001B4B2C">
        <w:rPr>
          <w:rFonts w:ascii="Tahoma" w:eastAsia="Times New Roman" w:hAnsi="Tahoma" w:cs="Tahoma"/>
          <w:color w:val="000000"/>
          <w:sz w:val="18"/>
          <w:szCs w:val="18"/>
          <w:lang w:eastAsia="pl-PL"/>
        </w:rPr>
        <w:t xml:space="preserve"> nr 21 1140 1078 0000 3018 1200 1004, Uwaga nr 6: Wadium w tej formie uważa się za wniesione w sposób prawidłowy, gdy środki pieniężne wpłyną na konto Zamawiającego przed upływem terminu składnia ofert. 2.1. Wadium wnoszone w postaci niepieniężnej należy złożyć w oryginalnym egzemplarzu bezpośrednio do oferty. Zaleca się zamieścić dokument wadialny w taki sposób, aby jego zwrot przez Zamawiającego nie naruszył integralności oferty wraz z załącznikami (np. umieszczony w koszulce, co pozwoli na swobodne oddzielenie wadium od reszty dokumentów). 2.2. Zamawiający zwróci wniesione wadium wszystkim Wykonawcom niezwłocznie po wyborze oferty najkorzystniejszej lub unieważnieniu postępowania, z wyjątkiem Wykonawcy, którego oferta zostanie wybrana jako najkorzystniejsza, z zastrzeżeniem </w:t>
      </w:r>
      <w:proofErr w:type="spellStart"/>
      <w:r w:rsidRPr="001B4B2C">
        <w:rPr>
          <w:rFonts w:ascii="Tahoma" w:eastAsia="Times New Roman" w:hAnsi="Tahoma" w:cs="Tahoma"/>
          <w:color w:val="000000"/>
          <w:sz w:val="18"/>
          <w:szCs w:val="18"/>
          <w:lang w:eastAsia="pl-PL"/>
        </w:rPr>
        <w:t>pkt</w:t>
      </w:r>
      <w:proofErr w:type="spellEnd"/>
      <w:r w:rsidRPr="001B4B2C">
        <w:rPr>
          <w:rFonts w:ascii="Tahoma" w:eastAsia="Times New Roman" w:hAnsi="Tahoma" w:cs="Tahoma"/>
          <w:color w:val="000000"/>
          <w:sz w:val="18"/>
          <w:szCs w:val="18"/>
          <w:lang w:eastAsia="pl-PL"/>
        </w:rPr>
        <w:t xml:space="preserve"> 2.6. lit. a) niniejszego rozdziału SIWZ. 2.3. Wykonawcy, którego oferta zostanie wybrana jako najkorzystniejsza, Zamawiający zwróci wadium niezwłocznie po zawarciu umowy w sprawie zamówienia publicznego. 2.4. Zamawiający zwróci niezwłocznie wadium, na wniosek Wykonawcy, który wycofał ofertę przed upływem terminu składania ofert. 2.5. Zamawiający zażąda ponownego wniesienia wadium przez Wykonawcę, któremu zwrócono wadium zgodnie z zapisem </w:t>
      </w:r>
      <w:proofErr w:type="spellStart"/>
      <w:r w:rsidRPr="001B4B2C">
        <w:rPr>
          <w:rFonts w:ascii="Tahoma" w:eastAsia="Times New Roman" w:hAnsi="Tahoma" w:cs="Tahoma"/>
          <w:color w:val="000000"/>
          <w:sz w:val="18"/>
          <w:szCs w:val="18"/>
          <w:lang w:eastAsia="pl-PL"/>
        </w:rPr>
        <w:t>pkt</w:t>
      </w:r>
      <w:proofErr w:type="spellEnd"/>
      <w:r w:rsidRPr="001B4B2C">
        <w:rPr>
          <w:rFonts w:ascii="Tahoma" w:eastAsia="Times New Roman" w:hAnsi="Tahoma" w:cs="Tahoma"/>
          <w:color w:val="000000"/>
          <w:sz w:val="18"/>
          <w:szCs w:val="18"/>
          <w:lang w:eastAsia="pl-PL"/>
        </w:rPr>
        <w:t xml:space="preserve"> 2.2. niniejszego rozdziału SIWZ, jeżeli w wyniku rozstrzygnięcia odwołania, jego oferta zostanie wybrana jako najkorzystniejsza. Wykonawca ten wnosi wadium w terminie określonym przez Zamawiającego. 2.6. Zamawiający zatrzyma wadium wraz z odsetkami: a) 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w:t>
      </w:r>
      <w:proofErr w:type="spellStart"/>
      <w:r w:rsidRPr="001B4B2C">
        <w:rPr>
          <w:rFonts w:ascii="Tahoma" w:eastAsia="Times New Roman" w:hAnsi="Tahoma" w:cs="Tahoma"/>
          <w:color w:val="000000"/>
          <w:sz w:val="18"/>
          <w:szCs w:val="18"/>
          <w:lang w:eastAsia="pl-PL"/>
        </w:rPr>
        <w:t>pkt</w:t>
      </w:r>
      <w:proofErr w:type="spellEnd"/>
      <w:r w:rsidRPr="001B4B2C">
        <w:rPr>
          <w:rFonts w:ascii="Tahoma" w:eastAsia="Times New Roman" w:hAnsi="Tahoma" w:cs="Tahoma"/>
          <w:color w:val="000000"/>
          <w:sz w:val="18"/>
          <w:szCs w:val="18"/>
          <w:lang w:eastAsia="pl-PL"/>
        </w:rPr>
        <w:t xml:space="preserve"> 3, co spowodowało brak możliwości wybrania oferty złożonej przez Wykonawcę jako najkorzystniejszej, b) jeżeli Wykonawca, którego oferta została wybrana: - odmówi podpisania umowy na warunkach określonych w ofercie, - nie wniesie zabezpieczenia należytego wykonania umowy na zasadach określonych w SIWZ, - zawarcie umowy w sprawie niniejszego zamówienia stanie się niemożliwe z przyczyn leżących po stronie Wykonawcy. 3. Wszelkie spory wynikające z wniesionego wadium rozpatrywał będzie wg prawa polskiego sąd właściwy dla siedziby Zamawiającego.</w:t>
      </w:r>
      <w:r w:rsidRPr="001B4B2C">
        <w:rPr>
          <w:rFonts w:ascii="Tahoma" w:eastAsia="Times New Roman" w:hAnsi="Tahoma" w:cs="Tahoma"/>
          <w:color w:val="000000"/>
          <w:sz w:val="18"/>
          <w:lang w:eastAsia="pl-PL"/>
        </w:rPr>
        <w:t> </w:t>
      </w:r>
      <w:r w:rsidRPr="001B4B2C">
        <w:rPr>
          <w:rFonts w:ascii="Tahoma" w:eastAsia="Times New Roman" w:hAnsi="Tahoma" w:cs="Tahoma"/>
          <w:color w:val="000000"/>
          <w:sz w:val="18"/>
          <w:szCs w:val="18"/>
          <w:lang w:eastAsia="pl-PL"/>
        </w:rPr>
        <w:br/>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Miejsce, w którym znajduje się zmieniany tekst:</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Numer sekcji:</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IV</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Punkt:</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6.2</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W ogłoszeniu jest:</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Data: 17/02/2017, godzina: 10:00,</w:t>
      </w:r>
      <w:r w:rsidRPr="001B4B2C">
        <w:rPr>
          <w:rFonts w:ascii="Tahoma" w:eastAsia="Times New Roman" w:hAnsi="Tahoma" w:cs="Tahoma"/>
          <w:color w:val="000000"/>
          <w:sz w:val="18"/>
          <w:lang w:eastAsia="pl-PL"/>
        </w:rPr>
        <w:t> </w:t>
      </w:r>
      <w:r w:rsidRPr="001B4B2C">
        <w:rPr>
          <w:rFonts w:ascii="Tahoma" w:eastAsia="Times New Roman" w:hAnsi="Tahoma" w:cs="Tahoma"/>
          <w:color w:val="000000"/>
          <w:sz w:val="18"/>
          <w:szCs w:val="18"/>
          <w:lang w:eastAsia="pl-PL"/>
        </w:rPr>
        <w:br/>
      </w:r>
      <w:r w:rsidRPr="001B4B2C">
        <w:rPr>
          <w:rFonts w:ascii="Tahoma" w:eastAsia="Times New Roman" w:hAnsi="Tahoma" w:cs="Tahoma"/>
          <w:b/>
          <w:bCs/>
          <w:color w:val="000000"/>
          <w:sz w:val="18"/>
          <w:szCs w:val="18"/>
          <w:lang w:eastAsia="pl-PL"/>
        </w:rPr>
        <w:t>W ogłoszeniu powinno być:</w:t>
      </w:r>
      <w:r w:rsidRPr="001B4B2C">
        <w:rPr>
          <w:rFonts w:ascii="Tahoma" w:eastAsia="Times New Roman" w:hAnsi="Tahoma" w:cs="Tahoma"/>
          <w:b/>
          <w:bCs/>
          <w:color w:val="000000"/>
          <w:sz w:val="18"/>
          <w:lang w:eastAsia="pl-PL"/>
        </w:rPr>
        <w:t> </w:t>
      </w:r>
      <w:r w:rsidRPr="001B4B2C">
        <w:rPr>
          <w:rFonts w:ascii="Tahoma" w:eastAsia="Times New Roman" w:hAnsi="Tahoma" w:cs="Tahoma"/>
          <w:color w:val="000000"/>
          <w:sz w:val="18"/>
          <w:szCs w:val="18"/>
          <w:lang w:eastAsia="pl-PL"/>
        </w:rPr>
        <w:t>Data: 01/03/2017, godzina: 10:00,</w:t>
      </w:r>
      <w:r w:rsidRPr="001B4B2C">
        <w:rPr>
          <w:rFonts w:ascii="Tahoma" w:eastAsia="Times New Roman" w:hAnsi="Tahoma" w:cs="Tahoma"/>
          <w:color w:val="000000"/>
          <w:sz w:val="18"/>
          <w:lang w:eastAsia="pl-PL"/>
        </w:rPr>
        <w:t> </w:t>
      </w:r>
    </w:p>
    <w:sectPr w:rsidR="00FE6AB7" w:rsidRPr="00454048" w:rsidSect="00FE6A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B4B2C"/>
    <w:rsid w:val="001B4B2C"/>
    <w:rsid w:val="00454048"/>
    <w:rsid w:val="00FE6A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6AB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B4B2C"/>
    <w:rPr>
      <w:color w:val="0000FF"/>
      <w:u w:val="single"/>
    </w:rPr>
  </w:style>
  <w:style w:type="character" w:customStyle="1" w:styleId="apple-converted-space">
    <w:name w:val="apple-converted-space"/>
    <w:basedOn w:val="Domylnaczcionkaakapitu"/>
    <w:rsid w:val="001B4B2C"/>
  </w:style>
  <w:style w:type="character" w:customStyle="1" w:styleId="ordersubject">
    <w:name w:val="ordersubject"/>
    <w:basedOn w:val="Domylnaczcionkaakapitu"/>
    <w:rsid w:val="001B4B2C"/>
  </w:style>
  <w:style w:type="character" w:customStyle="1" w:styleId="submissiondeadline">
    <w:name w:val="submissiondeadline"/>
    <w:basedOn w:val="Domylnaczcionkaakapitu"/>
    <w:rsid w:val="001B4B2C"/>
  </w:style>
</w:styles>
</file>

<file path=word/webSettings.xml><?xml version="1.0" encoding="utf-8"?>
<w:webSettings xmlns:r="http://schemas.openxmlformats.org/officeDocument/2006/relationships" xmlns:w="http://schemas.openxmlformats.org/wordprocessingml/2006/main">
  <w:divs>
    <w:div w:id="784885600">
      <w:bodyDiv w:val="1"/>
      <w:marLeft w:val="0"/>
      <w:marRight w:val="0"/>
      <w:marTop w:val="0"/>
      <w:marBottom w:val="0"/>
      <w:divBdr>
        <w:top w:val="none" w:sz="0" w:space="0" w:color="auto"/>
        <w:left w:val="none" w:sz="0" w:space="0" w:color="auto"/>
        <w:bottom w:val="none" w:sz="0" w:space="0" w:color="auto"/>
        <w:right w:val="none" w:sz="0" w:space="0" w:color="auto"/>
      </w:divBdr>
      <w:divsChild>
        <w:div w:id="1837838594">
          <w:marLeft w:val="0"/>
          <w:marRight w:val="0"/>
          <w:marTop w:val="0"/>
          <w:marBottom w:val="0"/>
          <w:divBdr>
            <w:top w:val="none" w:sz="0" w:space="0" w:color="auto"/>
            <w:left w:val="none" w:sz="0" w:space="0" w:color="auto"/>
            <w:bottom w:val="none" w:sz="0" w:space="0" w:color="auto"/>
            <w:right w:val="none" w:sz="0" w:space="0" w:color="auto"/>
          </w:divBdr>
          <w:divsChild>
            <w:div w:id="1453404560">
              <w:marLeft w:val="0"/>
              <w:marRight w:val="0"/>
              <w:marTop w:val="0"/>
              <w:marBottom w:val="0"/>
              <w:divBdr>
                <w:top w:val="none" w:sz="0" w:space="0" w:color="auto"/>
                <w:left w:val="none" w:sz="0" w:space="0" w:color="auto"/>
                <w:bottom w:val="none" w:sz="0" w:space="0" w:color="auto"/>
                <w:right w:val="none" w:sz="0" w:space="0" w:color="auto"/>
              </w:divBdr>
              <w:divsChild>
                <w:div w:id="1007754532">
                  <w:marLeft w:val="0"/>
                  <w:marRight w:val="0"/>
                  <w:marTop w:val="0"/>
                  <w:marBottom w:val="0"/>
                  <w:divBdr>
                    <w:top w:val="none" w:sz="0" w:space="0" w:color="auto"/>
                    <w:left w:val="none" w:sz="0" w:space="0" w:color="auto"/>
                    <w:bottom w:val="none" w:sz="0" w:space="0" w:color="auto"/>
                    <w:right w:val="none" w:sz="0" w:space="0" w:color="auto"/>
                  </w:divBdr>
                </w:div>
                <w:div w:id="1874613961">
                  <w:marLeft w:val="0"/>
                  <w:marRight w:val="0"/>
                  <w:marTop w:val="0"/>
                  <w:marBottom w:val="0"/>
                  <w:divBdr>
                    <w:top w:val="none" w:sz="0" w:space="0" w:color="auto"/>
                    <w:left w:val="none" w:sz="0" w:space="0" w:color="auto"/>
                    <w:bottom w:val="none" w:sz="0" w:space="0" w:color="auto"/>
                    <w:right w:val="none" w:sz="0" w:space="0" w:color="auto"/>
                  </w:divBdr>
                </w:div>
                <w:div w:id="1991402021">
                  <w:marLeft w:val="0"/>
                  <w:marRight w:val="0"/>
                  <w:marTop w:val="0"/>
                  <w:marBottom w:val="0"/>
                  <w:divBdr>
                    <w:top w:val="none" w:sz="0" w:space="0" w:color="auto"/>
                    <w:left w:val="none" w:sz="0" w:space="0" w:color="auto"/>
                    <w:bottom w:val="none" w:sz="0" w:space="0" w:color="auto"/>
                    <w:right w:val="none" w:sz="0" w:space="0" w:color="auto"/>
                  </w:divBdr>
                </w:div>
                <w:div w:id="1367949980">
                  <w:marLeft w:val="0"/>
                  <w:marRight w:val="0"/>
                  <w:marTop w:val="0"/>
                  <w:marBottom w:val="0"/>
                  <w:divBdr>
                    <w:top w:val="none" w:sz="0" w:space="0" w:color="auto"/>
                    <w:left w:val="none" w:sz="0" w:space="0" w:color="auto"/>
                    <w:bottom w:val="none" w:sz="0" w:space="0" w:color="auto"/>
                    <w:right w:val="none" w:sz="0" w:space="0" w:color="auto"/>
                  </w:divBdr>
                </w:div>
                <w:div w:id="391540989">
                  <w:marLeft w:val="0"/>
                  <w:marRight w:val="0"/>
                  <w:marTop w:val="0"/>
                  <w:marBottom w:val="0"/>
                  <w:divBdr>
                    <w:top w:val="none" w:sz="0" w:space="0" w:color="auto"/>
                    <w:left w:val="none" w:sz="0" w:space="0" w:color="auto"/>
                    <w:bottom w:val="none" w:sz="0" w:space="0" w:color="auto"/>
                    <w:right w:val="none" w:sz="0" w:space="0" w:color="auto"/>
                  </w:divBdr>
                  <w:divsChild>
                    <w:div w:id="2722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zp.uzp.gov.pl/Out/Browser.aspx?id=87dd1ae7-3248-4a03-a89e-0f56df504dd0&amp;path=2017%5c02%5c20170209%5c22891_2017.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1533</Words>
  <Characters>9198</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mkolczyk</dc:creator>
  <cp:keywords/>
  <dc:description/>
  <cp:lastModifiedBy>mkolczyk</cp:lastModifiedBy>
  <cp:revision>3</cp:revision>
  <dcterms:created xsi:type="dcterms:W3CDTF">2017-02-21T13:39:00Z</dcterms:created>
  <dcterms:modified xsi:type="dcterms:W3CDTF">2017-02-21T13:40:00Z</dcterms:modified>
</cp:coreProperties>
</file>