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FB3" w:rsidRPr="005C383C" w:rsidRDefault="00506FB3">
      <w:pPr>
        <w:rPr>
          <w:rFonts w:ascii="Times New Roman" w:hAnsi="Times New Roman" w:cs="Times New Roman"/>
          <w:sz w:val="24"/>
          <w:szCs w:val="24"/>
        </w:rPr>
      </w:pPr>
    </w:p>
    <w:p w:rsidR="00506FB3" w:rsidRPr="005C383C" w:rsidRDefault="00506FB3">
      <w:pPr>
        <w:rPr>
          <w:rFonts w:ascii="Times New Roman" w:hAnsi="Times New Roman" w:cs="Times New Roman"/>
          <w:sz w:val="24"/>
          <w:szCs w:val="24"/>
        </w:rPr>
      </w:pPr>
    </w:p>
    <w:p w:rsidR="00506FB3" w:rsidRPr="005C383C" w:rsidRDefault="00506FB3">
      <w:pPr>
        <w:rPr>
          <w:rFonts w:ascii="Times New Roman" w:hAnsi="Times New Roman" w:cs="Times New Roman"/>
          <w:sz w:val="24"/>
          <w:szCs w:val="24"/>
        </w:rPr>
      </w:pPr>
    </w:p>
    <w:p w:rsidR="00506FB3" w:rsidRPr="005C383C" w:rsidRDefault="00506FB3">
      <w:pPr>
        <w:rPr>
          <w:rFonts w:ascii="Times New Roman" w:hAnsi="Times New Roman" w:cs="Times New Roman"/>
          <w:sz w:val="24"/>
          <w:szCs w:val="24"/>
        </w:rPr>
      </w:pPr>
    </w:p>
    <w:p w:rsidR="00506FB3" w:rsidRPr="005C383C" w:rsidRDefault="00506FB3" w:rsidP="003105C7">
      <w:pPr>
        <w:spacing w:after="0" w:line="240" w:lineRule="auto"/>
        <w:rPr>
          <w:rFonts w:ascii="Times New Roman" w:hAnsi="Times New Roman" w:cs="Times New Roman"/>
          <w:sz w:val="24"/>
          <w:szCs w:val="24"/>
          <w:lang w:eastAsia="pl-PL"/>
        </w:rPr>
      </w:pPr>
    </w:p>
    <w:p w:rsidR="00506FB3" w:rsidRPr="005C383C" w:rsidRDefault="00506FB3" w:rsidP="003105C7">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06FB3" w:rsidRPr="005C383C" w:rsidRDefault="00506FB3" w:rsidP="003105C7">
      <w:pPr>
        <w:spacing w:after="0" w:line="240" w:lineRule="auto"/>
        <w:jc w:val="center"/>
        <w:rPr>
          <w:rFonts w:ascii="Times New Roman" w:hAnsi="Times New Roman" w:cs="Times New Roman"/>
          <w:b/>
          <w:bCs/>
          <w:sz w:val="24"/>
          <w:szCs w:val="24"/>
          <w:lang w:eastAsia="pl-PL"/>
        </w:rPr>
      </w:pPr>
    </w:p>
    <w:p w:rsidR="00506FB3" w:rsidRPr="005C383C" w:rsidRDefault="00506FB3" w:rsidP="003105C7">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SPECYFIKACJA ISTOTNYCH WARUNKÓW ZAMÓWIENIA</w:t>
      </w:r>
    </w:p>
    <w:p w:rsidR="00506FB3" w:rsidRPr="005C383C" w:rsidRDefault="00506FB3" w:rsidP="003105C7">
      <w:pPr>
        <w:spacing w:after="0" w:line="240" w:lineRule="auto"/>
        <w:jc w:val="center"/>
        <w:rPr>
          <w:rFonts w:ascii="Times New Roman" w:hAnsi="Times New Roman" w:cs="Times New Roman"/>
          <w:b/>
          <w:bCs/>
          <w:sz w:val="24"/>
          <w:szCs w:val="24"/>
          <w:u w:val="single"/>
          <w:lang w:eastAsia="pl-PL"/>
        </w:rPr>
      </w:pPr>
    </w:p>
    <w:p w:rsidR="00506FB3" w:rsidRPr="005C383C" w:rsidRDefault="00506FB3" w:rsidP="003105C7">
      <w:pPr>
        <w:spacing w:after="0" w:line="240" w:lineRule="auto"/>
        <w:jc w:val="center"/>
        <w:rPr>
          <w:rFonts w:ascii="Times New Roman" w:hAnsi="Times New Roman" w:cs="Times New Roman"/>
          <w:b/>
          <w:bCs/>
          <w:sz w:val="24"/>
          <w:szCs w:val="24"/>
          <w:u w:val="single"/>
          <w:lang w:eastAsia="pl-PL"/>
        </w:rPr>
      </w:pPr>
    </w:p>
    <w:p w:rsidR="00506FB3" w:rsidRPr="005C383C" w:rsidRDefault="00506FB3" w:rsidP="003105C7">
      <w:pPr>
        <w:spacing w:after="0" w:line="240" w:lineRule="auto"/>
        <w:jc w:val="center"/>
        <w:rPr>
          <w:rFonts w:ascii="Times New Roman" w:hAnsi="Times New Roman" w:cs="Times New Roman"/>
          <w:sz w:val="24"/>
          <w:szCs w:val="24"/>
          <w:lang w:eastAsia="pl-PL"/>
        </w:rPr>
      </w:pPr>
    </w:p>
    <w:p w:rsidR="00506FB3" w:rsidRPr="005C383C" w:rsidRDefault="00506FB3"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506FB3" w:rsidRDefault="00506FB3"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sidR="00774310">
        <w:rPr>
          <w:rFonts w:ascii="Times New Roman" w:hAnsi="Times New Roman" w:cs="Times New Roman"/>
          <w:sz w:val="24"/>
          <w:szCs w:val="24"/>
          <w:lang w:eastAsia="pl-PL"/>
        </w:rPr>
        <w:t>e przetargu nieograniczonego na</w:t>
      </w:r>
      <w:r>
        <w:rPr>
          <w:rFonts w:ascii="Times New Roman" w:hAnsi="Times New Roman" w:cs="Times New Roman"/>
          <w:sz w:val="24"/>
          <w:szCs w:val="24"/>
          <w:lang w:eastAsia="pl-PL"/>
        </w:rPr>
        <w:t xml:space="preserve">: </w:t>
      </w:r>
    </w:p>
    <w:p w:rsidR="00774310" w:rsidRDefault="00774310" w:rsidP="00774310">
      <w:pPr>
        <w:ind w:left="180" w:hanging="180"/>
        <w:rPr>
          <w:rFonts w:ascii="Times New Roman" w:hAnsi="Times New Roman" w:cs="Times New Roman"/>
          <w:bCs/>
        </w:rPr>
      </w:pPr>
    </w:p>
    <w:p w:rsidR="00774310" w:rsidRPr="00774310" w:rsidRDefault="00774310" w:rsidP="00774310">
      <w:pPr>
        <w:ind w:left="180" w:hanging="180"/>
        <w:jc w:val="center"/>
        <w:rPr>
          <w:rFonts w:ascii="Times New Roman" w:hAnsi="Times New Roman" w:cs="Times New Roman"/>
          <w:b/>
          <w:bCs/>
          <w:sz w:val="32"/>
        </w:rPr>
      </w:pPr>
      <w:r w:rsidRPr="00774310">
        <w:rPr>
          <w:rFonts w:ascii="Times New Roman" w:hAnsi="Times New Roman" w:cs="Times New Roman"/>
          <w:b/>
          <w:bCs/>
          <w:sz w:val="32"/>
        </w:rPr>
        <w:t>Dostawę i wdrożenie przełączników sieciowych wraz z akcesoriami.</w:t>
      </w:r>
    </w:p>
    <w:p w:rsidR="00506FB3" w:rsidRPr="00C156C9" w:rsidRDefault="00506FB3" w:rsidP="00F56BDE">
      <w:pPr>
        <w:pStyle w:val="Akapitzlist1"/>
        <w:widowControl w:val="0"/>
        <w:ind w:left="454"/>
        <w:jc w:val="both"/>
        <w:rPr>
          <w:b/>
          <w:bCs/>
          <w:i/>
          <w:iCs/>
          <w:u w:val="single"/>
        </w:rPr>
      </w:pPr>
    </w:p>
    <w:p w:rsidR="00506FB3" w:rsidRPr="00B400C2" w:rsidRDefault="00506FB3" w:rsidP="00B400C2">
      <w:pPr>
        <w:pStyle w:val="Tekstpodstawowy"/>
        <w:jc w:val="center"/>
        <w:rPr>
          <w:b/>
          <w:bCs/>
        </w:rPr>
      </w:pPr>
    </w:p>
    <w:p w:rsidR="00506FB3" w:rsidRPr="005C383C" w:rsidRDefault="00506FB3" w:rsidP="00056082">
      <w:pPr>
        <w:spacing w:after="0" w:line="240" w:lineRule="auto"/>
        <w:rPr>
          <w:rFonts w:ascii="Times New Roman" w:hAnsi="Times New Roman" w:cs="Times New Roman"/>
          <w:b/>
          <w:bCs/>
          <w:sz w:val="24"/>
          <w:szCs w:val="24"/>
          <w:lang w:eastAsia="pl-PL"/>
        </w:rPr>
      </w:pPr>
    </w:p>
    <w:p w:rsidR="00506FB3" w:rsidRPr="005C383C" w:rsidRDefault="00506FB3" w:rsidP="00B400C2">
      <w:pPr>
        <w:spacing w:after="0" w:line="240" w:lineRule="auto"/>
        <w:rPr>
          <w:rFonts w:ascii="Times New Roman" w:hAnsi="Times New Roman" w:cs="Times New Roman"/>
          <w:sz w:val="24"/>
          <w:szCs w:val="24"/>
          <w:lang w:eastAsia="pl-PL"/>
        </w:rPr>
      </w:pPr>
    </w:p>
    <w:p w:rsidR="00506FB3" w:rsidRPr="005C383C" w:rsidRDefault="00506FB3"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06FB3" w:rsidRPr="005C383C" w:rsidRDefault="00506FB3" w:rsidP="003105C7">
      <w:pPr>
        <w:spacing w:after="0" w:line="240" w:lineRule="auto"/>
        <w:jc w:val="center"/>
        <w:rPr>
          <w:rFonts w:ascii="Times New Roman" w:hAnsi="Times New Roman" w:cs="Times New Roman"/>
          <w:sz w:val="24"/>
          <w:szCs w:val="24"/>
          <w:lang w:eastAsia="pl-PL"/>
        </w:rPr>
      </w:pPr>
    </w:p>
    <w:p w:rsidR="00506FB3" w:rsidRPr="005C383C" w:rsidRDefault="00506FB3" w:rsidP="002A1CE1">
      <w:pPr>
        <w:spacing w:after="0" w:line="240" w:lineRule="auto"/>
        <w:jc w:val="both"/>
        <w:rPr>
          <w:rFonts w:ascii="Times New Roman" w:hAnsi="Times New Roman" w:cs="Times New Roman"/>
          <w:sz w:val="24"/>
          <w:szCs w:val="24"/>
          <w:u w:val="single"/>
          <w:lang w:eastAsia="pl-PL"/>
        </w:rPr>
      </w:pPr>
    </w:p>
    <w:p w:rsidR="00506FB3" w:rsidRDefault="00506FB3" w:rsidP="007856CA">
      <w:pPr>
        <w:spacing w:after="0"/>
        <w:ind w:left="1" w:hanging="1"/>
        <w:jc w:val="both"/>
        <w:rPr>
          <w:rFonts w:ascii="Times New Roman" w:hAnsi="Times New Roman" w:cs="Times New Roman"/>
          <w:i/>
          <w:iCs/>
          <w:sz w:val="24"/>
          <w:szCs w:val="24"/>
        </w:rPr>
      </w:pPr>
    </w:p>
    <w:p w:rsidR="00506FB3" w:rsidRPr="007856CA" w:rsidRDefault="00506FB3" w:rsidP="003105C7">
      <w:pPr>
        <w:spacing w:after="0" w:line="240" w:lineRule="auto"/>
        <w:rPr>
          <w:rFonts w:ascii="Times New Roman" w:hAnsi="Times New Roman" w:cs="Times New Roman"/>
          <w:b/>
          <w:bCs/>
          <w:color w:val="000000"/>
          <w:sz w:val="24"/>
          <w:szCs w:val="24"/>
          <w:lang w:eastAsia="pl-PL"/>
        </w:rPr>
      </w:pPr>
    </w:p>
    <w:p w:rsidR="00506FB3" w:rsidRPr="00C47D33" w:rsidRDefault="006D278F" w:rsidP="006D278F">
      <w:pPr>
        <w:spacing w:after="0" w:line="240" w:lineRule="auto"/>
        <w:jc w:val="both"/>
        <w:rPr>
          <w:rFonts w:ascii="Times New Roman" w:hAnsi="Times New Roman" w:cs="Times New Roman"/>
          <w:b/>
          <w:bCs/>
          <w:color w:val="000000"/>
          <w:lang w:eastAsia="pl-PL"/>
        </w:rPr>
      </w:pPr>
      <w:r w:rsidRPr="00C47D33">
        <w:rPr>
          <w:rFonts w:ascii="Times New Roman" w:hAnsi="Times New Roman" w:cs="Times New Roman"/>
          <w:b/>
          <w:bCs/>
          <w:color w:val="000000"/>
          <w:lang w:eastAsia="pl-PL"/>
        </w:rPr>
        <w:t xml:space="preserve">Zakup jest dofinansowany ze środków otrzymanych na podstawie przyznanej dotacji  celowej </w:t>
      </w:r>
      <w:r w:rsidRPr="00C47D33">
        <w:rPr>
          <w:rFonts w:ascii="Times New Roman" w:hAnsi="Times New Roman"/>
          <w:b/>
        </w:rPr>
        <w:t>z Ministerstwa Nauki i Szkolnictwa Wyższego na rozbudowę infrastruktury informatycznej sieci KD Barbara stanowiącej dużą lub strategiczną infrastrukturę badawczą pn.: „Modernizacja infrastruktury lokalnej sieci komputerowej Głównego Instytutu Górnictwa” (decyzja nr 6766/II-LAN/2017).</w:t>
      </w:r>
    </w:p>
    <w:p w:rsidR="006D278F" w:rsidRDefault="006D278F" w:rsidP="003105C7">
      <w:pPr>
        <w:spacing w:after="0" w:line="240" w:lineRule="auto"/>
        <w:rPr>
          <w:rFonts w:ascii="Times New Roman" w:hAnsi="Times New Roman" w:cs="Times New Roman"/>
          <w:b/>
          <w:bCs/>
          <w:color w:val="000000"/>
          <w:sz w:val="24"/>
          <w:szCs w:val="24"/>
          <w:lang w:eastAsia="pl-PL"/>
        </w:rPr>
      </w:pPr>
    </w:p>
    <w:p w:rsidR="006D278F" w:rsidRDefault="006D278F" w:rsidP="003105C7">
      <w:pPr>
        <w:spacing w:after="0" w:line="240" w:lineRule="auto"/>
        <w:rPr>
          <w:rFonts w:ascii="Times New Roman" w:hAnsi="Times New Roman" w:cs="Times New Roman"/>
          <w:b/>
          <w:bCs/>
          <w:color w:val="000000"/>
          <w:sz w:val="24"/>
          <w:szCs w:val="24"/>
          <w:lang w:eastAsia="pl-PL"/>
        </w:rPr>
      </w:pPr>
    </w:p>
    <w:p w:rsidR="006D278F" w:rsidRDefault="006D278F" w:rsidP="003105C7">
      <w:pPr>
        <w:spacing w:after="0" w:line="240" w:lineRule="auto"/>
        <w:rPr>
          <w:rFonts w:ascii="Times New Roman" w:hAnsi="Times New Roman" w:cs="Times New Roman"/>
          <w:b/>
          <w:bCs/>
          <w:color w:val="000000"/>
          <w:sz w:val="24"/>
          <w:szCs w:val="24"/>
          <w:lang w:eastAsia="pl-PL"/>
        </w:rPr>
      </w:pPr>
    </w:p>
    <w:p w:rsidR="006D278F" w:rsidRPr="007856CA" w:rsidRDefault="006D278F" w:rsidP="003105C7">
      <w:pPr>
        <w:spacing w:after="0" w:line="240" w:lineRule="auto"/>
        <w:rPr>
          <w:rFonts w:ascii="Times New Roman" w:hAnsi="Times New Roman" w:cs="Times New Roman"/>
          <w:b/>
          <w:bCs/>
          <w:color w:val="000000"/>
          <w:sz w:val="24"/>
          <w:szCs w:val="24"/>
          <w:lang w:eastAsia="pl-PL"/>
        </w:rPr>
      </w:pPr>
    </w:p>
    <w:p w:rsidR="00506FB3" w:rsidRPr="005C383C" w:rsidRDefault="00506FB3" w:rsidP="003105C7">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06FB3" w:rsidRPr="005C383C" w:rsidRDefault="00506FB3" w:rsidP="003105C7">
      <w:pPr>
        <w:spacing w:after="0" w:line="240" w:lineRule="auto"/>
        <w:rPr>
          <w:rFonts w:ascii="Times New Roman" w:hAnsi="Times New Roman" w:cs="Times New Roman"/>
          <w:sz w:val="24"/>
          <w:szCs w:val="24"/>
          <w:lang w:eastAsia="pl-PL"/>
        </w:rPr>
      </w:pPr>
    </w:p>
    <w:p w:rsidR="00506FB3" w:rsidRPr="005C383C" w:rsidRDefault="00506FB3" w:rsidP="003105C7">
      <w:pPr>
        <w:spacing w:after="0" w:line="240" w:lineRule="auto"/>
        <w:rPr>
          <w:rFonts w:ascii="Times New Roman" w:hAnsi="Times New Roman" w:cs="Times New Roman"/>
          <w:sz w:val="24"/>
          <w:szCs w:val="24"/>
          <w:lang w:eastAsia="pl-PL"/>
        </w:rPr>
      </w:pPr>
    </w:p>
    <w:p w:rsidR="00506FB3" w:rsidRPr="005C383C" w:rsidRDefault="00506FB3" w:rsidP="004504BB">
      <w:pPr>
        <w:autoSpaceDE w:val="0"/>
        <w:autoSpaceDN w:val="0"/>
        <w:adjustRightInd w:val="0"/>
        <w:spacing w:after="0" w:line="231" w:lineRule="atLeast"/>
        <w:rPr>
          <w:rFonts w:ascii="Times New Roman" w:hAnsi="Times New Roman" w:cs="Times New Roman"/>
          <w:sz w:val="24"/>
          <w:szCs w:val="24"/>
          <w:lang w:eastAsia="pl-PL"/>
        </w:rPr>
      </w:pPr>
    </w:p>
    <w:p w:rsidR="00506FB3" w:rsidRPr="005C383C" w:rsidRDefault="00506FB3" w:rsidP="004504BB">
      <w:pPr>
        <w:autoSpaceDE w:val="0"/>
        <w:autoSpaceDN w:val="0"/>
        <w:adjustRightInd w:val="0"/>
        <w:spacing w:after="0" w:line="231" w:lineRule="atLeast"/>
        <w:rPr>
          <w:rFonts w:ascii="Times New Roman" w:hAnsi="Times New Roman" w:cs="Times New Roman"/>
          <w:sz w:val="24"/>
          <w:szCs w:val="24"/>
          <w:lang w:eastAsia="pl-PL"/>
        </w:rPr>
      </w:pPr>
    </w:p>
    <w:p w:rsidR="00506FB3" w:rsidRPr="005C383C" w:rsidRDefault="00506FB3" w:rsidP="004504BB">
      <w:pPr>
        <w:autoSpaceDE w:val="0"/>
        <w:autoSpaceDN w:val="0"/>
        <w:adjustRightInd w:val="0"/>
        <w:spacing w:after="0" w:line="231" w:lineRule="atLeast"/>
        <w:rPr>
          <w:rFonts w:ascii="Times New Roman" w:hAnsi="Times New Roman" w:cs="Times New Roman"/>
          <w:sz w:val="24"/>
          <w:szCs w:val="24"/>
          <w:lang w:eastAsia="pl-PL"/>
        </w:rPr>
      </w:pPr>
    </w:p>
    <w:p w:rsidR="00506FB3" w:rsidRPr="005C383C" w:rsidRDefault="00506FB3" w:rsidP="004504BB">
      <w:pPr>
        <w:autoSpaceDE w:val="0"/>
        <w:autoSpaceDN w:val="0"/>
        <w:adjustRightInd w:val="0"/>
        <w:spacing w:after="0" w:line="231" w:lineRule="atLeast"/>
        <w:rPr>
          <w:rFonts w:ascii="Times New Roman" w:hAnsi="Times New Roman" w:cs="Times New Roman"/>
          <w:sz w:val="24"/>
          <w:szCs w:val="24"/>
          <w:lang w:eastAsia="pl-PL"/>
        </w:rPr>
      </w:pPr>
    </w:p>
    <w:p w:rsidR="00506FB3" w:rsidRPr="005C383C" w:rsidRDefault="00506FB3" w:rsidP="004504BB">
      <w:pPr>
        <w:autoSpaceDE w:val="0"/>
        <w:autoSpaceDN w:val="0"/>
        <w:adjustRightInd w:val="0"/>
        <w:spacing w:after="0" w:line="231" w:lineRule="atLeast"/>
        <w:rPr>
          <w:rFonts w:ascii="Times New Roman" w:hAnsi="Times New Roman" w:cs="Times New Roman"/>
          <w:sz w:val="24"/>
          <w:szCs w:val="24"/>
          <w:lang w:eastAsia="pl-PL"/>
        </w:rPr>
      </w:pPr>
    </w:p>
    <w:p w:rsidR="00506FB3" w:rsidRPr="005C383C" w:rsidRDefault="00506FB3"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506FB3" w:rsidRPr="005C383C" w:rsidRDefault="00506FB3"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506FB3" w:rsidRPr="005C383C" w:rsidRDefault="00506FB3"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506FB3" w:rsidRPr="005C383C" w:rsidRDefault="00506FB3"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506FB3" w:rsidRPr="005C383C" w:rsidRDefault="00506FB3"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506FB3" w:rsidRPr="005C383C" w:rsidRDefault="00506FB3"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06FB3" w:rsidRPr="005C383C" w:rsidRDefault="00506FB3" w:rsidP="00164899">
      <w:pPr>
        <w:spacing w:after="0" w:line="240" w:lineRule="auto"/>
        <w:jc w:val="center"/>
        <w:rPr>
          <w:rFonts w:ascii="Times New Roman" w:hAnsi="Times New Roman" w:cs="Times New Roman"/>
          <w:b/>
          <w:bCs/>
          <w:sz w:val="24"/>
          <w:szCs w:val="24"/>
          <w:lang w:eastAsia="pl-PL"/>
        </w:rPr>
      </w:pPr>
    </w:p>
    <w:p w:rsidR="00506FB3" w:rsidRPr="005C383C" w:rsidRDefault="00506FB3"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06FB3" w:rsidRPr="005C383C" w:rsidRDefault="00506FB3" w:rsidP="00A5594A">
      <w:pPr>
        <w:spacing w:after="0"/>
        <w:rPr>
          <w:rFonts w:ascii="Times New Roman" w:hAnsi="Times New Roman" w:cs="Times New Roman"/>
          <w:b/>
          <w:bCs/>
          <w:sz w:val="24"/>
          <w:szCs w:val="24"/>
          <w:lang w:eastAsia="pl-PL"/>
        </w:rPr>
      </w:pPr>
    </w:p>
    <w:p w:rsidR="00506FB3" w:rsidRPr="0096591D" w:rsidRDefault="00506FB3" w:rsidP="00300631">
      <w:pPr>
        <w:spacing w:after="0" w:line="240" w:lineRule="auto"/>
        <w:jc w:val="center"/>
        <w:rPr>
          <w:rFonts w:ascii="Times New Roman" w:hAnsi="Times New Roman" w:cs="Times New Roman"/>
          <w:b/>
          <w:bCs/>
          <w:lang w:eastAsia="pl-PL"/>
        </w:rPr>
      </w:pPr>
    </w:p>
    <w:tbl>
      <w:tblPr>
        <w:tblW w:w="9288" w:type="dxa"/>
        <w:tblInd w:w="-106" w:type="dxa"/>
        <w:tblLook w:val="01E0" w:firstRow="1" w:lastRow="1" w:firstColumn="1" w:lastColumn="1" w:noHBand="0" w:noVBand="0"/>
      </w:tblPr>
      <w:tblGrid>
        <w:gridCol w:w="2198"/>
        <w:gridCol w:w="5610"/>
        <w:gridCol w:w="1480"/>
      </w:tblGrid>
      <w:tr w:rsidR="00506FB3" w:rsidRPr="0096591D">
        <w:trPr>
          <w:trHeight w:val="1134"/>
        </w:trPr>
        <w:tc>
          <w:tcPr>
            <w:tcW w:w="7808" w:type="dxa"/>
            <w:gridSpan w:val="2"/>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Postanowienia SIWZ</w:t>
            </w:r>
          </w:p>
        </w:tc>
        <w:tc>
          <w:tcPr>
            <w:tcW w:w="1480" w:type="dxa"/>
          </w:tcPr>
          <w:p w:rsidR="00506FB3" w:rsidRPr="0096591D" w:rsidRDefault="00506FB3" w:rsidP="00300631">
            <w:pPr>
              <w:spacing w:after="0" w:line="240" w:lineRule="auto"/>
              <w:jc w:val="both"/>
              <w:rPr>
                <w:rFonts w:ascii="Times New Roman" w:hAnsi="Times New Roman" w:cs="Times New Roman"/>
                <w:lang w:val="de-DE"/>
              </w:rPr>
            </w:pPr>
          </w:p>
        </w:tc>
      </w:tr>
      <w:tr w:rsidR="00506FB3" w:rsidRPr="0096591D">
        <w:trPr>
          <w:trHeight w:val="1134"/>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1:</w:t>
            </w:r>
          </w:p>
        </w:tc>
        <w:tc>
          <w:tcPr>
            <w:tcW w:w="5610" w:type="dxa"/>
          </w:tcPr>
          <w:p w:rsidR="00506FB3" w:rsidRPr="0096591D" w:rsidRDefault="00506FB3" w:rsidP="00300631">
            <w:pPr>
              <w:spacing w:after="0" w:line="240" w:lineRule="auto"/>
              <w:jc w:val="both"/>
              <w:rPr>
                <w:rFonts w:ascii="Times New Roman" w:hAnsi="Times New Roman" w:cs="Times New Roman"/>
              </w:rPr>
            </w:pPr>
            <w:r w:rsidRPr="0096591D">
              <w:rPr>
                <w:rFonts w:ascii="Times New Roman" w:hAnsi="Times New Roman" w:cs="Times New Roman"/>
              </w:rPr>
              <w:t xml:space="preserve"> Formularz oferty</w:t>
            </w:r>
          </w:p>
        </w:tc>
        <w:tc>
          <w:tcPr>
            <w:tcW w:w="1480" w:type="dxa"/>
          </w:tcPr>
          <w:p w:rsidR="00506FB3" w:rsidRPr="0096591D" w:rsidRDefault="00506FB3" w:rsidP="000D244D">
            <w:pPr>
              <w:spacing w:after="0" w:line="240" w:lineRule="auto"/>
              <w:jc w:val="both"/>
              <w:rPr>
                <w:rFonts w:ascii="Times New Roman" w:hAnsi="Times New Roman" w:cs="Times New Roman"/>
                <w:lang w:val="de-DE"/>
              </w:rPr>
            </w:pPr>
          </w:p>
        </w:tc>
      </w:tr>
      <w:tr w:rsidR="00506FB3" w:rsidRPr="0096591D">
        <w:trPr>
          <w:trHeight w:val="1134"/>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2:</w:t>
            </w:r>
          </w:p>
        </w:tc>
        <w:tc>
          <w:tcPr>
            <w:tcW w:w="5610" w:type="dxa"/>
          </w:tcPr>
          <w:p w:rsidR="00506FB3" w:rsidRPr="0096591D" w:rsidRDefault="00506FB3" w:rsidP="00300631">
            <w:pPr>
              <w:spacing w:after="0" w:line="240" w:lineRule="auto"/>
              <w:ind w:left="2"/>
              <w:jc w:val="both"/>
              <w:rPr>
                <w:rFonts w:ascii="Times New Roman" w:hAnsi="Times New Roman" w:cs="Times New Roman"/>
              </w:rPr>
            </w:pPr>
            <w:r w:rsidRPr="0096591D">
              <w:rPr>
                <w:rFonts w:ascii="Times New Roman" w:hAnsi="Times New Roman" w:cs="Times New Roman"/>
              </w:rPr>
              <w:t>Oświadczenie Wykonawcy dotyczące przesłanek wykluczenia z postępowania</w:t>
            </w:r>
          </w:p>
        </w:tc>
        <w:tc>
          <w:tcPr>
            <w:tcW w:w="1480" w:type="dxa"/>
          </w:tcPr>
          <w:p w:rsidR="00506FB3" w:rsidRPr="0096591D" w:rsidRDefault="00506FB3" w:rsidP="00300631">
            <w:pPr>
              <w:spacing w:after="0" w:line="240" w:lineRule="auto"/>
              <w:jc w:val="both"/>
              <w:rPr>
                <w:rFonts w:ascii="Times New Roman" w:hAnsi="Times New Roman" w:cs="Times New Roman"/>
                <w:lang w:val="de-DE"/>
              </w:rPr>
            </w:pPr>
          </w:p>
        </w:tc>
      </w:tr>
      <w:tr w:rsidR="00506FB3" w:rsidRPr="0096591D">
        <w:trPr>
          <w:trHeight w:val="1134"/>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3:</w:t>
            </w:r>
          </w:p>
        </w:tc>
        <w:tc>
          <w:tcPr>
            <w:tcW w:w="5610" w:type="dxa"/>
          </w:tcPr>
          <w:p w:rsidR="00506FB3" w:rsidRPr="0096591D" w:rsidRDefault="00506FB3" w:rsidP="00300631">
            <w:pPr>
              <w:spacing w:after="0" w:line="240" w:lineRule="auto"/>
              <w:jc w:val="both"/>
              <w:rPr>
                <w:rFonts w:ascii="Times New Roman" w:hAnsi="Times New Roman" w:cs="Times New Roman"/>
              </w:rPr>
            </w:pPr>
            <w:r w:rsidRPr="0096591D">
              <w:rPr>
                <w:rFonts w:ascii="Times New Roman" w:hAnsi="Times New Roman" w:cs="Times New Roman"/>
              </w:rPr>
              <w:t>Formularz techniczno – cenowy</w:t>
            </w:r>
          </w:p>
        </w:tc>
        <w:tc>
          <w:tcPr>
            <w:tcW w:w="1480" w:type="dxa"/>
          </w:tcPr>
          <w:p w:rsidR="00506FB3" w:rsidRPr="0096591D" w:rsidRDefault="00506FB3" w:rsidP="00300631">
            <w:pPr>
              <w:spacing w:after="0" w:line="240" w:lineRule="auto"/>
              <w:jc w:val="both"/>
              <w:rPr>
                <w:rFonts w:ascii="Times New Roman" w:hAnsi="Times New Roman" w:cs="Times New Roman"/>
                <w:lang w:val="de-DE"/>
              </w:rPr>
            </w:pPr>
          </w:p>
          <w:p w:rsidR="00506FB3" w:rsidRPr="0096591D" w:rsidRDefault="00506FB3" w:rsidP="00300631">
            <w:pPr>
              <w:spacing w:after="0" w:line="240" w:lineRule="auto"/>
              <w:jc w:val="both"/>
              <w:rPr>
                <w:rFonts w:ascii="Times New Roman" w:hAnsi="Times New Roman" w:cs="Times New Roman"/>
                <w:lang w:val="de-DE"/>
              </w:rPr>
            </w:pPr>
          </w:p>
        </w:tc>
      </w:tr>
      <w:tr w:rsidR="00506FB3" w:rsidRPr="0096591D" w:rsidTr="003B4857">
        <w:trPr>
          <w:trHeight w:val="1317"/>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4:</w:t>
            </w:r>
          </w:p>
        </w:tc>
        <w:tc>
          <w:tcPr>
            <w:tcW w:w="5610" w:type="dxa"/>
          </w:tcPr>
          <w:p w:rsidR="00506FB3" w:rsidRPr="0096591D" w:rsidRDefault="00506FB3" w:rsidP="00300631">
            <w:pPr>
              <w:spacing w:after="0" w:line="240" w:lineRule="auto"/>
              <w:jc w:val="both"/>
              <w:rPr>
                <w:rFonts w:ascii="Times New Roman" w:hAnsi="Times New Roman" w:cs="Times New Roman"/>
              </w:rPr>
            </w:pPr>
            <w:r w:rsidRPr="0096591D">
              <w:rPr>
                <w:rFonts w:ascii="Times New Roman" w:hAnsi="Times New Roman" w:cs="Times New Roman"/>
              </w:rPr>
              <w:t xml:space="preserve">Informacja w sprawie grupy kapitałowej </w:t>
            </w:r>
          </w:p>
        </w:tc>
        <w:tc>
          <w:tcPr>
            <w:tcW w:w="1480" w:type="dxa"/>
          </w:tcPr>
          <w:p w:rsidR="00506FB3" w:rsidRPr="0096591D" w:rsidRDefault="00506FB3" w:rsidP="00300631">
            <w:pPr>
              <w:spacing w:after="0" w:line="240" w:lineRule="auto"/>
              <w:jc w:val="both"/>
              <w:rPr>
                <w:rFonts w:ascii="Times New Roman" w:hAnsi="Times New Roman" w:cs="Times New Roman"/>
                <w:lang w:val="de-DE"/>
              </w:rPr>
            </w:pPr>
          </w:p>
          <w:p w:rsidR="00506FB3" w:rsidRPr="0096591D" w:rsidRDefault="00506FB3" w:rsidP="00300631">
            <w:pPr>
              <w:spacing w:after="0" w:line="240" w:lineRule="auto"/>
              <w:jc w:val="both"/>
              <w:rPr>
                <w:rFonts w:ascii="Times New Roman" w:hAnsi="Times New Roman" w:cs="Times New Roman"/>
                <w:lang w:val="de-DE"/>
              </w:rPr>
            </w:pPr>
          </w:p>
        </w:tc>
      </w:tr>
      <w:tr w:rsidR="00506FB3" w:rsidRPr="0096591D" w:rsidTr="003B4857">
        <w:trPr>
          <w:trHeight w:val="1278"/>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5:</w:t>
            </w:r>
          </w:p>
        </w:tc>
        <w:tc>
          <w:tcPr>
            <w:tcW w:w="5610" w:type="dxa"/>
          </w:tcPr>
          <w:p w:rsidR="00506FB3" w:rsidRPr="0096591D" w:rsidRDefault="00506FB3" w:rsidP="00300631">
            <w:pPr>
              <w:spacing w:after="0" w:line="240" w:lineRule="auto"/>
              <w:jc w:val="both"/>
              <w:rPr>
                <w:rFonts w:ascii="Times New Roman" w:hAnsi="Times New Roman" w:cs="Times New Roman"/>
              </w:rPr>
            </w:pPr>
            <w:r w:rsidRPr="0096591D">
              <w:rPr>
                <w:rFonts w:ascii="Times New Roman" w:hAnsi="Times New Roman" w:cs="Times New Roman"/>
              </w:rPr>
              <w:t>Opis przedmiotu zamówienia</w:t>
            </w:r>
          </w:p>
        </w:tc>
        <w:tc>
          <w:tcPr>
            <w:tcW w:w="1480" w:type="dxa"/>
          </w:tcPr>
          <w:p w:rsidR="00506FB3" w:rsidRPr="0096591D" w:rsidRDefault="00506FB3" w:rsidP="009D4E53">
            <w:pPr>
              <w:spacing w:after="0" w:line="240" w:lineRule="auto"/>
              <w:jc w:val="both"/>
              <w:rPr>
                <w:rFonts w:ascii="Times New Roman" w:hAnsi="Times New Roman" w:cs="Times New Roman"/>
                <w:lang w:val="de-DE"/>
              </w:rPr>
            </w:pPr>
          </w:p>
        </w:tc>
      </w:tr>
      <w:tr w:rsidR="00506FB3" w:rsidRPr="0096591D">
        <w:trPr>
          <w:trHeight w:val="1134"/>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Załączniki nr 6:</w:t>
            </w:r>
          </w:p>
        </w:tc>
        <w:tc>
          <w:tcPr>
            <w:tcW w:w="5610" w:type="dxa"/>
          </w:tcPr>
          <w:p w:rsidR="00506FB3" w:rsidRPr="0096591D" w:rsidRDefault="00506FB3" w:rsidP="00300631">
            <w:pPr>
              <w:spacing w:after="0" w:line="240" w:lineRule="auto"/>
              <w:jc w:val="both"/>
              <w:rPr>
                <w:rFonts w:ascii="Times New Roman" w:hAnsi="Times New Roman" w:cs="Times New Roman"/>
              </w:rPr>
            </w:pPr>
            <w:r w:rsidRPr="0096591D">
              <w:rPr>
                <w:rFonts w:ascii="Times New Roman" w:hAnsi="Times New Roman" w:cs="Times New Roman"/>
              </w:rPr>
              <w:t xml:space="preserve">Wzór umowy </w:t>
            </w:r>
          </w:p>
        </w:tc>
        <w:tc>
          <w:tcPr>
            <w:tcW w:w="1480" w:type="dxa"/>
          </w:tcPr>
          <w:p w:rsidR="00506FB3" w:rsidRPr="0096591D" w:rsidRDefault="00506FB3" w:rsidP="000D244D">
            <w:pPr>
              <w:spacing w:after="0" w:line="240" w:lineRule="auto"/>
              <w:jc w:val="both"/>
              <w:rPr>
                <w:rFonts w:ascii="Times New Roman" w:hAnsi="Times New Roman" w:cs="Times New Roman"/>
                <w:lang w:val="de-DE"/>
              </w:rPr>
            </w:pPr>
          </w:p>
        </w:tc>
      </w:tr>
    </w:tbl>
    <w:p w:rsidR="00506FB3" w:rsidRPr="00560368" w:rsidRDefault="00506FB3" w:rsidP="003105C7">
      <w:pPr>
        <w:spacing w:after="0" w:line="240" w:lineRule="auto"/>
        <w:jc w:val="center"/>
        <w:rPr>
          <w:rFonts w:ascii="Times New Roman" w:hAnsi="Times New Roman" w:cs="Times New Roman"/>
          <w:b/>
          <w:bCs/>
          <w:sz w:val="24"/>
          <w:szCs w:val="24"/>
          <w:lang w:val="de-DE" w:eastAsia="pl-PL"/>
        </w:rPr>
      </w:pPr>
    </w:p>
    <w:p w:rsidR="00506FB3" w:rsidRPr="005C383C" w:rsidRDefault="00506FB3" w:rsidP="003105C7">
      <w:pPr>
        <w:spacing w:after="0" w:line="240" w:lineRule="auto"/>
        <w:ind w:left="4239" w:hanging="2115"/>
        <w:rPr>
          <w:rFonts w:ascii="Times New Roman" w:hAnsi="Times New Roman" w:cs="Times New Roman"/>
          <w:sz w:val="24"/>
          <w:szCs w:val="24"/>
          <w:lang w:eastAsia="pl-PL"/>
        </w:rPr>
      </w:pPr>
    </w:p>
    <w:p w:rsidR="00506FB3" w:rsidRPr="005C383C" w:rsidRDefault="00506FB3" w:rsidP="002C07A1">
      <w:pPr>
        <w:spacing w:after="0" w:line="240" w:lineRule="auto"/>
        <w:rPr>
          <w:rFonts w:ascii="Times New Roman" w:hAnsi="Times New Roman" w:cs="Times New Roman"/>
          <w:b/>
          <w:bCs/>
          <w:sz w:val="24"/>
          <w:szCs w:val="24"/>
          <w:lang w:eastAsia="pl-PL"/>
        </w:rPr>
      </w:pPr>
      <w:r w:rsidRPr="005C383C">
        <w:rPr>
          <w:rFonts w:ascii="Times New Roman" w:hAnsi="Times New Roman" w:cs="Times New Roman"/>
          <w:color w:val="FF0000"/>
          <w:sz w:val="24"/>
          <w:szCs w:val="24"/>
          <w:lang w:eastAsia="pl-PL"/>
        </w:rPr>
        <w:br w:type="page"/>
      </w:r>
      <w:r w:rsidRPr="00FF3BE5">
        <w:rPr>
          <w:rFonts w:ascii="Times New Roman" w:hAnsi="Times New Roman" w:cs="Times New Roman"/>
          <w:b/>
          <w:bCs/>
          <w:color w:val="000000"/>
          <w:sz w:val="24"/>
          <w:szCs w:val="24"/>
          <w:lang w:eastAsia="pl-PL"/>
        </w:rPr>
        <w:lastRenderedPageBreak/>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 xml:space="preserve"> </w:t>
      </w:r>
      <w:r>
        <w:rPr>
          <w:rFonts w:ascii="Times New Roman" w:hAnsi="Times New Roman" w:cs="Times New Roman"/>
          <w:b/>
          <w:bCs/>
          <w:sz w:val="24"/>
          <w:szCs w:val="24"/>
          <w:lang w:eastAsia="pl-PL"/>
        </w:rPr>
        <w:tab/>
      </w:r>
      <w:r w:rsidRPr="005C383C">
        <w:rPr>
          <w:rFonts w:ascii="Times New Roman" w:hAnsi="Times New Roman" w:cs="Times New Roman"/>
          <w:b/>
          <w:bCs/>
          <w:sz w:val="24"/>
          <w:szCs w:val="24"/>
          <w:lang w:eastAsia="pl-PL"/>
        </w:rPr>
        <w:t xml:space="preserve">NAZWA ORAZ ADRES ZAMAWIAJĄCEGO </w:t>
      </w:r>
    </w:p>
    <w:p w:rsidR="00506FB3" w:rsidRPr="005C383C" w:rsidRDefault="00506FB3" w:rsidP="003105C7">
      <w:pPr>
        <w:spacing w:after="0" w:line="240" w:lineRule="auto"/>
        <w:ind w:left="360" w:hanging="360"/>
        <w:rPr>
          <w:rFonts w:ascii="Times New Roman" w:hAnsi="Times New Roman" w:cs="Times New Roman"/>
          <w:b/>
          <w:bCs/>
          <w:sz w:val="24"/>
          <w:szCs w:val="24"/>
          <w:lang w:eastAsia="pl-PL"/>
        </w:rPr>
      </w:pPr>
    </w:p>
    <w:p w:rsidR="00506FB3" w:rsidRPr="000C19F1" w:rsidRDefault="00506FB3"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Główny Instytut Górnictwa</w:t>
      </w:r>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Adres: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 xml:space="preserve">Plac Gwarków 1, </w:t>
      </w:r>
    </w:p>
    <w:p w:rsidR="00506FB3" w:rsidRPr="000C19F1" w:rsidRDefault="00506FB3"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40 - 166 Katowice</w:t>
      </w:r>
    </w:p>
    <w:p w:rsidR="00506FB3" w:rsidRPr="000C19F1" w:rsidRDefault="00506FB3" w:rsidP="003105C7">
      <w:pPr>
        <w:spacing w:after="0" w:line="240" w:lineRule="auto"/>
        <w:ind w:firstLine="708"/>
        <w:rPr>
          <w:rFonts w:ascii="Times New Roman" w:hAnsi="Times New Roman" w:cs="Times New Roman"/>
          <w:vertAlign w:val="superscript"/>
          <w:lang w:eastAsia="pl-PL"/>
        </w:rPr>
      </w:pPr>
      <w:r w:rsidRPr="000C19F1">
        <w:rPr>
          <w:rFonts w:ascii="Times New Roman" w:hAnsi="Times New Roman" w:cs="Times New Roman"/>
          <w:lang w:eastAsia="pl-PL"/>
        </w:rPr>
        <w:t>Godziny pracy:</w:t>
      </w:r>
      <w:r w:rsidRPr="000C19F1">
        <w:rPr>
          <w:rFonts w:ascii="Times New Roman" w:hAnsi="Times New Roman" w:cs="Times New Roman"/>
          <w:lang w:eastAsia="pl-PL"/>
        </w:rPr>
        <w:tab/>
      </w:r>
      <w:r>
        <w:rPr>
          <w:rFonts w:ascii="Times New Roman" w:hAnsi="Times New Roman" w:cs="Times New Roman"/>
          <w:lang w:eastAsia="pl-PL"/>
        </w:rPr>
        <w:tab/>
      </w:r>
      <w:r w:rsidRPr="000C19F1">
        <w:rPr>
          <w:rFonts w:ascii="Times New Roman" w:hAnsi="Times New Roman" w:cs="Times New Roman"/>
          <w:lang w:eastAsia="pl-PL"/>
        </w:rPr>
        <w:t xml:space="preserve">od godz. 7 </w:t>
      </w:r>
      <w:r w:rsidRPr="000C19F1">
        <w:rPr>
          <w:rFonts w:ascii="Times New Roman" w:hAnsi="Times New Roman" w:cs="Times New Roman"/>
          <w:vertAlign w:val="superscript"/>
          <w:lang w:eastAsia="pl-PL"/>
        </w:rPr>
        <w:t>30</w:t>
      </w:r>
      <w:r w:rsidRPr="000C19F1">
        <w:rPr>
          <w:rFonts w:ascii="Times New Roman" w:hAnsi="Times New Roman" w:cs="Times New Roman"/>
          <w:lang w:eastAsia="pl-PL"/>
        </w:rPr>
        <w:t xml:space="preserve"> do 15 </w:t>
      </w:r>
      <w:r w:rsidRPr="000C19F1">
        <w:rPr>
          <w:rFonts w:ascii="Times New Roman" w:hAnsi="Times New Roman" w:cs="Times New Roman"/>
          <w:vertAlign w:val="superscript"/>
          <w:lang w:eastAsia="pl-PL"/>
        </w:rPr>
        <w:t>00</w:t>
      </w:r>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Strona internetowa:</w:t>
      </w:r>
      <w:r w:rsidRPr="000C19F1">
        <w:rPr>
          <w:rFonts w:ascii="Times New Roman" w:hAnsi="Times New Roman" w:cs="Times New Roman"/>
          <w:lang w:eastAsia="pl-PL"/>
        </w:rPr>
        <w:tab/>
      </w:r>
      <w:hyperlink r:id="rId9" w:history="1">
        <w:r w:rsidRPr="000C19F1">
          <w:rPr>
            <w:rFonts w:ascii="Times New Roman" w:hAnsi="Times New Roman" w:cs="Times New Roman"/>
            <w:b/>
            <w:bCs/>
            <w:color w:val="0000FF"/>
            <w:u w:val="single"/>
            <w:lang w:eastAsia="pl-PL"/>
          </w:rPr>
          <w:t>www.gig.eu</w:t>
        </w:r>
      </w:hyperlink>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Znak postępowania:</w:t>
      </w:r>
      <w:r w:rsidRPr="000C19F1">
        <w:rPr>
          <w:rFonts w:ascii="Times New Roman" w:hAnsi="Times New Roman" w:cs="Times New Roman"/>
          <w:lang w:eastAsia="pl-PL"/>
        </w:rPr>
        <w:tab/>
        <w:t>FZ - 1/</w:t>
      </w:r>
      <w:r w:rsidR="0062429C">
        <w:rPr>
          <w:rFonts w:ascii="Times New Roman" w:hAnsi="Times New Roman" w:cs="Times New Roman"/>
          <w:lang w:eastAsia="pl-PL"/>
        </w:rPr>
        <w:t>4804</w:t>
      </w:r>
      <w:r>
        <w:rPr>
          <w:rFonts w:ascii="Times New Roman" w:hAnsi="Times New Roman" w:cs="Times New Roman"/>
          <w:lang w:eastAsia="pl-PL"/>
        </w:rPr>
        <w:t>/MKO/17</w:t>
      </w:r>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NIP:</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634-012-60-16</w:t>
      </w:r>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KRS: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0000090660</w:t>
      </w:r>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Nazwa i adres banku:</w:t>
      </w:r>
      <w:r w:rsidRPr="000C19F1">
        <w:rPr>
          <w:rFonts w:ascii="Times New Roman" w:hAnsi="Times New Roman" w:cs="Times New Roman"/>
          <w:lang w:eastAsia="pl-PL"/>
        </w:rPr>
        <w:tab/>
        <w:t>mBank S.A. O/Katowice, ul. Powstańców 43, 40-024 Katowice,</w:t>
      </w:r>
    </w:p>
    <w:p w:rsidR="00506FB3" w:rsidRPr="000C19F1" w:rsidRDefault="00506FB3" w:rsidP="003105C7">
      <w:pPr>
        <w:spacing w:after="0" w:line="240" w:lineRule="auto"/>
        <w:ind w:left="708"/>
        <w:rPr>
          <w:rFonts w:ascii="Times New Roman" w:hAnsi="Times New Roman" w:cs="Times New Roman"/>
          <w:lang w:eastAsia="pl-PL"/>
        </w:rPr>
      </w:pPr>
      <w:r w:rsidRPr="000C19F1">
        <w:rPr>
          <w:rFonts w:ascii="Times New Roman" w:hAnsi="Times New Roman" w:cs="Times New Roman"/>
          <w:lang w:eastAsia="pl-PL"/>
        </w:rPr>
        <w:t>Nr konta bankowego:</w:t>
      </w:r>
      <w:r w:rsidRPr="000C19F1">
        <w:rPr>
          <w:rFonts w:ascii="Times New Roman" w:hAnsi="Times New Roman" w:cs="Times New Roman"/>
          <w:lang w:eastAsia="pl-PL"/>
        </w:rPr>
        <w:tab/>
        <w:t>05 1140 1078 0000 3018 1200 1001</w:t>
      </w:r>
    </w:p>
    <w:p w:rsidR="00506FB3" w:rsidRPr="005C383C" w:rsidRDefault="00506FB3" w:rsidP="000047E6">
      <w:pPr>
        <w:spacing w:after="0" w:line="240" w:lineRule="auto"/>
        <w:rPr>
          <w:rFonts w:ascii="Times New Roman" w:hAnsi="Times New Roman" w:cs="Times New Roman"/>
          <w:sz w:val="24"/>
          <w:szCs w:val="24"/>
          <w:lang w:eastAsia="pl-PL"/>
        </w:rPr>
      </w:pPr>
    </w:p>
    <w:p w:rsidR="00506FB3" w:rsidRPr="005C383C" w:rsidRDefault="00506FB3" w:rsidP="003105C7">
      <w:pPr>
        <w:spacing w:after="0" w:line="240" w:lineRule="auto"/>
        <w:rPr>
          <w:rFonts w:ascii="Times New Roman" w:hAnsi="Times New Roman" w:cs="Times New Roman"/>
          <w:b/>
          <w:bCs/>
          <w:sz w:val="24"/>
          <w:szCs w:val="24"/>
          <w:lang w:eastAsia="pl-PL"/>
        </w:rPr>
      </w:pPr>
      <w:r w:rsidRPr="00FF3BE5">
        <w:rPr>
          <w:rFonts w:ascii="Times New Roman" w:hAnsi="Times New Roman" w:cs="Times New Roman"/>
          <w:b/>
          <w:bCs/>
          <w:color w:val="000000"/>
          <w:sz w:val="24"/>
          <w:szCs w:val="24"/>
          <w:lang w:eastAsia="pl-PL"/>
        </w:rPr>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ab/>
        <w:t>TRYB UDZIELENIA ZAMÓWIENIA</w:t>
      </w:r>
    </w:p>
    <w:p w:rsidR="00506FB3" w:rsidRPr="00CE4122" w:rsidRDefault="00506FB3" w:rsidP="003105C7">
      <w:pPr>
        <w:spacing w:after="0" w:line="240" w:lineRule="auto"/>
        <w:rPr>
          <w:rFonts w:ascii="Times New Roman" w:hAnsi="Times New Roman" w:cs="Times New Roman"/>
          <w:b/>
          <w:bCs/>
          <w:lang w:eastAsia="pl-PL"/>
        </w:rPr>
      </w:pPr>
    </w:p>
    <w:p w:rsidR="00506FB3" w:rsidRPr="00CE4122" w:rsidRDefault="00506FB3"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CE4122">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CE4122">
        <w:rPr>
          <w:rFonts w:ascii="Times New Roman" w:hAnsi="Times New Roman" w:cs="Times New Roman"/>
        </w:rPr>
        <w:t>Pzp</w:t>
      </w:r>
      <w:proofErr w:type="spellEnd"/>
      <w:r w:rsidRPr="00CE4122">
        <w:rPr>
          <w:rFonts w:ascii="Times New Roman" w:hAnsi="Times New Roman" w:cs="Times New Roman"/>
        </w:rPr>
        <w:t>” (</w:t>
      </w:r>
      <w:proofErr w:type="spellStart"/>
      <w:r>
        <w:rPr>
          <w:rFonts w:ascii="Times New Roman" w:hAnsi="Times New Roman" w:cs="Times New Roman"/>
        </w:rPr>
        <w:t>t.j</w:t>
      </w:r>
      <w:proofErr w:type="spellEnd"/>
      <w:r>
        <w:rPr>
          <w:rFonts w:ascii="Times New Roman" w:hAnsi="Times New Roman" w:cs="Times New Roman"/>
        </w:rPr>
        <w:t>. Dz. U. z 2015r., poz. 2164</w:t>
      </w:r>
      <w:r w:rsidRPr="00CE4122">
        <w:rPr>
          <w:rFonts w:ascii="Times New Roman" w:hAnsi="Times New Roman" w:cs="Times New Roman"/>
        </w:rPr>
        <w:t xml:space="preserve"> z </w:t>
      </w:r>
      <w:proofErr w:type="spellStart"/>
      <w:r w:rsidRPr="00CE4122">
        <w:rPr>
          <w:rFonts w:ascii="Times New Roman" w:hAnsi="Times New Roman" w:cs="Times New Roman"/>
        </w:rPr>
        <w:t>późn</w:t>
      </w:r>
      <w:proofErr w:type="spellEnd"/>
      <w:r w:rsidRPr="00CE4122">
        <w:rPr>
          <w:rFonts w:ascii="Times New Roman" w:hAnsi="Times New Roman" w:cs="Times New Roman"/>
        </w:rPr>
        <w:t xml:space="preserve">. zm.). </w:t>
      </w:r>
      <w:r w:rsidRPr="00CE4122">
        <w:rPr>
          <w:rFonts w:ascii="Times New Roman" w:hAnsi="Times New Roman" w:cs="Times New Roman"/>
          <w:b/>
          <w:bCs/>
          <w:u w:val="single"/>
        </w:rPr>
        <w:t xml:space="preserve">Dokonując oceny ofert Zamawiający zastosuje tzw. „procedurę odwróconą”, określoną w art. 24 aa ustawy </w:t>
      </w:r>
      <w:proofErr w:type="spellStart"/>
      <w:r w:rsidRPr="00CE4122">
        <w:rPr>
          <w:rFonts w:ascii="Times New Roman" w:hAnsi="Times New Roman" w:cs="Times New Roman"/>
          <w:b/>
          <w:bCs/>
          <w:u w:val="single"/>
        </w:rPr>
        <w:t>Pzp</w:t>
      </w:r>
      <w:proofErr w:type="spellEnd"/>
      <w:r w:rsidRPr="00CE4122">
        <w:rPr>
          <w:rFonts w:ascii="Times New Roman" w:hAnsi="Times New Roman" w:cs="Times New Roman"/>
          <w:b/>
          <w:bCs/>
          <w:u w:val="single"/>
        </w:rPr>
        <w:t>.</w:t>
      </w:r>
    </w:p>
    <w:p w:rsidR="00506FB3" w:rsidRPr="00CE4122" w:rsidRDefault="00506FB3"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CE4122">
        <w:rPr>
          <w:rFonts w:ascii="Times New Roman" w:hAnsi="Times New Roman" w:cs="Times New Roman"/>
        </w:rPr>
        <w:t>Postępowanie prowadzone jest przez komisję przetargową powołaną do przeprowadzenia niniejszego postępowania o udzielenie zamówienia publicznego.</w:t>
      </w:r>
    </w:p>
    <w:p w:rsidR="00506FB3" w:rsidRPr="00CE4122" w:rsidRDefault="00506FB3"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CE4122">
        <w:rPr>
          <w:rFonts w:ascii="Times New Roman" w:hAnsi="Times New Roman" w:cs="Times New Roman"/>
        </w:rPr>
        <w:t xml:space="preserve">Do czynności podejmowanych przez Zamawiającego i Wykonawców w postępowaniu </w:t>
      </w:r>
      <w:r>
        <w:rPr>
          <w:rFonts w:ascii="Times New Roman" w:hAnsi="Times New Roman" w:cs="Times New Roman"/>
        </w:rPr>
        <w:br/>
      </w:r>
      <w:r w:rsidRPr="00CE4122">
        <w:rPr>
          <w:rFonts w:ascii="Times New Roman" w:hAnsi="Times New Roman" w:cs="Times New Roman"/>
        </w:rP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E733C7">
        <w:rPr>
          <w:rFonts w:ascii="Times New Roman" w:hAnsi="Times New Roman" w:cs="Times New Roman"/>
        </w:rPr>
        <w:t>t.j</w:t>
      </w:r>
      <w:proofErr w:type="spellEnd"/>
      <w:r w:rsidRPr="00E733C7">
        <w:rPr>
          <w:rFonts w:ascii="Times New Roman" w:hAnsi="Times New Roman" w:cs="Times New Roman"/>
        </w:rPr>
        <w:t xml:space="preserve">. Dz. U. </w:t>
      </w:r>
      <w:r w:rsidRPr="00E733C7">
        <w:rPr>
          <w:rFonts w:ascii="Times New Roman" w:hAnsi="Times New Roman" w:cs="Times New Roman"/>
        </w:rPr>
        <w:br/>
        <w:t xml:space="preserve">z 2016r., poz. 380 z </w:t>
      </w:r>
      <w:proofErr w:type="spellStart"/>
      <w:r w:rsidRPr="00E733C7">
        <w:rPr>
          <w:rFonts w:ascii="Times New Roman" w:hAnsi="Times New Roman" w:cs="Times New Roman"/>
        </w:rPr>
        <w:t>późn</w:t>
      </w:r>
      <w:proofErr w:type="spellEnd"/>
      <w:r w:rsidRPr="00E733C7">
        <w:rPr>
          <w:rFonts w:ascii="Times New Roman" w:hAnsi="Times New Roman" w:cs="Times New Roman"/>
        </w:rPr>
        <w:t>. zm</w:t>
      </w:r>
      <w:r w:rsidRPr="00CE4122">
        <w:rPr>
          <w:rFonts w:ascii="Times New Roman" w:hAnsi="Times New Roman" w:cs="Times New Roman"/>
        </w:rPr>
        <w:t>.).</w:t>
      </w: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III.</w:t>
      </w:r>
      <w:r w:rsidRPr="00FF3BE5">
        <w:rPr>
          <w:rFonts w:ascii="Times New Roman" w:hAnsi="Times New Roman" w:cs="Times New Roman"/>
          <w:b/>
          <w:bCs/>
          <w:color w:val="000000"/>
          <w:sz w:val="24"/>
          <w:szCs w:val="24"/>
          <w:lang w:eastAsia="pl-PL"/>
        </w:rPr>
        <w:tab/>
        <w:t>OPIS PRZEDMIOTU ZAMÓWIENIA</w:t>
      </w:r>
    </w:p>
    <w:p w:rsidR="00506FB3" w:rsidRPr="004630D6" w:rsidRDefault="00506FB3" w:rsidP="00FF3BE5">
      <w:pPr>
        <w:spacing w:after="0" w:line="240" w:lineRule="auto"/>
        <w:rPr>
          <w:rFonts w:ascii="Times New Roman" w:hAnsi="Times New Roman" w:cs="Times New Roman"/>
          <w:b/>
          <w:bCs/>
          <w:color w:val="000000"/>
          <w:lang w:eastAsia="pl-PL"/>
        </w:rPr>
      </w:pPr>
    </w:p>
    <w:p w:rsidR="00506FB3" w:rsidRDefault="00506FB3" w:rsidP="00FF3BE5">
      <w:pPr>
        <w:spacing w:after="0" w:line="240" w:lineRule="auto"/>
        <w:jc w:val="both"/>
        <w:rPr>
          <w:rFonts w:ascii="Times New Roman" w:hAnsi="Times New Roman" w:cs="Times New Roman"/>
          <w:b/>
          <w:bCs/>
          <w:color w:val="000000"/>
          <w:lang w:eastAsia="pl-PL"/>
        </w:rPr>
      </w:pPr>
      <w:r w:rsidRPr="00507D45">
        <w:rPr>
          <w:rFonts w:ascii="Times New Roman" w:hAnsi="Times New Roman" w:cs="Times New Roman"/>
          <w:color w:val="000000"/>
          <w:lang w:eastAsia="pl-PL"/>
        </w:rPr>
        <w:t xml:space="preserve">Przedmiotem zamówienia jest </w:t>
      </w:r>
      <w:r>
        <w:rPr>
          <w:rFonts w:ascii="Times New Roman" w:hAnsi="Times New Roman" w:cs="Times New Roman"/>
          <w:b/>
          <w:bCs/>
          <w:color w:val="000000"/>
          <w:lang w:eastAsia="pl-PL"/>
        </w:rPr>
        <w:t>dostawa</w:t>
      </w:r>
      <w:r w:rsidRPr="004F5678">
        <w:rPr>
          <w:rFonts w:ascii="Times New Roman" w:hAnsi="Times New Roman" w:cs="Times New Roman"/>
          <w:b/>
          <w:bCs/>
          <w:color w:val="000000"/>
          <w:lang w:eastAsia="pl-PL"/>
        </w:rPr>
        <w:t xml:space="preserve"> </w:t>
      </w:r>
      <w:r w:rsidR="0062429C">
        <w:rPr>
          <w:rFonts w:ascii="Times New Roman" w:hAnsi="Times New Roman" w:cs="Times New Roman"/>
          <w:b/>
          <w:bCs/>
          <w:color w:val="000000"/>
          <w:lang w:eastAsia="pl-PL"/>
        </w:rPr>
        <w:t>p</w:t>
      </w:r>
      <w:r w:rsidR="0062429C" w:rsidRPr="0062429C">
        <w:rPr>
          <w:rFonts w:ascii="Times New Roman" w:hAnsi="Times New Roman" w:cs="Times New Roman"/>
          <w:b/>
          <w:bCs/>
          <w:color w:val="000000"/>
          <w:lang w:eastAsia="pl-PL"/>
        </w:rPr>
        <w:t>rzełączników sieciowych.</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Default="00506FB3" w:rsidP="002C5485">
      <w:pPr>
        <w:spacing w:after="0" w:line="240" w:lineRule="auto"/>
        <w:rPr>
          <w:rFonts w:ascii="Times New Roman" w:hAnsi="Times New Roman" w:cs="Times New Roman"/>
          <w:b/>
          <w:bCs/>
          <w:sz w:val="24"/>
          <w:szCs w:val="24"/>
          <w:lang w:eastAsia="pl-PL"/>
        </w:rPr>
      </w:pPr>
      <w:r w:rsidRPr="00177EBE">
        <w:rPr>
          <w:rFonts w:ascii="Times New Roman" w:hAnsi="Times New Roman" w:cs="Times New Roman"/>
          <w:b/>
          <w:bCs/>
          <w:sz w:val="24"/>
          <w:szCs w:val="24"/>
          <w:lang w:eastAsia="pl-PL"/>
        </w:rPr>
        <w:t xml:space="preserve">Nazwa/y i kod/y Wspólnego Słownika Zamówień: (CPV):  </w:t>
      </w:r>
    </w:p>
    <w:p w:rsidR="00F12E6A" w:rsidRPr="00F12E6A" w:rsidRDefault="00506FB3" w:rsidP="002C5485">
      <w:pPr>
        <w:spacing w:after="0" w:line="240" w:lineRule="auto"/>
        <w:rPr>
          <w:rFonts w:ascii="Times New Roman" w:hAnsi="Times New Roman" w:cs="Times New Roman"/>
          <w:b/>
          <w:bCs/>
          <w:sz w:val="24"/>
          <w:szCs w:val="24"/>
          <w:shd w:val="clear" w:color="auto" w:fill="FFFFFF"/>
        </w:rPr>
      </w:pPr>
      <w:r>
        <w:br/>
      </w:r>
      <w:r w:rsidR="00F12E6A" w:rsidRPr="00F12E6A">
        <w:rPr>
          <w:rFonts w:ascii="Times New Roman" w:hAnsi="Times New Roman" w:cs="Times New Roman"/>
          <w:color w:val="000000"/>
          <w:sz w:val="24"/>
          <w:szCs w:val="24"/>
          <w:shd w:val="clear" w:color="auto" w:fill="FFFFFF"/>
        </w:rPr>
        <w:t xml:space="preserve">32420000-3 </w:t>
      </w:r>
      <w:r w:rsidRPr="00F12E6A">
        <w:rPr>
          <w:rFonts w:ascii="Times New Roman" w:hAnsi="Times New Roman" w:cs="Times New Roman"/>
          <w:color w:val="000000"/>
          <w:sz w:val="24"/>
          <w:szCs w:val="24"/>
          <w:shd w:val="clear" w:color="auto" w:fill="FFFFFF"/>
        </w:rPr>
        <w:t xml:space="preserve"> </w:t>
      </w:r>
      <w:r w:rsidR="00F12E6A" w:rsidRPr="00F12E6A">
        <w:rPr>
          <w:rFonts w:ascii="Times New Roman" w:hAnsi="Times New Roman" w:cs="Times New Roman"/>
          <w:b/>
          <w:bCs/>
          <w:sz w:val="24"/>
          <w:szCs w:val="24"/>
          <w:shd w:val="clear" w:color="auto" w:fill="FFFFFF"/>
        </w:rPr>
        <w:t xml:space="preserve">Urządzenia sieciowe </w:t>
      </w:r>
    </w:p>
    <w:p w:rsidR="00F12E6A" w:rsidRPr="00F12E6A" w:rsidRDefault="00F12E6A" w:rsidP="002C5485">
      <w:pPr>
        <w:spacing w:after="0" w:line="240" w:lineRule="auto"/>
        <w:rPr>
          <w:rFonts w:ascii="Times New Roman" w:hAnsi="Times New Roman" w:cs="Times New Roman"/>
          <w:b/>
          <w:bCs/>
          <w:sz w:val="24"/>
          <w:szCs w:val="24"/>
          <w:shd w:val="clear" w:color="auto" w:fill="FFFFFF"/>
        </w:rPr>
      </w:pPr>
      <w:r w:rsidRPr="00F12E6A">
        <w:rPr>
          <w:rFonts w:ascii="Times New Roman" w:hAnsi="Times New Roman" w:cs="Times New Roman"/>
          <w:color w:val="000000"/>
          <w:sz w:val="24"/>
          <w:szCs w:val="24"/>
          <w:shd w:val="clear" w:color="auto" w:fill="FFFFFF"/>
        </w:rPr>
        <w:t xml:space="preserve">32412120-1 </w:t>
      </w:r>
      <w:r w:rsidRPr="00F12E6A">
        <w:rPr>
          <w:rFonts w:ascii="Times New Roman" w:hAnsi="Times New Roman" w:cs="Times New Roman"/>
          <w:b/>
          <w:bCs/>
          <w:sz w:val="24"/>
          <w:szCs w:val="24"/>
          <w:shd w:val="clear" w:color="auto" w:fill="FFFFFF"/>
        </w:rPr>
        <w:t>Sieć intranetowa</w:t>
      </w:r>
    </w:p>
    <w:p w:rsidR="00F12E6A" w:rsidRDefault="00F12E6A" w:rsidP="00FF3BE5">
      <w:pPr>
        <w:spacing w:after="0" w:line="240" w:lineRule="auto"/>
        <w:ind w:left="708"/>
        <w:jc w:val="both"/>
        <w:rPr>
          <w:rFonts w:ascii="Times New Roman" w:hAnsi="Times New Roman" w:cs="Times New Roman"/>
          <w:color w:val="000000"/>
          <w:sz w:val="24"/>
          <w:szCs w:val="24"/>
          <w:lang w:eastAsia="pl-PL"/>
        </w:rPr>
      </w:pPr>
    </w:p>
    <w:p w:rsidR="00506FB3" w:rsidRPr="00FF3BE5" w:rsidRDefault="00506FB3" w:rsidP="00FF3BE5">
      <w:pPr>
        <w:spacing w:after="0" w:line="240" w:lineRule="auto"/>
        <w:ind w:left="708"/>
        <w:jc w:val="both"/>
        <w:rPr>
          <w:rFonts w:ascii="Times New Roman" w:hAnsi="Times New Roman" w:cs="Times New Roman"/>
          <w:color w:val="000000"/>
          <w:sz w:val="24"/>
          <w:szCs w:val="24"/>
          <w:lang w:eastAsia="pl-PL"/>
        </w:rPr>
      </w:pPr>
      <w:r w:rsidRPr="00FF3BE5">
        <w:rPr>
          <w:rFonts w:ascii="Times New Roman" w:hAnsi="Times New Roman" w:cs="Times New Roman"/>
          <w:color w:val="000000"/>
          <w:sz w:val="24"/>
          <w:szCs w:val="24"/>
          <w:lang w:eastAsia="pl-PL"/>
        </w:rPr>
        <w:t xml:space="preserve">Szczegółowy opis przedmiotu zamówienia zawiera </w:t>
      </w:r>
      <w:r w:rsidRPr="00922722">
        <w:rPr>
          <w:rFonts w:ascii="Times New Roman" w:hAnsi="Times New Roman" w:cs="Times New Roman"/>
          <w:color w:val="000000"/>
          <w:sz w:val="24"/>
          <w:szCs w:val="24"/>
          <w:lang w:eastAsia="pl-PL"/>
        </w:rPr>
        <w:t>załącznik nr 5</w:t>
      </w:r>
      <w:r>
        <w:rPr>
          <w:rFonts w:ascii="Times New Roman" w:hAnsi="Times New Roman" w:cs="Times New Roman"/>
          <w:color w:val="000000"/>
          <w:sz w:val="24"/>
          <w:szCs w:val="24"/>
          <w:lang w:eastAsia="pl-PL"/>
        </w:rPr>
        <w:t xml:space="preserve"> </w:t>
      </w:r>
      <w:r w:rsidRPr="00FF3BE5">
        <w:rPr>
          <w:rFonts w:ascii="Times New Roman" w:hAnsi="Times New Roman" w:cs="Times New Roman"/>
          <w:color w:val="000000"/>
          <w:sz w:val="24"/>
          <w:szCs w:val="24"/>
          <w:lang w:eastAsia="pl-PL"/>
        </w:rPr>
        <w:t>do SIWZ</w:t>
      </w:r>
    </w:p>
    <w:p w:rsidR="00506FB3"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A3BCD"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IV. </w:t>
      </w:r>
      <w:r w:rsidRPr="00FF3BE5">
        <w:rPr>
          <w:rFonts w:ascii="Times New Roman" w:hAnsi="Times New Roman" w:cs="Times New Roman"/>
          <w:b/>
          <w:bCs/>
          <w:color w:val="000000"/>
          <w:sz w:val="24"/>
          <w:szCs w:val="24"/>
          <w:lang w:eastAsia="pl-PL"/>
        </w:rPr>
        <w:tab/>
        <w:t xml:space="preserve">INFORMACJA NA TEMAT CZĘŚCI ZAMÓWIENIA </w:t>
      </w:r>
      <w:r>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I MOŻLIWO</w:t>
      </w:r>
      <w:r>
        <w:rPr>
          <w:rFonts w:ascii="Times New Roman" w:hAnsi="Times New Roman" w:cs="Times New Roman"/>
          <w:b/>
          <w:bCs/>
          <w:color w:val="000000"/>
          <w:sz w:val="24"/>
          <w:szCs w:val="24"/>
          <w:lang w:eastAsia="pl-PL"/>
        </w:rPr>
        <w:t>ŚCI SKŁADANIA OFERT CZĘŚCIOWYCH</w:t>
      </w:r>
    </w:p>
    <w:p w:rsidR="00506FB3" w:rsidRPr="00FA3BCD" w:rsidRDefault="00506FB3" w:rsidP="00FF3BE5">
      <w:pPr>
        <w:spacing w:after="0" w:line="240" w:lineRule="auto"/>
        <w:jc w:val="both"/>
        <w:rPr>
          <w:rFonts w:ascii="Times New Roman" w:hAnsi="Times New Roman" w:cs="Times New Roman"/>
          <w:b/>
          <w:bCs/>
          <w:color w:val="000000"/>
          <w:lang w:eastAsia="pl-PL"/>
        </w:rPr>
      </w:pPr>
    </w:p>
    <w:p w:rsidR="00506FB3" w:rsidRPr="00FA3BCD" w:rsidRDefault="00506FB3" w:rsidP="00FF3BE5">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FA3BCD">
        <w:rPr>
          <w:rFonts w:ascii="Times New Roman" w:hAnsi="Times New Roman" w:cs="Times New Roman"/>
          <w:color w:val="000000"/>
          <w:lang w:eastAsia="pl-PL"/>
        </w:rPr>
        <w:tab/>
        <w:t xml:space="preserve">Zamawiający nie dopuszcza możliwości składania ofert częściowych. </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 </w:t>
      </w:r>
      <w:r w:rsidRPr="00FF3BE5">
        <w:rPr>
          <w:rFonts w:ascii="Times New Roman" w:hAnsi="Times New Roman" w:cs="Times New Roman"/>
          <w:b/>
          <w:bCs/>
          <w:color w:val="000000"/>
          <w:sz w:val="24"/>
          <w:szCs w:val="24"/>
          <w:lang w:eastAsia="pl-PL"/>
        </w:rPr>
        <w:tab/>
        <w:t>INFORMACJA NA TEMAT MOŻLIWOŚCI SKŁADANIA OFERT WARIANTOWYCH</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3F69CC" w:rsidRDefault="00506FB3" w:rsidP="001F3A50">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3F69CC">
        <w:rPr>
          <w:rFonts w:ascii="Times New Roman" w:hAnsi="Times New Roman" w:cs="Times New Roman"/>
          <w:color w:val="000000"/>
          <w:lang w:eastAsia="pl-PL"/>
        </w:rPr>
        <w:t xml:space="preserve"> </w:t>
      </w:r>
      <w:r w:rsidRPr="003F69CC">
        <w:rPr>
          <w:rFonts w:ascii="Times New Roman" w:hAnsi="Times New Roman" w:cs="Times New Roman"/>
          <w:color w:val="000000"/>
          <w:lang w:eastAsia="pl-PL"/>
        </w:rPr>
        <w:tab/>
        <w:t>Zamawiający nie dopuszcza możliwości złożenia oferty wariantowej.</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912F1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lastRenderedPageBreak/>
        <w:t xml:space="preserve">ROZDZIAŁ VI. </w:t>
      </w:r>
      <w:r w:rsidRPr="00FF3BE5">
        <w:rPr>
          <w:rFonts w:ascii="Times New Roman" w:hAnsi="Times New Roman" w:cs="Times New Roman"/>
          <w:b/>
          <w:bCs/>
          <w:color w:val="000000"/>
          <w:sz w:val="24"/>
          <w:szCs w:val="24"/>
          <w:lang w:eastAsia="pl-PL"/>
        </w:rPr>
        <w:tab/>
        <w:t>MAKSYMALNA LICZBA WYKONAWCÓW, Z KTÓRYMI ZAMAWIAJĄCY ZAWRZE UMOWĘ RAMOWĄ</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 w:val="24"/>
          <w:szCs w:val="24"/>
          <w:lang w:eastAsia="pl-PL"/>
        </w:rPr>
        <w:t>1.</w:t>
      </w:r>
      <w:r>
        <w:rPr>
          <w:rFonts w:ascii="Times New Roman" w:hAnsi="Times New Roman" w:cs="Times New Roman"/>
          <w:color w:val="000000"/>
          <w:sz w:val="24"/>
          <w:szCs w:val="24"/>
          <w:lang w:eastAsia="pl-PL"/>
        </w:rPr>
        <w:t xml:space="preserve"> </w:t>
      </w:r>
      <w:r>
        <w:rPr>
          <w:rFonts w:ascii="Times New Roman" w:hAnsi="Times New Roman" w:cs="Times New Roman"/>
          <w:color w:val="000000"/>
          <w:sz w:val="24"/>
          <w:szCs w:val="24"/>
          <w:lang w:eastAsia="pl-PL"/>
        </w:rPr>
        <w:tab/>
      </w:r>
      <w:r w:rsidRPr="006A3DA6">
        <w:rPr>
          <w:rFonts w:ascii="Times New Roman" w:hAnsi="Times New Roman" w:cs="Times New Roman"/>
          <w:color w:val="000000"/>
          <w:lang w:eastAsia="pl-PL"/>
        </w:rPr>
        <w:t>Przedmiotowe postępowanie nie jest prowadzone w celu zawarcia umowy ramowej.</w:t>
      </w:r>
    </w:p>
    <w:p w:rsidR="00F12E6A" w:rsidRPr="009D0843" w:rsidRDefault="00F12E6A" w:rsidP="00FF3BE5">
      <w:pPr>
        <w:spacing w:after="0" w:line="240" w:lineRule="auto"/>
        <w:jc w:val="both"/>
        <w:rPr>
          <w:rFonts w:ascii="Times New Roman" w:hAnsi="Times New Roman" w:cs="Times New Roman"/>
          <w:color w:val="000000"/>
          <w:sz w:val="24"/>
          <w:szCs w:val="24"/>
          <w:lang w:eastAsia="pl-PL"/>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VII. </w:t>
      </w:r>
      <w:r w:rsidRPr="00FF3BE5">
        <w:rPr>
          <w:rFonts w:ascii="Times New Roman" w:hAnsi="Times New Roman" w:cs="Times New Roman"/>
          <w:b/>
          <w:bCs/>
          <w:color w:val="000000"/>
          <w:sz w:val="24"/>
          <w:szCs w:val="24"/>
          <w:lang w:eastAsia="pl-PL"/>
        </w:rPr>
        <w:tab/>
        <w:t>INFORMACJE NA TEMAT AUKCJI ELEKTRONICZNEJ</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6A3DA6" w:rsidRDefault="00506FB3" w:rsidP="006A3DA6">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6A3DA6">
        <w:rPr>
          <w:rFonts w:ascii="Times New Roman" w:hAnsi="Times New Roman" w:cs="Times New Roman"/>
          <w:color w:val="000000"/>
          <w:lang w:eastAsia="pl-PL"/>
        </w:rPr>
        <w:t xml:space="preserve"> </w:t>
      </w:r>
      <w:r w:rsidRPr="006A3DA6">
        <w:rPr>
          <w:rFonts w:ascii="Times New Roman" w:hAnsi="Times New Roman" w:cs="Times New Roman"/>
          <w:color w:val="000000"/>
          <w:lang w:eastAsia="pl-PL"/>
        </w:rPr>
        <w:tab/>
        <w:t>Zamawiający nie przewiduje w niniejszym postępowaniu przeprowadzenia aukcji elektronicznej.</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VIII. </w:t>
      </w:r>
      <w:r w:rsidRPr="00FF3BE5">
        <w:rPr>
          <w:rFonts w:ascii="Times New Roman" w:hAnsi="Times New Roman" w:cs="Times New Roman"/>
          <w:b/>
          <w:bCs/>
          <w:color w:val="000000"/>
          <w:sz w:val="24"/>
          <w:szCs w:val="24"/>
          <w:lang w:eastAsia="pl-PL"/>
        </w:rPr>
        <w:tab/>
        <w:t xml:space="preserve">INFORMACJA W SPRAWIE ZWROTU KOSZTÓW </w:t>
      </w:r>
      <w:r>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W POSTĘPOWANIU</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8F3BE6" w:rsidRDefault="00506FB3" w:rsidP="00FF3BE5">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771A10">
        <w:rPr>
          <w:rFonts w:ascii="Times New Roman" w:hAnsi="Times New Roman" w:cs="Times New Roman"/>
          <w:color w:val="000000"/>
          <w:lang w:eastAsia="pl-PL"/>
        </w:rPr>
        <w:t xml:space="preserve"> </w:t>
      </w:r>
      <w:r w:rsidRPr="00771A10">
        <w:rPr>
          <w:rFonts w:ascii="Times New Roman" w:hAnsi="Times New Roman" w:cs="Times New Roman"/>
          <w:color w:val="000000"/>
          <w:lang w:eastAsia="pl-PL"/>
        </w:rPr>
        <w:tab/>
        <w:t>Koszty udziału w postępowaniu, a w szczególności koszty sporządzenia oferty, pokrywa Wykonawca. Zamawiający nie przewiduje zwrotu kosztów udziału w postępowaniu (za wyjątkiem zaistnienia sytuacji, o której</w:t>
      </w:r>
      <w:r>
        <w:rPr>
          <w:rFonts w:ascii="Times New Roman" w:hAnsi="Times New Roman" w:cs="Times New Roman"/>
          <w:color w:val="000000"/>
          <w:lang w:eastAsia="pl-PL"/>
        </w:rPr>
        <w:t xml:space="preserve"> mowa w art. 93 ust. 4 ustawy).</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IX. </w:t>
      </w:r>
      <w:r w:rsidRPr="00FF3BE5">
        <w:rPr>
          <w:rFonts w:ascii="Times New Roman" w:hAnsi="Times New Roman" w:cs="Times New Roman"/>
          <w:b/>
          <w:bCs/>
          <w:color w:val="000000"/>
          <w:sz w:val="24"/>
          <w:szCs w:val="24"/>
          <w:lang w:eastAsia="pl-PL"/>
        </w:rPr>
        <w:tab/>
        <w:t>INFORMACJA NA TEMAT MOŻLIWOŚCI SKŁADANIA OFERTY WSPÓLNEJ (PRZEZ DWA LUB WIĘCEJ PODMIOTÓW)</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8F3BE6" w:rsidRDefault="00506FB3" w:rsidP="00FA5A96">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Pr>
          <w:rFonts w:ascii="Times New Roman" w:hAnsi="Times New Roman" w:cs="Times New Roman"/>
          <w:color w:val="000000"/>
          <w:lang w:eastAsia="pl-PL"/>
        </w:rPr>
        <w:t xml:space="preserve"> </w:t>
      </w:r>
      <w:r>
        <w:rPr>
          <w:rFonts w:ascii="Times New Roman" w:hAnsi="Times New Roman" w:cs="Times New Roman"/>
          <w:color w:val="000000"/>
          <w:lang w:eastAsia="pl-PL"/>
        </w:rPr>
        <w:tab/>
      </w:r>
      <w:r w:rsidRPr="008F3BE6">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Pr>
          <w:rFonts w:ascii="Times New Roman" w:hAnsi="Times New Roman" w:cs="Times New Roman"/>
          <w:color w:val="000000"/>
          <w:lang w:eastAsia="pl-PL"/>
        </w:rPr>
        <w:br/>
      </w:r>
      <w:r w:rsidRPr="008F3BE6">
        <w:rPr>
          <w:rFonts w:ascii="Times New Roman" w:hAnsi="Times New Roman" w:cs="Times New Roman"/>
          <w:color w:val="000000"/>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506FB3" w:rsidRPr="008F3BE6" w:rsidRDefault="00506FB3" w:rsidP="00FF3BE5">
      <w:pPr>
        <w:spacing w:after="0" w:line="240" w:lineRule="auto"/>
        <w:ind w:left="708"/>
        <w:jc w:val="both"/>
        <w:rPr>
          <w:rFonts w:ascii="Times New Roman" w:hAnsi="Times New Roman" w:cs="Times New Roman"/>
          <w:color w:val="000000"/>
          <w:lang w:eastAsia="pl-PL"/>
        </w:rPr>
      </w:pPr>
    </w:p>
    <w:p w:rsidR="00506FB3" w:rsidRPr="008F3BE6" w:rsidRDefault="00506FB3" w:rsidP="00232F47">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w:t>
      </w:r>
      <w:r>
        <w:rPr>
          <w:rFonts w:ascii="Times New Roman" w:hAnsi="Times New Roman" w:cs="Times New Roman"/>
          <w:color w:val="000000"/>
          <w:lang w:eastAsia="pl-PL"/>
        </w:rPr>
        <w:t xml:space="preserve">. </w:t>
      </w:r>
      <w:r>
        <w:rPr>
          <w:rFonts w:ascii="Times New Roman" w:hAnsi="Times New Roman" w:cs="Times New Roman"/>
          <w:color w:val="000000"/>
          <w:lang w:eastAsia="pl-PL"/>
        </w:rPr>
        <w:tab/>
      </w:r>
      <w:r w:rsidRPr="008F3BE6">
        <w:rPr>
          <w:rFonts w:ascii="Times New Roman" w:hAnsi="Times New Roman" w:cs="Times New Roman"/>
          <w:color w:val="000000"/>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506FB3" w:rsidRPr="008F3BE6" w:rsidRDefault="00506FB3" w:rsidP="00FF3BE5">
      <w:pPr>
        <w:spacing w:after="0" w:line="240" w:lineRule="auto"/>
        <w:ind w:left="708"/>
        <w:jc w:val="both"/>
        <w:rPr>
          <w:rFonts w:ascii="Times New Roman" w:hAnsi="Times New Roman" w:cs="Times New Roman"/>
          <w:color w:val="000000"/>
          <w:lang w:eastAsia="pl-PL"/>
        </w:rPr>
      </w:pPr>
    </w:p>
    <w:p w:rsidR="00506FB3" w:rsidRPr="008F3BE6" w:rsidRDefault="00506FB3" w:rsidP="003C6822">
      <w:pPr>
        <w:spacing w:after="0" w:line="240" w:lineRule="auto"/>
        <w:jc w:val="both"/>
        <w:rPr>
          <w:rFonts w:ascii="Times New Roman" w:hAnsi="Times New Roman" w:cs="Times New Roman"/>
          <w:color w:val="000000"/>
          <w:u w:val="single"/>
          <w:lang w:eastAsia="pl-PL"/>
        </w:rPr>
      </w:pPr>
      <w:r w:rsidRPr="008F3BE6">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506FB3" w:rsidRPr="008F3BE6" w:rsidRDefault="00506FB3" w:rsidP="00FF3BE5">
      <w:pPr>
        <w:spacing w:after="0" w:line="240" w:lineRule="auto"/>
        <w:rPr>
          <w:rFonts w:ascii="Times New Roman" w:hAnsi="Times New Roman" w:cs="Times New Roman"/>
          <w:b/>
          <w:bCs/>
          <w:color w:val="000000"/>
          <w:lang w:eastAsia="pl-PL"/>
        </w:rPr>
      </w:pPr>
    </w:p>
    <w:p w:rsidR="00506FB3" w:rsidRPr="008F3BE6" w:rsidRDefault="00506FB3" w:rsidP="00FF3BE5">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3</w:t>
      </w:r>
      <w:r w:rsidRPr="000E5127">
        <w:rPr>
          <w:rFonts w:ascii="Times New Roman" w:hAnsi="Times New Roman" w:cs="Times New Roman"/>
          <w:color w:val="000000"/>
          <w:lang w:eastAsia="pl-PL"/>
        </w:rPr>
        <w:t>.</w:t>
      </w:r>
      <w:r>
        <w:rPr>
          <w:rFonts w:ascii="Times New Roman" w:hAnsi="Times New Roman" w:cs="Times New Roman"/>
          <w:b/>
          <w:bCs/>
          <w:color w:val="000000"/>
          <w:lang w:eastAsia="pl-PL"/>
        </w:rPr>
        <w:tab/>
      </w:r>
      <w:r w:rsidRPr="008F3BE6">
        <w:rPr>
          <w:rFonts w:ascii="Times New Roman" w:hAnsi="Times New Roman" w:cs="Times New Roman"/>
          <w:color w:val="000000"/>
          <w:lang w:eastAsia="pl-PL"/>
        </w:rPr>
        <w:t>Oferta musi być podpisana w taki sposób, by prawnie zobowiązywała wszystkich Wykonawców występujących wspólnie (przez każdego z Wykonawców lub pełnomocnika).</w:t>
      </w:r>
    </w:p>
    <w:p w:rsidR="00506FB3" w:rsidRPr="008F3BE6" w:rsidRDefault="00506FB3" w:rsidP="00FF3BE5">
      <w:pPr>
        <w:spacing w:after="0" w:line="240" w:lineRule="auto"/>
        <w:jc w:val="both"/>
        <w:rPr>
          <w:rFonts w:ascii="Times New Roman" w:hAnsi="Times New Roman" w:cs="Times New Roman"/>
          <w:color w:val="000000"/>
          <w:lang w:eastAsia="pl-PL"/>
        </w:rPr>
      </w:pPr>
    </w:p>
    <w:p w:rsidR="00506FB3" w:rsidRPr="008F3BE6" w:rsidRDefault="00506FB3" w:rsidP="00FF3BE5">
      <w:pPr>
        <w:spacing w:after="0" w:line="240" w:lineRule="auto"/>
        <w:ind w:left="705" w:hanging="705"/>
        <w:jc w:val="both"/>
        <w:rPr>
          <w:rFonts w:ascii="Times New Roman" w:hAnsi="Times New Roman" w:cs="Times New Roman"/>
          <w:strike/>
          <w:color w:val="000000"/>
          <w:lang w:eastAsia="pl-PL"/>
        </w:rPr>
      </w:pPr>
      <w:r w:rsidRPr="00EB1796">
        <w:rPr>
          <w:rFonts w:ascii="Times New Roman" w:hAnsi="Times New Roman" w:cs="Times New Roman"/>
          <w:b/>
          <w:bCs/>
          <w:color w:val="000000"/>
          <w:lang w:eastAsia="pl-PL"/>
        </w:rPr>
        <w:t>4</w:t>
      </w:r>
      <w:r w:rsidRPr="000E5127">
        <w:rPr>
          <w:rFonts w:ascii="Times New Roman" w:hAnsi="Times New Roman" w:cs="Times New Roman"/>
          <w:color w:val="000000"/>
          <w:lang w:eastAsia="pl-PL"/>
        </w:rPr>
        <w:t>.</w:t>
      </w:r>
      <w:r w:rsidRPr="008F3BE6">
        <w:rPr>
          <w:rFonts w:ascii="Times New Roman" w:hAnsi="Times New Roman" w:cs="Times New Roman"/>
          <w:b/>
          <w:bCs/>
          <w:color w:val="000000"/>
          <w:lang w:eastAsia="pl-PL"/>
        </w:rPr>
        <w:tab/>
      </w:r>
      <w:r w:rsidRPr="008F3BE6">
        <w:rPr>
          <w:rFonts w:ascii="Times New Roman" w:hAnsi="Times New Roman" w:cs="Times New Roman"/>
          <w:color w:val="000000"/>
          <w:lang w:eastAsia="pl-PL"/>
        </w:rPr>
        <w:t xml:space="preserve">W przypadku wspólnego ubiegania się o zamówienie przez Wykonawców, oświadczenie, </w:t>
      </w:r>
      <w:r>
        <w:rPr>
          <w:rFonts w:ascii="Times New Roman" w:hAnsi="Times New Roman" w:cs="Times New Roman"/>
          <w:color w:val="000000"/>
          <w:lang w:eastAsia="pl-PL"/>
        </w:rPr>
        <w:br/>
      </w:r>
      <w:r w:rsidRPr="008F3BE6">
        <w:rPr>
          <w:rFonts w:ascii="Times New Roman" w:hAnsi="Times New Roman" w:cs="Times New Roman"/>
          <w:color w:val="000000"/>
          <w:lang w:eastAsia="pl-PL"/>
        </w:rPr>
        <w:t xml:space="preserve">o którym mowa w art. 25a ustawy (pkt 4.1. rozdziału XII SIWZ) składa każdy </w:t>
      </w:r>
      <w:r>
        <w:rPr>
          <w:rFonts w:ascii="Times New Roman" w:hAnsi="Times New Roman" w:cs="Times New Roman"/>
          <w:color w:val="000000"/>
          <w:lang w:eastAsia="pl-PL"/>
        </w:rPr>
        <w:br/>
      </w:r>
      <w:r w:rsidRPr="008F3BE6">
        <w:rPr>
          <w:rFonts w:ascii="Times New Roman" w:hAnsi="Times New Roman" w:cs="Times New Roman"/>
          <w:color w:val="000000"/>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Pr>
          <w:rFonts w:ascii="Times New Roman" w:hAnsi="Times New Roman" w:cs="Times New Roman"/>
          <w:color w:val="000000"/>
          <w:lang w:eastAsia="pl-PL"/>
        </w:rPr>
        <w:br/>
      </w:r>
      <w:r w:rsidRPr="008F3BE6">
        <w:rPr>
          <w:rFonts w:ascii="Times New Roman" w:hAnsi="Times New Roman" w:cs="Times New Roman"/>
          <w:color w:val="000000"/>
          <w:lang w:eastAsia="pl-PL"/>
        </w:rPr>
        <w:t>z Wykonawców składających ofertę wspólną).</w:t>
      </w:r>
    </w:p>
    <w:p w:rsidR="00506FB3" w:rsidRPr="008F3BE6" w:rsidRDefault="00506FB3" w:rsidP="00FF3BE5">
      <w:pPr>
        <w:spacing w:after="0" w:line="240" w:lineRule="auto"/>
        <w:jc w:val="both"/>
        <w:rPr>
          <w:rFonts w:ascii="Times New Roman" w:hAnsi="Times New Roman" w:cs="Times New Roman"/>
          <w:b/>
          <w:bCs/>
          <w:color w:val="000000"/>
          <w:lang w:eastAsia="pl-PL"/>
        </w:rPr>
      </w:pPr>
    </w:p>
    <w:p w:rsidR="00506FB3" w:rsidRPr="008F3BE6" w:rsidRDefault="00506FB3" w:rsidP="00FF3BE5">
      <w:pPr>
        <w:spacing w:after="0" w:line="240" w:lineRule="auto"/>
        <w:ind w:left="705" w:hanging="705"/>
        <w:jc w:val="both"/>
        <w:rPr>
          <w:rFonts w:ascii="Times New Roman" w:hAnsi="Times New Roman" w:cs="Times New Roman"/>
          <w:b/>
          <w:bCs/>
          <w:color w:val="000000"/>
          <w:lang w:eastAsia="pl-PL"/>
        </w:rPr>
      </w:pPr>
      <w:r w:rsidRPr="00EB1796">
        <w:rPr>
          <w:rFonts w:ascii="Times New Roman" w:hAnsi="Times New Roman" w:cs="Times New Roman"/>
          <w:b/>
          <w:bCs/>
          <w:color w:val="000000"/>
          <w:lang w:eastAsia="pl-PL"/>
        </w:rPr>
        <w:t>5</w:t>
      </w:r>
      <w:r w:rsidRPr="000E5127">
        <w:rPr>
          <w:rFonts w:ascii="Times New Roman" w:hAnsi="Times New Roman" w:cs="Times New Roman"/>
          <w:color w:val="000000"/>
          <w:lang w:eastAsia="pl-PL"/>
        </w:rPr>
        <w:t>.</w:t>
      </w:r>
      <w:r w:rsidRPr="008F3BE6">
        <w:rPr>
          <w:rFonts w:ascii="Times New Roman" w:hAnsi="Times New Roman" w:cs="Times New Roman"/>
          <w:b/>
          <w:bCs/>
          <w:color w:val="000000"/>
          <w:lang w:eastAsia="pl-PL"/>
        </w:rPr>
        <w:tab/>
      </w:r>
      <w:r w:rsidRPr="008F3BE6">
        <w:rPr>
          <w:rFonts w:ascii="Times New Roman" w:hAnsi="Times New Roman" w:cs="Times New Roman"/>
          <w:color w:val="000000"/>
          <w:lang w:eastAsia="pl-PL"/>
        </w:rPr>
        <w:t>Wszelka korespondencja prowadzona będzie wyłącznie z podmiotem występującym jako pełnomocnik Wykonawców składających wspólną ofertę.</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 </w:t>
      </w:r>
      <w:r w:rsidRPr="00FF3BE5">
        <w:rPr>
          <w:rFonts w:ascii="Times New Roman" w:hAnsi="Times New Roman" w:cs="Times New Roman"/>
          <w:b/>
          <w:bCs/>
          <w:color w:val="000000"/>
          <w:sz w:val="24"/>
          <w:szCs w:val="24"/>
          <w:lang w:eastAsia="pl-PL"/>
        </w:rPr>
        <w:tab/>
        <w:t>INFORMACJA NA TEMAT PODWYKONAWCÓW</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BF2A86" w:rsidRDefault="00506FB3" w:rsidP="00FF3BE5">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BF2A86">
        <w:rPr>
          <w:rFonts w:ascii="Times New Roman" w:hAnsi="Times New Roman" w:cs="Times New Roman"/>
          <w:color w:val="000000"/>
          <w:lang w:eastAsia="pl-PL"/>
        </w:rPr>
        <w:t>.</w:t>
      </w:r>
      <w:r w:rsidRPr="00BF2A86">
        <w:rPr>
          <w:rFonts w:ascii="Times New Roman" w:hAnsi="Times New Roman" w:cs="Times New Roman"/>
          <w:b/>
          <w:bCs/>
          <w:color w:val="000000"/>
          <w:lang w:eastAsia="pl-PL"/>
        </w:rPr>
        <w:tab/>
      </w:r>
      <w:r w:rsidRPr="00BF2A86">
        <w:rPr>
          <w:rFonts w:ascii="Times New Roman" w:hAnsi="Times New Roman" w:cs="Times New Roman"/>
          <w:color w:val="000000"/>
          <w:lang w:eastAsia="pl-PL"/>
        </w:rPr>
        <w:t>Wykonawca może powierzyć wykonanie części zamówienia podwykonawcy.</w:t>
      </w:r>
    </w:p>
    <w:p w:rsidR="00506FB3" w:rsidRPr="00090244" w:rsidRDefault="00506FB3" w:rsidP="00FF3BE5">
      <w:pPr>
        <w:spacing w:after="0" w:line="240" w:lineRule="auto"/>
        <w:jc w:val="both"/>
        <w:rPr>
          <w:rFonts w:ascii="Times New Roman" w:hAnsi="Times New Roman" w:cs="Times New Roman"/>
          <w:color w:val="000000"/>
          <w:sz w:val="24"/>
          <w:szCs w:val="24"/>
          <w:lang w:eastAsia="pl-PL"/>
        </w:rPr>
      </w:pPr>
    </w:p>
    <w:p w:rsidR="00506FB3" w:rsidRPr="00D2019F" w:rsidRDefault="00506FB3" w:rsidP="00090244">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w:t>
      </w:r>
      <w:r w:rsidRPr="00D2019F">
        <w:rPr>
          <w:rFonts w:ascii="Times New Roman" w:hAnsi="Times New Roman" w:cs="Times New Roman"/>
          <w:color w:val="000000"/>
          <w:lang w:eastAsia="pl-PL"/>
        </w:rPr>
        <w:t>.</w:t>
      </w:r>
      <w:r w:rsidRPr="00D2019F">
        <w:rPr>
          <w:rFonts w:ascii="Times New Roman" w:hAnsi="Times New Roman" w:cs="Times New Roman"/>
          <w:b/>
          <w:bCs/>
          <w:color w:val="000000"/>
          <w:lang w:eastAsia="pl-PL"/>
        </w:rPr>
        <w:tab/>
      </w:r>
      <w:r w:rsidRPr="00D2019F">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lang w:eastAsia="pl-PL"/>
        </w:rPr>
        <w:lastRenderedPageBreak/>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506FB3" w:rsidRPr="00D2019F" w:rsidRDefault="00506FB3" w:rsidP="00FF3BE5">
      <w:pPr>
        <w:spacing w:after="0" w:line="240" w:lineRule="auto"/>
        <w:jc w:val="both"/>
        <w:rPr>
          <w:rFonts w:ascii="Times New Roman" w:hAnsi="Times New Roman" w:cs="Times New Roman"/>
          <w:b/>
          <w:bCs/>
          <w:color w:val="000000"/>
          <w:lang w:eastAsia="pl-PL"/>
        </w:rPr>
      </w:pPr>
    </w:p>
    <w:p w:rsidR="00506FB3" w:rsidRPr="00D2019F"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3</w:t>
      </w:r>
      <w:r w:rsidRPr="00D2019F">
        <w:rPr>
          <w:rFonts w:ascii="Times New Roman" w:hAnsi="Times New Roman" w:cs="Times New Roman"/>
          <w:color w:val="000000"/>
          <w:lang w:eastAsia="pl-PL"/>
        </w:rPr>
        <w:t>.</w:t>
      </w:r>
      <w:r w:rsidRPr="00D2019F">
        <w:rPr>
          <w:rFonts w:ascii="Times New Roman" w:hAnsi="Times New Roman" w:cs="Times New Roman"/>
          <w:b/>
          <w:bCs/>
          <w:color w:val="000000"/>
          <w:lang w:eastAsia="pl-PL"/>
        </w:rPr>
        <w:tab/>
      </w:r>
      <w:r w:rsidRPr="00D2019F">
        <w:rPr>
          <w:rFonts w:ascii="Times New Roman" w:hAnsi="Times New Roman" w:cs="Times New Roman"/>
          <w:color w:val="000000"/>
          <w:lang w:eastAsia="pl-PL"/>
        </w:rPr>
        <w:t xml:space="preserve">Powierzenie wykonania części zamówienia podwykonawcom nie zwalnia Wykonawcy </w:t>
      </w:r>
      <w:r>
        <w:rPr>
          <w:rFonts w:ascii="Times New Roman" w:hAnsi="Times New Roman" w:cs="Times New Roman"/>
          <w:color w:val="000000"/>
          <w:lang w:eastAsia="pl-PL"/>
        </w:rPr>
        <w:br/>
      </w:r>
      <w:r w:rsidRPr="00D2019F">
        <w:rPr>
          <w:rFonts w:ascii="Times New Roman" w:hAnsi="Times New Roman" w:cs="Times New Roman"/>
          <w:color w:val="000000"/>
          <w:lang w:eastAsia="pl-PL"/>
        </w:rPr>
        <w:t>z odpowiedzialności za należyte wykonanie tego zamówienia.</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w:t>
      </w:r>
      <w:r>
        <w:rPr>
          <w:rFonts w:ascii="Times New Roman" w:hAnsi="Times New Roman" w:cs="Times New Roman"/>
          <w:b/>
          <w:bCs/>
          <w:color w:val="000000"/>
          <w:sz w:val="24"/>
          <w:szCs w:val="24"/>
          <w:lang w:eastAsia="pl-PL"/>
        </w:rPr>
        <w:t>Ł XI.</w:t>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TERMIN WYKONANIA ZAMÓWIENIA</w:t>
      </w:r>
      <w:r>
        <w:rPr>
          <w:rFonts w:ascii="Times New Roman" w:hAnsi="Times New Roman" w:cs="Times New Roman"/>
          <w:b/>
          <w:bCs/>
          <w:color w:val="000000"/>
          <w:sz w:val="24"/>
          <w:szCs w:val="24"/>
          <w:lang w:eastAsia="pl-PL"/>
        </w:rPr>
        <w:t xml:space="preserve">, GWARANCJA ORAZ WARUNKI  PŁATNOŚCI </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164FA8" w:rsidRDefault="00506FB3" w:rsidP="004F567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lang w:eastAsia="pl-PL"/>
        </w:rPr>
        <w:t xml:space="preserve">. </w:t>
      </w:r>
      <w:r w:rsidRPr="003014D9">
        <w:rPr>
          <w:rFonts w:ascii="Times New Roman" w:hAnsi="Times New Roman" w:cs="Times New Roman"/>
          <w:lang w:eastAsia="pl-PL"/>
        </w:rPr>
        <w:tab/>
      </w:r>
      <w:r w:rsidRPr="00164FA8">
        <w:rPr>
          <w:rFonts w:ascii="Times New Roman" w:hAnsi="Times New Roman" w:cs="Times New Roman"/>
          <w:lang w:eastAsia="pl-PL"/>
        </w:rPr>
        <w:t xml:space="preserve">Zamawiający wymaga </w:t>
      </w:r>
      <w:r w:rsidR="00164FA8">
        <w:rPr>
          <w:rFonts w:ascii="Times New Roman" w:hAnsi="Times New Roman" w:cs="Times New Roman"/>
          <w:lang w:eastAsia="pl-PL"/>
        </w:rPr>
        <w:t>aby dostawa, wdrożenie oraz instruktaż obejmujący  zakres niniejszeg</w:t>
      </w:r>
      <w:r w:rsidR="005E7CF9">
        <w:rPr>
          <w:rFonts w:ascii="Times New Roman" w:hAnsi="Times New Roman" w:cs="Times New Roman"/>
          <w:lang w:eastAsia="pl-PL"/>
        </w:rPr>
        <w:t>o postępowania został zakończony</w:t>
      </w:r>
      <w:r w:rsidRPr="00164FA8">
        <w:rPr>
          <w:rFonts w:ascii="Times New Roman" w:hAnsi="Times New Roman" w:cs="Times New Roman"/>
          <w:lang w:eastAsia="pl-PL"/>
        </w:rPr>
        <w:t xml:space="preserve"> terminie </w:t>
      </w:r>
      <w:r w:rsidR="004B34DD" w:rsidRPr="00222EF6">
        <w:rPr>
          <w:rFonts w:ascii="Times New Roman" w:hAnsi="Times New Roman" w:cs="Times New Roman"/>
          <w:b/>
          <w:color w:val="FF0000"/>
          <w:lang w:eastAsia="pl-PL"/>
        </w:rPr>
        <w:t xml:space="preserve">do </w:t>
      </w:r>
      <w:r w:rsidR="00222EF6" w:rsidRPr="00222EF6">
        <w:rPr>
          <w:rFonts w:ascii="Times New Roman" w:hAnsi="Times New Roman" w:cs="Times New Roman"/>
          <w:b/>
          <w:color w:val="FF0000"/>
          <w:lang w:eastAsia="pl-PL"/>
        </w:rPr>
        <w:t>31</w:t>
      </w:r>
      <w:r w:rsidR="005E7CF9" w:rsidRPr="00222EF6">
        <w:rPr>
          <w:rFonts w:ascii="Times New Roman" w:hAnsi="Times New Roman" w:cs="Times New Roman"/>
          <w:b/>
          <w:bCs/>
          <w:color w:val="FF0000"/>
          <w:lang w:eastAsia="pl-PL"/>
        </w:rPr>
        <w:t>.10.2017r.</w:t>
      </w:r>
      <w:r w:rsidRPr="00164FA8">
        <w:rPr>
          <w:rFonts w:ascii="Times New Roman" w:hAnsi="Times New Roman" w:cs="Times New Roman"/>
          <w:lang w:eastAsia="pl-PL"/>
        </w:rPr>
        <w:t xml:space="preserve">  na warunkach DDP </w:t>
      </w:r>
      <w:proofErr w:type="spellStart"/>
      <w:r w:rsidRPr="00164FA8">
        <w:rPr>
          <w:rFonts w:ascii="Times New Roman" w:hAnsi="Times New Roman" w:cs="Times New Roman"/>
          <w:lang w:eastAsia="pl-PL"/>
        </w:rPr>
        <w:t>Incoterms</w:t>
      </w:r>
      <w:proofErr w:type="spellEnd"/>
      <w:r w:rsidRPr="00164FA8">
        <w:rPr>
          <w:rFonts w:ascii="Times New Roman" w:hAnsi="Times New Roman" w:cs="Times New Roman"/>
          <w:lang w:eastAsia="pl-PL"/>
        </w:rPr>
        <w:t xml:space="preserve"> 2010, </w:t>
      </w:r>
      <w:r w:rsidR="00164FA8">
        <w:rPr>
          <w:rFonts w:ascii="Times New Roman" w:hAnsi="Times New Roman" w:cs="Times New Roman"/>
          <w:lang w:eastAsia="pl-PL"/>
        </w:rPr>
        <w:t>w</w:t>
      </w:r>
      <w:r w:rsidRPr="00164FA8">
        <w:rPr>
          <w:rFonts w:ascii="Times New Roman" w:hAnsi="Times New Roman" w:cs="Times New Roman"/>
          <w:lang w:eastAsia="pl-PL"/>
        </w:rPr>
        <w:t xml:space="preserve"> oznaczon</w:t>
      </w:r>
      <w:r w:rsidR="00164FA8">
        <w:rPr>
          <w:rFonts w:ascii="Times New Roman" w:hAnsi="Times New Roman" w:cs="Times New Roman"/>
          <w:lang w:eastAsia="pl-PL"/>
        </w:rPr>
        <w:t>ym</w:t>
      </w:r>
      <w:r w:rsidRPr="00164FA8">
        <w:rPr>
          <w:rFonts w:ascii="Times New Roman" w:hAnsi="Times New Roman" w:cs="Times New Roman"/>
          <w:lang w:eastAsia="pl-PL"/>
        </w:rPr>
        <w:t xml:space="preserve"> miejsc</w:t>
      </w:r>
      <w:r w:rsidR="00164FA8">
        <w:rPr>
          <w:rFonts w:ascii="Times New Roman" w:hAnsi="Times New Roman" w:cs="Times New Roman"/>
          <w:lang w:eastAsia="pl-PL"/>
        </w:rPr>
        <w:t>u</w:t>
      </w:r>
      <w:r w:rsidRPr="00164FA8">
        <w:rPr>
          <w:rFonts w:ascii="Times New Roman" w:hAnsi="Times New Roman" w:cs="Times New Roman"/>
          <w:lang w:eastAsia="pl-PL"/>
        </w:rPr>
        <w:t xml:space="preserve"> wykonania, tj. Główny Instytut Górnictwa, Kopalnia Doświadczalna Barbara, 43-190 Mikołów, ul. Podleska 72</w:t>
      </w:r>
      <w:r w:rsidR="00164FA8">
        <w:rPr>
          <w:rFonts w:ascii="Times New Roman" w:hAnsi="Times New Roman" w:cs="Times New Roman"/>
          <w:lang w:eastAsia="pl-PL"/>
        </w:rPr>
        <w:t>.</w:t>
      </w:r>
    </w:p>
    <w:p w:rsidR="00506FB3" w:rsidRPr="00164FA8" w:rsidRDefault="00506FB3" w:rsidP="00376BC9">
      <w:pPr>
        <w:spacing w:after="0" w:line="240" w:lineRule="auto"/>
        <w:jc w:val="both"/>
        <w:rPr>
          <w:rFonts w:ascii="Times New Roman" w:hAnsi="Times New Roman" w:cs="Times New Roman"/>
        </w:rPr>
      </w:pPr>
    </w:p>
    <w:p w:rsidR="00506FB3" w:rsidRPr="00164FA8" w:rsidRDefault="00506FB3" w:rsidP="00376BC9">
      <w:pPr>
        <w:spacing w:after="0" w:line="240" w:lineRule="auto"/>
        <w:ind w:left="705" w:hanging="705"/>
        <w:jc w:val="both"/>
        <w:rPr>
          <w:sz w:val="20"/>
          <w:szCs w:val="20"/>
        </w:rPr>
      </w:pPr>
      <w:r w:rsidRPr="00164FA8">
        <w:rPr>
          <w:rFonts w:ascii="Times New Roman" w:hAnsi="Times New Roman" w:cs="Times New Roman"/>
          <w:b/>
          <w:bCs/>
        </w:rPr>
        <w:t>2.</w:t>
      </w:r>
      <w:r w:rsidRPr="00164FA8">
        <w:rPr>
          <w:rFonts w:ascii="Times New Roman" w:hAnsi="Times New Roman" w:cs="Times New Roman"/>
        </w:rPr>
        <w:t xml:space="preserve"> </w:t>
      </w:r>
      <w:r w:rsidRPr="00164FA8">
        <w:rPr>
          <w:rFonts w:ascii="Times New Roman" w:hAnsi="Times New Roman" w:cs="Times New Roman"/>
        </w:rPr>
        <w:tab/>
        <w:t>Warunki płatności:</w:t>
      </w:r>
      <w:r w:rsidR="00164FA8">
        <w:rPr>
          <w:rFonts w:ascii="Times New Roman" w:hAnsi="Times New Roman" w:cs="Times New Roman"/>
        </w:rPr>
        <w:t xml:space="preserve"> </w:t>
      </w:r>
      <w:r w:rsidRPr="00164FA8">
        <w:rPr>
          <w:rFonts w:ascii="Times New Roman" w:hAnsi="Times New Roman" w:cs="Times New Roman"/>
        </w:rPr>
        <w:t>Termin płatności będzie liczony od daty dostarczenia do GIG prawidłowo wystawionej faktury. Podst</w:t>
      </w:r>
      <w:r w:rsidR="00164FA8">
        <w:rPr>
          <w:rFonts w:ascii="Times New Roman" w:hAnsi="Times New Roman" w:cs="Times New Roman"/>
        </w:rPr>
        <w:t>awą do wystawienia faktury będą</w:t>
      </w:r>
      <w:r w:rsidRPr="00164FA8">
        <w:rPr>
          <w:rFonts w:ascii="Times New Roman" w:hAnsi="Times New Roman" w:cs="Times New Roman"/>
        </w:rPr>
        <w:t xml:space="preserve"> podpisa</w:t>
      </w:r>
      <w:r w:rsidR="00164FA8">
        <w:rPr>
          <w:rFonts w:ascii="Times New Roman" w:hAnsi="Times New Roman" w:cs="Times New Roman"/>
        </w:rPr>
        <w:t>ne</w:t>
      </w:r>
      <w:r w:rsidRPr="00164FA8">
        <w:rPr>
          <w:rFonts w:ascii="Times New Roman" w:hAnsi="Times New Roman" w:cs="Times New Roman"/>
        </w:rPr>
        <w:t xml:space="preserve"> przez obie strony </w:t>
      </w:r>
      <w:r w:rsidR="008B2D8D" w:rsidRPr="00164FA8">
        <w:rPr>
          <w:rFonts w:ascii="Times New Roman" w:hAnsi="Times New Roman" w:cs="Times New Roman"/>
        </w:rPr>
        <w:t>protok</w:t>
      </w:r>
      <w:r w:rsidR="00867076">
        <w:rPr>
          <w:rFonts w:ascii="Times New Roman" w:hAnsi="Times New Roman" w:cs="Times New Roman"/>
        </w:rPr>
        <w:t>o</w:t>
      </w:r>
      <w:r w:rsidRPr="00164FA8">
        <w:rPr>
          <w:rFonts w:ascii="Times New Roman" w:hAnsi="Times New Roman" w:cs="Times New Roman"/>
        </w:rPr>
        <w:t>ł</w:t>
      </w:r>
      <w:r w:rsidR="00164FA8">
        <w:rPr>
          <w:rFonts w:ascii="Times New Roman" w:hAnsi="Times New Roman" w:cs="Times New Roman"/>
        </w:rPr>
        <w:t>y:</w:t>
      </w:r>
      <w:r w:rsidRPr="00164FA8">
        <w:rPr>
          <w:rFonts w:ascii="Times New Roman" w:hAnsi="Times New Roman" w:cs="Times New Roman"/>
        </w:rPr>
        <w:t xml:space="preserve"> odbioru ilościowo – jakościowego</w:t>
      </w:r>
      <w:r w:rsidR="00164FA8">
        <w:rPr>
          <w:rFonts w:ascii="Times New Roman" w:hAnsi="Times New Roman" w:cs="Times New Roman"/>
        </w:rPr>
        <w:t>, protokół z przeprowadzonego wdrożenia oraz protokół z przeprowadzonego instrukta</w:t>
      </w:r>
      <w:r w:rsidR="004B34DD">
        <w:rPr>
          <w:rFonts w:ascii="Times New Roman" w:hAnsi="Times New Roman" w:cs="Times New Roman"/>
        </w:rPr>
        <w:t>ż</w:t>
      </w:r>
      <w:r w:rsidR="00164FA8">
        <w:rPr>
          <w:rFonts w:ascii="Times New Roman" w:hAnsi="Times New Roman" w:cs="Times New Roman"/>
        </w:rPr>
        <w:t>u.</w:t>
      </w:r>
    </w:p>
    <w:p w:rsidR="00506FB3" w:rsidRPr="00164FA8" w:rsidRDefault="00506FB3" w:rsidP="00262F95">
      <w:pPr>
        <w:spacing w:after="0" w:line="240" w:lineRule="auto"/>
        <w:ind w:left="705" w:hanging="705"/>
        <w:jc w:val="both"/>
        <w:rPr>
          <w:rFonts w:ascii="Times New Roman" w:hAnsi="Times New Roman" w:cs="Times New Roman"/>
        </w:rPr>
      </w:pPr>
    </w:p>
    <w:p w:rsidR="005E7CF9" w:rsidRDefault="00506FB3" w:rsidP="005E7CF9">
      <w:pPr>
        <w:spacing w:line="240" w:lineRule="auto"/>
        <w:ind w:left="709" w:hanging="709"/>
        <w:jc w:val="both"/>
        <w:rPr>
          <w:rFonts w:ascii="Times New Roman" w:hAnsi="Times New Roman" w:cs="Times New Roman"/>
        </w:rPr>
      </w:pPr>
      <w:r w:rsidRPr="00164FA8">
        <w:rPr>
          <w:rFonts w:ascii="Times New Roman" w:hAnsi="Times New Roman" w:cs="Times New Roman"/>
          <w:b/>
          <w:bCs/>
        </w:rPr>
        <w:t>3</w:t>
      </w:r>
      <w:r w:rsidRPr="00164FA8">
        <w:rPr>
          <w:rFonts w:ascii="Times New Roman" w:hAnsi="Times New Roman" w:cs="Times New Roman"/>
        </w:rPr>
        <w:t xml:space="preserve">. </w:t>
      </w:r>
      <w:r w:rsidRPr="00164FA8">
        <w:rPr>
          <w:rFonts w:ascii="Times New Roman" w:hAnsi="Times New Roman" w:cs="Times New Roman"/>
        </w:rPr>
        <w:tab/>
      </w:r>
      <w:r w:rsidR="005E7CF9" w:rsidRPr="005E7CF9">
        <w:rPr>
          <w:rFonts w:ascii="Times New Roman" w:hAnsi="Times New Roman" w:cs="Times New Roman"/>
        </w:rPr>
        <w:t xml:space="preserve">Urządzenia i ich wszystkie podzespoły muszą być dostarczone w stanie fabrycznie nowym, </w:t>
      </w:r>
      <w:r w:rsidR="005E7CF9">
        <w:rPr>
          <w:rFonts w:ascii="Times New Roman" w:hAnsi="Times New Roman" w:cs="Times New Roman"/>
        </w:rPr>
        <w:t xml:space="preserve">    </w:t>
      </w:r>
      <w:r w:rsidR="005E7CF9" w:rsidRPr="005E7CF9">
        <w:rPr>
          <w:rFonts w:ascii="Times New Roman" w:hAnsi="Times New Roman" w:cs="Times New Roman"/>
        </w:rPr>
        <w:t xml:space="preserve">wolnym od </w:t>
      </w:r>
      <w:r w:rsidR="005E7CF9" w:rsidRPr="00D16277">
        <w:rPr>
          <w:rFonts w:ascii="Times New Roman" w:hAnsi="Times New Roman" w:cs="Times New Roman"/>
          <w:color w:val="000000" w:themeColor="text1"/>
        </w:rPr>
        <w:t xml:space="preserve">wad </w:t>
      </w:r>
      <w:r w:rsidR="00867076" w:rsidRPr="00D16277">
        <w:rPr>
          <w:rFonts w:ascii="Times New Roman" w:hAnsi="Times New Roman" w:cs="Times New Roman"/>
          <w:color w:val="000000" w:themeColor="text1"/>
        </w:rPr>
        <w:t>fizycznych i prawnych ( licencja i uprawnienia</w:t>
      </w:r>
      <w:r w:rsidR="005E7CF9" w:rsidRPr="00D16277">
        <w:rPr>
          <w:rFonts w:ascii="Times New Roman" w:hAnsi="Times New Roman" w:cs="Times New Roman"/>
          <w:color w:val="000000" w:themeColor="text1"/>
        </w:rPr>
        <w:t xml:space="preserve"> do aktualizacji oprogramowania </w:t>
      </w:r>
      <w:proofErr w:type="spellStart"/>
      <w:r w:rsidR="005E7CF9" w:rsidRPr="00D16277">
        <w:rPr>
          <w:rFonts w:ascii="Times New Roman" w:hAnsi="Times New Roman" w:cs="Times New Roman"/>
          <w:i/>
          <w:color w:val="000000" w:themeColor="text1"/>
        </w:rPr>
        <w:t>firmware</w:t>
      </w:r>
      <w:proofErr w:type="spellEnd"/>
      <w:r w:rsidR="005E7CF9" w:rsidRPr="00D16277">
        <w:rPr>
          <w:rFonts w:ascii="Times New Roman" w:hAnsi="Times New Roman" w:cs="Times New Roman"/>
          <w:color w:val="000000" w:themeColor="text1"/>
        </w:rPr>
        <w:t>).</w:t>
      </w:r>
    </w:p>
    <w:p w:rsidR="005E7CF9" w:rsidRDefault="005E7CF9" w:rsidP="001F60C4">
      <w:pPr>
        <w:spacing w:after="0" w:line="240" w:lineRule="auto"/>
        <w:ind w:left="709" w:hanging="567"/>
        <w:jc w:val="both"/>
        <w:rPr>
          <w:rFonts w:ascii="Times New Roman" w:hAnsi="Times New Roman" w:cs="Times New Roman"/>
        </w:rPr>
      </w:pPr>
      <w:r>
        <w:rPr>
          <w:rFonts w:ascii="Times New Roman" w:hAnsi="Times New Roman" w:cs="Times New Roman"/>
          <w:b/>
          <w:bCs/>
        </w:rPr>
        <w:t>4</w:t>
      </w:r>
      <w:r w:rsidRPr="00164FA8">
        <w:rPr>
          <w:rFonts w:ascii="Times New Roman" w:hAnsi="Times New Roman" w:cs="Times New Roman"/>
        </w:rPr>
        <w:t xml:space="preserve">. </w:t>
      </w:r>
      <w:r w:rsidRPr="00164FA8">
        <w:rPr>
          <w:rFonts w:ascii="Times New Roman" w:hAnsi="Times New Roman" w:cs="Times New Roman"/>
        </w:rPr>
        <w:tab/>
      </w:r>
      <w:r>
        <w:rPr>
          <w:rFonts w:ascii="Times New Roman" w:hAnsi="Times New Roman" w:cs="Times New Roman"/>
        </w:rPr>
        <w:t>Wymagania odnośnie gwarancji:</w:t>
      </w:r>
      <w:r w:rsidRPr="005E7CF9">
        <w:rPr>
          <w:rFonts w:ascii="Times New Roman" w:hAnsi="Times New Roman" w:cs="Times New Roman"/>
        </w:rPr>
        <w:t xml:space="preserve"> </w:t>
      </w:r>
      <w:r w:rsidRPr="00164FA8">
        <w:rPr>
          <w:rFonts w:ascii="Times New Roman" w:hAnsi="Times New Roman" w:cs="Times New Roman"/>
        </w:rPr>
        <w:t>Wykonawca zapewni gwarancję na dostarczony przedmiot zamówienia, która będzie liczona od daty jego</w:t>
      </w:r>
      <w:r w:rsidR="001F60C4">
        <w:rPr>
          <w:rFonts w:ascii="Times New Roman" w:hAnsi="Times New Roman" w:cs="Times New Roman"/>
        </w:rPr>
        <w:t xml:space="preserve"> końcowego</w:t>
      </w:r>
      <w:r w:rsidRPr="00164FA8">
        <w:rPr>
          <w:rFonts w:ascii="Times New Roman" w:hAnsi="Times New Roman" w:cs="Times New Roman"/>
        </w:rPr>
        <w:t xml:space="preserve"> odbioru n</w:t>
      </w:r>
      <w:r>
        <w:rPr>
          <w:rFonts w:ascii="Times New Roman" w:hAnsi="Times New Roman" w:cs="Times New Roman"/>
        </w:rPr>
        <w:t>a podstawie wystawionej faktury</w:t>
      </w:r>
      <w:r w:rsidR="00867076">
        <w:rPr>
          <w:rFonts w:ascii="Times New Roman" w:hAnsi="Times New Roman" w:cs="Times New Roman"/>
        </w:rPr>
        <w:t>,</w:t>
      </w:r>
      <w:r>
        <w:rPr>
          <w:rFonts w:ascii="Times New Roman" w:hAnsi="Times New Roman" w:cs="Times New Roman"/>
        </w:rPr>
        <w:t xml:space="preserve"> według poniższego opisu:</w:t>
      </w:r>
    </w:p>
    <w:p w:rsidR="005E7CF9" w:rsidRDefault="005E7CF9" w:rsidP="005E7CF9">
      <w:pPr>
        <w:spacing w:after="0" w:line="240" w:lineRule="auto"/>
        <w:ind w:left="709"/>
        <w:jc w:val="both"/>
        <w:rPr>
          <w:rFonts w:ascii="Times New Roman" w:hAnsi="Times New Roman" w:cs="Times New Roman"/>
        </w:rPr>
      </w:pPr>
    </w:p>
    <w:p w:rsidR="001F60C4" w:rsidRDefault="005E7CF9" w:rsidP="005C43F4">
      <w:pPr>
        <w:numPr>
          <w:ilvl w:val="0"/>
          <w:numId w:val="28"/>
        </w:numPr>
        <w:spacing w:after="0" w:line="240" w:lineRule="auto"/>
        <w:ind w:left="709" w:hanging="709"/>
        <w:jc w:val="both"/>
        <w:rPr>
          <w:rFonts w:ascii="Times New Roman" w:hAnsi="Times New Roman" w:cs="Times New Roman"/>
        </w:rPr>
      </w:pPr>
      <w:r w:rsidRPr="005E7CF9">
        <w:rPr>
          <w:rFonts w:ascii="Times New Roman" w:hAnsi="Times New Roman" w:cs="Times New Roman"/>
        </w:rPr>
        <w:t>Przełącznik sieciowy typu 1 powinien posiadać minimum roczną gwarancję, obejmującą wszystkie elementy przełącznika (w tym zasilacze i wentylatory), serwis zapewniający dostarczenie sprawnego sprzętu na podmianę do 10 dni po zgłoszeniu awarii. Gwarancja musi zapewniać również dostęp do poprawek oprogramowania urządzenia oraz wsparcia technicznego świadczonego przez cały okres gwarancji na poniższych warunkach:</w:t>
      </w:r>
    </w:p>
    <w:p w:rsidR="001F60C4" w:rsidRDefault="001F60C4" w:rsidP="001F60C4">
      <w:pPr>
        <w:spacing w:after="0" w:line="240" w:lineRule="auto"/>
        <w:ind w:left="709"/>
        <w:jc w:val="both"/>
        <w:rPr>
          <w:rFonts w:ascii="Times New Roman" w:hAnsi="Times New Roman" w:cs="Times New Roman"/>
        </w:rPr>
      </w:pPr>
      <w:r>
        <w:rPr>
          <w:rFonts w:ascii="Times New Roman" w:hAnsi="Times New Roman" w:cs="Times New Roman"/>
        </w:rPr>
        <w:t xml:space="preserve">- </w:t>
      </w:r>
      <w:r w:rsidR="005E7CF9" w:rsidRPr="001F60C4">
        <w:rPr>
          <w:rFonts w:ascii="Times New Roman" w:hAnsi="Times New Roman" w:cs="Times New Roman"/>
        </w:rPr>
        <w:t>konsultacje telefoniczne bądź drogą mailową bez ograniczeń;</w:t>
      </w:r>
    </w:p>
    <w:p w:rsidR="005E7CF9" w:rsidRPr="005E7CF9" w:rsidRDefault="001F60C4" w:rsidP="001F60C4">
      <w:pPr>
        <w:spacing w:after="0" w:line="240" w:lineRule="auto"/>
        <w:ind w:left="709"/>
        <w:jc w:val="both"/>
        <w:rPr>
          <w:rFonts w:ascii="Times New Roman" w:hAnsi="Times New Roman" w:cs="Times New Roman"/>
        </w:rPr>
      </w:pPr>
      <w:r>
        <w:rPr>
          <w:rFonts w:ascii="Times New Roman" w:hAnsi="Times New Roman" w:cs="Times New Roman"/>
        </w:rPr>
        <w:t xml:space="preserve">- </w:t>
      </w:r>
      <w:r w:rsidR="005E7CF9" w:rsidRPr="005E7CF9">
        <w:rPr>
          <w:rFonts w:ascii="Times New Roman" w:hAnsi="Times New Roman" w:cs="Times New Roman"/>
        </w:rPr>
        <w:t>godziny kontaktowe dla wsparcia technicznego w dni robocze od 8:00 do 16:00.</w:t>
      </w:r>
    </w:p>
    <w:p w:rsidR="005E7CF9" w:rsidRDefault="005E7CF9" w:rsidP="005E7CF9">
      <w:pPr>
        <w:spacing w:after="0" w:line="240" w:lineRule="auto"/>
        <w:ind w:left="709"/>
        <w:jc w:val="both"/>
        <w:rPr>
          <w:rFonts w:ascii="Times New Roman" w:hAnsi="Times New Roman" w:cs="Times New Roman"/>
        </w:rPr>
      </w:pPr>
    </w:p>
    <w:p w:rsidR="001F60C4" w:rsidRDefault="005E7CF9" w:rsidP="005C43F4">
      <w:pPr>
        <w:numPr>
          <w:ilvl w:val="0"/>
          <w:numId w:val="28"/>
        </w:numPr>
        <w:spacing w:after="0" w:line="240" w:lineRule="auto"/>
        <w:ind w:left="709" w:hanging="709"/>
        <w:jc w:val="both"/>
        <w:rPr>
          <w:rFonts w:ascii="Times New Roman" w:hAnsi="Times New Roman" w:cs="Times New Roman"/>
        </w:rPr>
      </w:pPr>
      <w:r w:rsidRPr="005E7CF9">
        <w:rPr>
          <w:rFonts w:ascii="Times New Roman" w:hAnsi="Times New Roman" w:cs="Times New Roman"/>
        </w:rPr>
        <w:t>Pozostałe przełączniki sieciowe (oprócz przełącznika typu 1), powinny posiadać dożywotnią gwarancję, obowiązującą przez cały okres posiadania produktu przez pierwotnego użytkownika końcowego, obejmującą ochronę gwarancyjną wszelkich wbudowanych wentylatorów i zasilaczy przez cały okres obowiązywania gwarancji, serwis zapewniający dostarczenie sprawnego sprzętu na podmianę na następny dzień roboczy po zgłoszeniu awarii. Gwarancja musi zapewniać również dostęp do poprawek oprogramowania urządzenia oraz wsparcia technicznego świadczonego przez cały okres gwarancji na poniższych warunkach:</w:t>
      </w:r>
    </w:p>
    <w:p w:rsidR="001F60C4" w:rsidRDefault="001F60C4" w:rsidP="001F60C4">
      <w:pPr>
        <w:spacing w:after="0" w:line="240" w:lineRule="auto"/>
        <w:ind w:left="709"/>
        <w:jc w:val="both"/>
        <w:rPr>
          <w:rFonts w:ascii="Times New Roman" w:hAnsi="Times New Roman" w:cs="Times New Roman"/>
        </w:rPr>
      </w:pPr>
      <w:r>
        <w:rPr>
          <w:rFonts w:ascii="Times New Roman" w:hAnsi="Times New Roman" w:cs="Times New Roman"/>
        </w:rPr>
        <w:t xml:space="preserve">- </w:t>
      </w:r>
      <w:r w:rsidR="005E7CF9" w:rsidRPr="001F60C4">
        <w:rPr>
          <w:rFonts w:ascii="Times New Roman" w:hAnsi="Times New Roman" w:cs="Times New Roman"/>
        </w:rPr>
        <w:t>konsultacje telefoniczne bądź drogą mailową bez ograniczeń;</w:t>
      </w:r>
    </w:p>
    <w:p w:rsidR="005E7CF9" w:rsidRPr="005B41B2" w:rsidRDefault="001F60C4" w:rsidP="001F60C4">
      <w:pPr>
        <w:spacing w:after="0" w:line="240" w:lineRule="auto"/>
        <w:ind w:left="709"/>
        <w:jc w:val="both"/>
        <w:rPr>
          <w:rFonts w:ascii="Times New Roman" w:hAnsi="Times New Roman" w:cs="Times New Roman"/>
          <w:color w:val="000000" w:themeColor="text1"/>
        </w:rPr>
      </w:pPr>
      <w:r>
        <w:rPr>
          <w:rFonts w:ascii="Times New Roman" w:hAnsi="Times New Roman" w:cs="Times New Roman"/>
        </w:rPr>
        <w:t xml:space="preserve">- </w:t>
      </w:r>
      <w:r w:rsidR="005E7CF9" w:rsidRPr="005E7CF9">
        <w:rPr>
          <w:rFonts w:ascii="Times New Roman" w:hAnsi="Times New Roman" w:cs="Times New Roman"/>
        </w:rPr>
        <w:t xml:space="preserve">godziny kontaktowe dla wsparcia </w:t>
      </w:r>
      <w:r w:rsidR="005E7CF9" w:rsidRPr="005B41B2">
        <w:rPr>
          <w:rFonts w:ascii="Times New Roman" w:hAnsi="Times New Roman" w:cs="Times New Roman"/>
          <w:color w:val="000000" w:themeColor="text1"/>
        </w:rPr>
        <w:t>technicznego w dni robocze od 8:00 do 16:00.</w:t>
      </w:r>
    </w:p>
    <w:p w:rsidR="001F60C4" w:rsidRPr="005B41B2" w:rsidRDefault="001F60C4" w:rsidP="001F60C4">
      <w:pPr>
        <w:spacing w:after="0" w:line="240" w:lineRule="auto"/>
        <w:ind w:left="709"/>
        <w:jc w:val="both"/>
        <w:rPr>
          <w:rFonts w:ascii="Times New Roman" w:hAnsi="Times New Roman" w:cs="Times New Roman"/>
          <w:color w:val="000000" w:themeColor="text1"/>
        </w:rPr>
      </w:pPr>
    </w:p>
    <w:p w:rsidR="005E7CF9" w:rsidRPr="005B41B2" w:rsidRDefault="00461F1D" w:rsidP="005E7CF9">
      <w:pPr>
        <w:spacing w:after="0" w:line="240" w:lineRule="auto"/>
        <w:ind w:left="709" w:hanging="709"/>
        <w:jc w:val="both"/>
        <w:rPr>
          <w:rFonts w:ascii="Times New Roman" w:hAnsi="Times New Roman" w:cs="Times New Roman"/>
          <w:color w:val="000000" w:themeColor="text1"/>
        </w:rPr>
      </w:pPr>
      <w:r w:rsidRPr="005B41B2">
        <w:rPr>
          <w:rFonts w:ascii="Times New Roman" w:hAnsi="Times New Roman" w:cs="Times New Roman"/>
          <w:color w:val="000000" w:themeColor="text1"/>
        </w:rPr>
        <w:t>c</w:t>
      </w:r>
      <w:r w:rsidR="00972583" w:rsidRPr="005B41B2">
        <w:rPr>
          <w:rFonts w:ascii="Times New Roman" w:hAnsi="Times New Roman" w:cs="Times New Roman"/>
          <w:color w:val="000000" w:themeColor="text1"/>
        </w:rPr>
        <w:t>)</w:t>
      </w:r>
      <w:r w:rsidR="00972583" w:rsidRPr="005B41B2">
        <w:rPr>
          <w:rFonts w:ascii="Times New Roman" w:hAnsi="Times New Roman" w:cs="Times New Roman"/>
          <w:color w:val="000000" w:themeColor="text1"/>
        </w:rPr>
        <w:tab/>
        <w:t>Wkładki z interfejsami do przełączników sieciowych powinny posiadać gwarancję obowiązującą przez okres nie krótszy niż 5 lat. Wymagane jest zapewnienie wymiany/naprawy uszkodzonej wkładki na następny dzień roboczy po zgłoszeniu awarii.</w:t>
      </w:r>
    </w:p>
    <w:p w:rsidR="00506FB3" w:rsidRPr="00376BC9" w:rsidRDefault="00506FB3" w:rsidP="00262F95">
      <w:pPr>
        <w:spacing w:after="0" w:line="240" w:lineRule="auto"/>
        <w:ind w:left="705" w:hanging="705"/>
        <w:jc w:val="both"/>
        <w:rPr>
          <w:rFonts w:ascii="Times New Roman" w:hAnsi="Times New Roman" w:cs="Times New Roman"/>
          <w:sz w:val="24"/>
          <w:szCs w:val="24"/>
        </w:rPr>
      </w:pPr>
    </w:p>
    <w:p w:rsidR="00506FB3" w:rsidRPr="0022442B" w:rsidRDefault="00506FB3" w:rsidP="0022442B">
      <w:pPr>
        <w:spacing w:after="0" w:line="240" w:lineRule="auto"/>
        <w:ind w:left="705" w:hanging="705"/>
        <w:jc w:val="both"/>
        <w:rPr>
          <w:sz w:val="20"/>
          <w:szCs w:val="20"/>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lastRenderedPageBreak/>
        <w:t>ROZDZIAŁ XII.</w:t>
      </w:r>
      <w:r>
        <w:rPr>
          <w:rFonts w:ascii="Times New Roman" w:hAnsi="Times New Roman" w:cs="Times New Roman"/>
          <w:b/>
          <w:bCs/>
          <w:color w:val="000000"/>
          <w:sz w:val="24"/>
          <w:szCs w:val="24"/>
          <w:lang w:eastAsia="pl-PL"/>
        </w:rPr>
        <w:tab/>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 xml:space="preserve">PODSTAWY WYKLUCZENIA Z POSTĘPOWANIA </w:t>
      </w:r>
      <w:r>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O UDZIELENIE ZAMÓWIENIA</w:t>
      </w:r>
      <w:r>
        <w:rPr>
          <w:rFonts w:ascii="Times New Roman" w:hAnsi="Times New Roman" w:cs="Times New Roman"/>
          <w:b/>
          <w:bCs/>
          <w:color w:val="000000"/>
          <w:sz w:val="24"/>
          <w:szCs w:val="24"/>
          <w:lang w:eastAsia="pl-PL"/>
        </w:rPr>
        <w:t xml:space="preserve">, WARUNKI UDZIAŁU W POSTĘPOWANIU </w:t>
      </w:r>
      <w:r w:rsidRPr="00FF3BE5">
        <w:rPr>
          <w:rFonts w:ascii="Times New Roman" w:hAnsi="Times New Roman" w:cs="Times New Roman"/>
          <w:b/>
          <w:bCs/>
          <w:color w:val="000000"/>
          <w:sz w:val="24"/>
          <w:szCs w:val="24"/>
          <w:lang w:eastAsia="pl-PL"/>
        </w:rPr>
        <w:t>ORAZ WYKAZ OŚWIADCZEŃ  I DOKUMENTÓW, POTWIERDZAJĄCYCH SPEŁNIANIE WARUNKÓW UDZIAŁU W POSTĘPOWANIU, BRAK PODSTAW WYKLUCZENIA ORAZ SPEŁNIANIE PRZEZ OFEROWANE DOSTAWY WYMAGAŃ OKRESLONYCH PRZEZ ZAMAWIAJĄCEGO</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5D6DBE" w:rsidRDefault="00506FB3" w:rsidP="00FF3BE5">
      <w:pPr>
        <w:spacing w:after="0" w:line="240" w:lineRule="auto"/>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5D6DBE">
        <w:rPr>
          <w:rFonts w:ascii="Times New Roman" w:hAnsi="Times New Roman" w:cs="Times New Roman"/>
          <w:color w:val="000000"/>
          <w:lang w:eastAsia="pl-PL"/>
        </w:rPr>
        <w:t>.</w:t>
      </w:r>
      <w:r w:rsidRPr="005D6DBE">
        <w:rPr>
          <w:rFonts w:ascii="Times New Roman" w:hAnsi="Times New Roman" w:cs="Times New Roman"/>
          <w:color w:val="000000"/>
          <w:lang w:eastAsia="pl-PL"/>
        </w:rPr>
        <w:tab/>
        <w:t>O udzielenie zamówienia mogą się ubiegać Wykonawcy, którzy:</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Pr="005D6DBE" w:rsidRDefault="00506FB3" w:rsidP="00D973CE">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1.1</w:t>
      </w:r>
      <w:r>
        <w:rPr>
          <w:rFonts w:ascii="Times New Roman" w:hAnsi="Times New Roman" w:cs="Times New Roman"/>
          <w:b/>
          <w:bCs/>
          <w:color w:val="000000"/>
          <w:lang w:eastAsia="pl-PL"/>
        </w:rPr>
        <w:t>.</w:t>
      </w:r>
      <w:r w:rsidRPr="005D6DBE">
        <w:rPr>
          <w:rFonts w:ascii="Times New Roman" w:hAnsi="Times New Roman" w:cs="Times New Roman"/>
          <w:color w:val="000000"/>
          <w:lang w:eastAsia="pl-PL"/>
        </w:rPr>
        <w:tab/>
        <w:t>nie podlegają wykluczeniu;</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Pr="005D6DBE" w:rsidRDefault="00506FB3" w:rsidP="00D973CE">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w:t>
      </w:r>
      <w:r w:rsidRPr="005D6DBE">
        <w:rPr>
          <w:rFonts w:ascii="Times New Roman" w:hAnsi="Times New Roman" w:cs="Times New Roman"/>
          <w:color w:val="000000"/>
          <w:lang w:eastAsia="pl-PL"/>
        </w:rPr>
        <w:tab/>
        <w:t>Podstawy wykluczenia:</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Pr="005D6DBE"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2.1</w:t>
      </w:r>
      <w:r w:rsidRPr="005D6DBE">
        <w:rPr>
          <w:rFonts w:ascii="Times New Roman" w:hAnsi="Times New Roman" w:cs="Times New Roman"/>
          <w:color w:val="000000"/>
          <w:lang w:eastAsia="pl-PL"/>
        </w:rPr>
        <w:t>.</w:t>
      </w:r>
      <w:r w:rsidRPr="005D6DBE">
        <w:rPr>
          <w:rFonts w:ascii="Times New Roman" w:hAnsi="Times New Roman" w:cs="Times New Roman"/>
          <w:color w:val="000000"/>
          <w:lang w:eastAsia="pl-PL"/>
        </w:rPr>
        <w:tab/>
        <w:t xml:space="preserve">Zamawiający wykluczy z postępowania Wykonawcę/ów w przypadkach, o których mowa </w:t>
      </w:r>
      <w:r>
        <w:rPr>
          <w:rFonts w:ascii="Times New Roman" w:hAnsi="Times New Roman" w:cs="Times New Roman"/>
          <w:color w:val="000000"/>
          <w:lang w:eastAsia="pl-PL"/>
        </w:rPr>
        <w:br/>
      </w:r>
      <w:r w:rsidRPr="005D6DBE">
        <w:rPr>
          <w:rFonts w:ascii="Times New Roman" w:hAnsi="Times New Roman" w:cs="Times New Roman"/>
          <w:color w:val="000000"/>
          <w:lang w:eastAsia="pl-PL"/>
        </w:rPr>
        <w:t>w art. 24 ust. 1 pkt 12-23 ustawy (przesłanki wykluczenia obligatoryjne).</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2.2.</w:t>
      </w:r>
      <w:r w:rsidRPr="005D6DBE">
        <w:rPr>
          <w:rFonts w:ascii="Times New Roman" w:hAnsi="Times New Roman" w:cs="Times New Roman"/>
          <w:color w:val="000000"/>
          <w:lang w:eastAsia="pl-PL"/>
        </w:rPr>
        <w:tab/>
        <w:t xml:space="preserve">Z postępowania o udzielenie zamówienia Zamawiający wykluczy także Wykonawcę/ów </w:t>
      </w:r>
      <w:r>
        <w:rPr>
          <w:rFonts w:ascii="Times New Roman" w:hAnsi="Times New Roman" w:cs="Times New Roman"/>
          <w:color w:val="000000"/>
          <w:lang w:eastAsia="pl-PL"/>
        </w:rPr>
        <w:br/>
      </w:r>
      <w:r w:rsidRPr="005D6DBE">
        <w:rPr>
          <w:rFonts w:ascii="Times New Roman" w:hAnsi="Times New Roman" w:cs="Times New Roman"/>
          <w:color w:val="000000"/>
          <w:lang w:eastAsia="pl-PL"/>
        </w:rPr>
        <w:t>w następujących przypadkach - wybrane przez Zamawiającego przesłanki wykluczenia fakultatywne, przewidziane w art. 24 ust. 5 ustawy:</w:t>
      </w:r>
    </w:p>
    <w:p w:rsidR="00506FB3" w:rsidRPr="005D6DBE" w:rsidRDefault="00506FB3" w:rsidP="00D973CE">
      <w:pPr>
        <w:spacing w:after="0" w:line="240" w:lineRule="auto"/>
        <w:ind w:left="705" w:hanging="705"/>
        <w:jc w:val="both"/>
        <w:rPr>
          <w:rFonts w:ascii="Times New Roman" w:hAnsi="Times New Roman" w:cs="Times New Roman"/>
          <w:color w:val="000000"/>
          <w:lang w:eastAsia="pl-PL"/>
        </w:rPr>
      </w:pPr>
    </w:p>
    <w:p w:rsidR="00506FB3" w:rsidRPr="005D6DBE" w:rsidRDefault="00506FB3" w:rsidP="00D973CE">
      <w:pPr>
        <w:spacing w:after="0" w:line="240" w:lineRule="auto"/>
        <w:ind w:left="705" w:hanging="705"/>
        <w:jc w:val="both"/>
        <w:rPr>
          <w:rFonts w:ascii="Times New Roman" w:hAnsi="Times New Roman" w:cs="Times New Roman"/>
          <w:color w:val="000000"/>
          <w:highlight w:val="yellow"/>
          <w:lang w:eastAsia="pl-PL"/>
        </w:rPr>
      </w:pPr>
      <w:r w:rsidRPr="00EB1796">
        <w:rPr>
          <w:rFonts w:ascii="Times New Roman" w:hAnsi="Times New Roman" w:cs="Times New Roman"/>
          <w:b/>
          <w:bCs/>
          <w:color w:val="000000"/>
          <w:lang w:eastAsia="pl-PL"/>
        </w:rPr>
        <w:t>2.2.1.</w:t>
      </w:r>
      <w:r w:rsidRPr="005D6DBE">
        <w:rPr>
          <w:rFonts w:ascii="Times New Roman" w:hAnsi="Times New Roman" w:cs="Times New Roman"/>
          <w:color w:val="000000"/>
          <w:lang w:eastAsia="pl-PL"/>
        </w:rPr>
        <w:t xml:space="preserve">  w stosunku do którego otwarto likwidację, w zatwierdzonym przez sąd układzie </w:t>
      </w:r>
      <w:r>
        <w:rPr>
          <w:rFonts w:ascii="Times New Roman" w:hAnsi="Times New Roman" w:cs="Times New Roman"/>
          <w:color w:val="000000"/>
          <w:lang w:eastAsia="pl-PL"/>
        </w:rPr>
        <w:br/>
      </w:r>
      <w:r w:rsidRPr="005D6DBE">
        <w:rPr>
          <w:rFonts w:ascii="Times New Roman" w:hAnsi="Times New Roman" w:cs="Times New Roman"/>
          <w:color w:val="000000"/>
          <w:lang w:eastAsia="pl-PL"/>
        </w:rP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5D6DBE">
        <w:rPr>
          <w:rFonts w:ascii="Times New Roman" w:hAnsi="Times New Roman" w:cs="Times New Roman"/>
          <w:color w:val="000000"/>
          <w:lang w:eastAsia="pl-PL"/>
        </w:rPr>
        <w:t>późn</w:t>
      </w:r>
      <w:proofErr w:type="spellEnd"/>
      <w:r w:rsidRPr="005D6DBE">
        <w:rPr>
          <w:rFonts w:ascii="Times New Roman" w:hAnsi="Times New Roman" w:cs="Times New Roman"/>
          <w:color w:val="000000"/>
          <w:lang w:eastAsia="pl-PL"/>
        </w:rPr>
        <w:t>.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Pr>
          <w:rFonts w:ascii="Times New Roman" w:hAnsi="Times New Roman" w:cs="Times New Roman"/>
          <w:color w:val="000000"/>
          <w:lang w:eastAsia="pl-PL"/>
        </w:rPr>
        <w:t>iowe (Dz. U. z 2015 r. poz. 233</w:t>
      </w:r>
      <w:r w:rsidRPr="005D6DBE">
        <w:rPr>
          <w:rFonts w:ascii="Times New Roman" w:hAnsi="Times New Roman" w:cs="Times New Roman"/>
          <w:color w:val="000000"/>
          <w:lang w:eastAsia="pl-PL"/>
        </w:rPr>
        <w:t xml:space="preserve"> z </w:t>
      </w:r>
      <w:proofErr w:type="spellStart"/>
      <w:r w:rsidRPr="005D6DBE">
        <w:rPr>
          <w:rFonts w:ascii="Times New Roman" w:hAnsi="Times New Roman" w:cs="Times New Roman"/>
          <w:color w:val="000000"/>
          <w:lang w:eastAsia="pl-PL"/>
        </w:rPr>
        <w:t>późn</w:t>
      </w:r>
      <w:proofErr w:type="spellEnd"/>
      <w:r w:rsidRPr="005D6DBE">
        <w:rPr>
          <w:rFonts w:ascii="Times New Roman" w:hAnsi="Times New Roman" w:cs="Times New Roman"/>
          <w:color w:val="000000"/>
          <w:lang w:eastAsia="pl-PL"/>
        </w:rPr>
        <w:t>. zm.)</w:t>
      </w:r>
      <w:r w:rsidRPr="005D6DBE">
        <w:rPr>
          <w:rFonts w:ascii="Times New Roman" w:hAnsi="Times New Roman" w:cs="Times New Roman"/>
          <w:color w:val="000000"/>
          <w:highlight w:val="yellow"/>
          <w:lang w:eastAsia="pl-PL"/>
        </w:rPr>
        <w:t xml:space="preserve"> </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Pr="005D6DBE"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3.</w:t>
      </w:r>
      <w:r w:rsidRPr="005D6DBE">
        <w:rPr>
          <w:rFonts w:ascii="Times New Roman" w:hAnsi="Times New Roman" w:cs="Times New Roman"/>
          <w:color w:val="000000"/>
          <w:lang w:eastAsia="pl-PL"/>
        </w:rPr>
        <w:tab/>
        <w:t>Warunki udziału w postępowaniu, określone przez Zamawiającego zgodnie z art. 22 ust. 1b ustawy:</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Pr="005D6DBE" w:rsidRDefault="00506FB3" w:rsidP="005B62D0">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3.1.</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lang w:eastAsia="pl-PL"/>
        </w:rPr>
        <w:t>NIE DOTYCZY NINIEJSZEGO POSTĘPOWANIA</w:t>
      </w:r>
    </w:p>
    <w:p w:rsidR="00506FB3" w:rsidRPr="005D6DBE" w:rsidRDefault="00506FB3" w:rsidP="009D01F7">
      <w:pPr>
        <w:spacing w:after="0" w:line="240" w:lineRule="auto"/>
        <w:jc w:val="both"/>
        <w:rPr>
          <w:rFonts w:ascii="Times New Roman" w:hAnsi="Times New Roman" w:cs="Times New Roman"/>
          <w:color w:val="000000"/>
          <w:lang w:eastAsia="pl-PL"/>
        </w:rPr>
      </w:pPr>
    </w:p>
    <w:p w:rsidR="00506FB3" w:rsidRDefault="00506FB3" w:rsidP="00F07598">
      <w:pPr>
        <w:spacing w:after="0" w:line="240" w:lineRule="auto"/>
        <w:ind w:left="705" w:hanging="705"/>
        <w:jc w:val="both"/>
        <w:rPr>
          <w:rFonts w:ascii="Times New Roman" w:hAnsi="Times New Roman" w:cs="Times New Roman"/>
          <w:b/>
          <w:bCs/>
          <w:color w:val="000000"/>
          <w:lang w:eastAsia="pl-PL"/>
        </w:rPr>
      </w:pPr>
      <w:r w:rsidRPr="00EB1796">
        <w:rPr>
          <w:rFonts w:ascii="Times New Roman" w:hAnsi="Times New Roman" w:cs="Times New Roman"/>
          <w:b/>
          <w:bCs/>
          <w:color w:val="000000"/>
          <w:lang w:eastAsia="pl-PL"/>
        </w:rPr>
        <w:t>3.2</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 xml:space="preserve">Wykonawca musi znajdować się w sytuacji ekonomicznej lub finansowej pozwalające, na realizację zamówienia. - </w:t>
      </w:r>
      <w:r w:rsidRPr="00E60F2B">
        <w:rPr>
          <w:rFonts w:ascii="Times New Roman" w:hAnsi="Times New Roman" w:cs="Times New Roman"/>
          <w:b/>
          <w:bCs/>
          <w:color w:val="000000"/>
          <w:lang w:eastAsia="pl-PL"/>
        </w:rPr>
        <w:t>NIE DOTYCZY NINIEJSZEGO POSTĘPOWANIA</w:t>
      </w:r>
    </w:p>
    <w:p w:rsidR="00506FB3" w:rsidRPr="005D6DBE" w:rsidRDefault="00506FB3" w:rsidP="00F07598">
      <w:pPr>
        <w:spacing w:after="0" w:line="240" w:lineRule="auto"/>
        <w:ind w:left="705" w:hanging="705"/>
        <w:jc w:val="both"/>
        <w:rPr>
          <w:rFonts w:ascii="Times New Roman" w:hAnsi="Times New Roman" w:cs="Times New Roman"/>
          <w:color w:val="000000"/>
          <w:lang w:eastAsia="pl-PL"/>
        </w:rPr>
      </w:pPr>
    </w:p>
    <w:p w:rsidR="00506FB3" w:rsidRPr="005D6DBE" w:rsidRDefault="00506FB3" w:rsidP="00F07598">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3.3</w:t>
      </w:r>
      <w:r w:rsidRPr="00EB1796">
        <w:rPr>
          <w:rFonts w:ascii="Times New Roman" w:hAnsi="Times New Roman" w:cs="Times New Roman"/>
          <w:b/>
          <w:bCs/>
          <w:color w:val="000000"/>
          <w:lang w:eastAsia="pl-PL"/>
        </w:rPr>
        <w:tab/>
      </w:r>
      <w:r w:rsidRPr="005D6DBE">
        <w:rPr>
          <w:rFonts w:ascii="Times New Roman" w:hAnsi="Times New Roman" w:cs="Times New Roman"/>
          <w:color w:val="000000"/>
          <w:lang w:eastAsia="pl-PL"/>
        </w:rPr>
        <w:t xml:space="preserve">Wykonawca musi posiadać zdolność techniczną lub zawodową pozwalającą na realizację zamówienia. - </w:t>
      </w:r>
      <w:r w:rsidRPr="00E60F2B">
        <w:rPr>
          <w:rFonts w:ascii="Times New Roman" w:hAnsi="Times New Roman" w:cs="Times New Roman"/>
          <w:b/>
          <w:bCs/>
          <w:color w:val="000000"/>
          <w:lang w:eastAsia="pl-PL"/>
        </w:rPr>
        <w:t>NIE DOTYCZY NINIEJSZEGO POSTĘPOWANIA</w:t>
      </w:r>
    </w:p>
    <w:p w:rsidR="00506FB3" w:rsidRPr="005D6DBE" w:rsidRDefault="00506FB3" w:rsidP="00FF3BE5">
      <w:pPr>
        <w:spacing w:after="0" w:line="240" w:lineRule="auto"/>
        <w:rPr>
          <w:rFonts w:ascii="Times New Roman" w:hAnsi="Times New Roman" w:cs="Times New Roman"/>
          <w:b/>
          <w:bCs/>
          <w:color w:val="000000"/>
          <w:lang w:eastAsia="pl-PL"/>
        </w:rPr>
      </w:pPr>
    </w:p>
    <w:p w:rsidR="00506FB3" w:rsidRPr="005D6DBE"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4</w:t>
      </w:r>
      <w:r w:rsidRPr="004D4C35">
        <w:rPr>
          <w:rFonts w:ascii="Times New Roman" w:hAnsi="Times New Roman" w:cs="Times New Roman"/>
          <w:color w:val="000000"/>
          <w:lang w:eastAsia="pl-PL"/>
        </w:rPr>
        <w:t>.</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Wykaz oświadczeń i dokumentów, potwierdzających brak podstaw wykluczenia oraz na potwierdzenie, że oferowane dostawy odpowiadają wymaganiom określonym przez Zamawiającego:</w:t>
      </w:r>
    </w:p>
    <w:p w:rsidR="00506FB3" w:rsidRPr="005D6DBE" w:rsidRDefault="00506FB3" w:rsidP="00FF3BE5">
      <w:pPr>
        <w:spacing w:after="0" w:line="240" w:lineRule="auto"/>
        <w:rPr>
          <w:rFonts w:ascii="Times New Roman" w:hAnsi="Times New Roman" w:cs="Times New Roman"/>
          <w:b/>
          <w:bCs/>
          <w:color w:val="000000"/>
          <w:lang w:eastAsia="pl-PL"/>
        </w:rPr>
      </w:pPr>
    </w:p>
    <w:p w:rsidR="00506FB3" w:rsidRPr="005D6DBE" w:rsidRDefault="00506FB3" w:rsidP="00D973CE">
      <w:pPr>
        <w:spacing w:after="0" w:line="240" w:lineRule="auto"/>
        <w:ind w:left="705" w:hanging="705"/>
        <w:jc w:val="both"/>
        <w:rPr>
          <w:rFonts w:ascii="Times New Roman" w:hAnsi="Times New Roman" w:cs="Times New Roman"/>
          <w:b/>
          <w:bCs/>
          <w:strike/>
          <w:color w:val="000000"/>
          <w:lang w:eastAsia="pl-PL"/>
        </w:rPr>
      </w:pPr>
      <w:r w:rsidRPr="00EB1796">
        <w:rPr>
          <w:rFonts w:ascii="Times New Roman" w:hAnsi="Times New Roman" w:cs="Times New Roman"/>
          <w:b/>
          <w:bCs/>
          <w:color w:val="000000"/>
          <w:lang w:eastAsia="pl-PL"/>
        </w:rPr>
        <w:t>4.1.</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Pr>
          <w:rFonts w:ascii="Times New Roman" w:hAnsi="Times New Roman" w:cs="Times New Roman"/>
          <w:color w:val="000000"/>
          <w:lang w:eastAsia="pl-PL"/>
        </w:rPr>
        <w:br/>
      </w:r>
      <w:r w:rsidRPr="005D6DBE">
        <w:rPr>
          <w:rFonts w:ascii="Times New Roman" w:hAnsi="Times New Roman" w:cs="Times New Roman"/>
          <w:color w:val="000000"/>
          <w:lang w:eastAsia="pl-PL"/>
        </w:rPr>
        <w:t>w Oświadczeniach stanowią wstępne potwierdzenie, że Wykonawca nie podlega wykluczeniu z postępowania.</w:t>
      </w:r>
    </w:p>
    <w:p w:rsidR="00506FB3" w:rsidRPr="005D6DBE" w:rsidRDefault="00506FB3" w:rsidP="00D973CE">
      <w:pPr>
        <w:spacing w:after="0" w:line="240" w:lineRule="auto"/>
        <w:jc w:val="both"/>
        <w:rPr>
          <w:rFonts w:ascii="Times New Roman" w:hAnsi="Times New Roman" w:cs="Times New Roman"/>
          <w:b/>
          <w:bCs/>
          <w:color w:val="000000"/>
          <w:lang w:eastAsia="pl-PL"/>
        </w:rPr>
      </w:pPr>
    </w:p>
    <w:p w:rsidR="00506FB3"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lastRenderedPageBreak/>
        <w:t>4.2.</w:t>
      </w:r>
      <w:r w:rsidRPr="005D6DBE">
        <w:rPr>
          <w:rFonts w:ascii="Times New Roman" w:hAnsi="Times New Roman" w:cs="Times New Roman"/>
          <w:b/>
          <w:bCs/>
          <w:color w:val="000000"/>
          <w:lang w:eastAsia="pl-PL"/>
        </w:rPr>
        <w:t xml:space="preserve"> </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W celu potwierdzenia braku podstawy do wykluczenia Wykonawcy z postępowania, o której mowa w art. 24 ust. 1 pkt</w:t>
      </w:r>
      <w:r>
        <w:rPr>
          <w:rFonts w:ascii="Times New Roman" w:hAnsi="Times New Roman" w:cs="Times New Roman"/>
          <w:color w:val="000000"/>
          <w:lang w:eastAsia="pl-PL"/>
        </w:rPr>
        <w:t>.</w:t>
      </w:r>
      <w:r w:rsidRPr="005D6DBE">
        <w:rPr>
          <w:rFonts w:ascii="Times New Roman" w:hAnsi="Times New Roman" w:cs="Times New Roman"/>
          <w:color w:val="000000"/>
          <w:lang w:eastAsia="pl-PL"/>
        </w:rPr>
        <w:t xml:space="preserve">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Pr>
          <w:rFonts w:ascii="Times New Roman" w:hAnsi="Times New Roman" w:cs="Times New Roman"/>
          <w:color w:val="000000"/>
          <w:lang w:eastAsia="pl-PL"/>
        </w:rPr>
        <w:br/>
      </w:r>
      <w:r w:rsidRPr="005D6DBE">
        <w:rPr>
          <w:rFonts w:ascii="Times New Roman" w:hAnsi="Times New Roman" w:cs="Times New Roman"/>
          <w:color w:val="000000"/>
          <w:lang w:eastAsia="pl-PL"/>
        </w:rPr>
        <w:t>o której mowa w art. 24 ust. 1 pkt 23 ustawy. Wraz ze złożeniem oświadczenia, Wykonawca może przedstawić dowody, że powiązania z innym Wykonawcą nie prowadzą do zakłócenia konkurencji w postę</w:t>
      </w:r>
      <w:r>
        <w:rPr>
          <w:rFonts w:ascii="Times New Roman" w:hAnsi="Times New Roman" w:cs="Times New Roman"/>
          <w:color w:val="000000"/>
          <w:lang w:eastAsia="pl-PL"/>
        </w:rPr>
        <w:t xml:space="preserve">powaniu o udzielenie zamówienia. </w:t>
      </w:r>
    </w:p>
    <w:p w:rsidR="00506FB3" w:rsidRPr="005D6DBE" w:rsidRDefault="00506FB3" w:rsidP="00D973CE">
      <w:pPr>
        <w:spacing w:after="0" w:line="240" w:lineRule="auto"/>
        <w:ind w:left="705" w:hanging="705"/>
        <w:jc w:val="both"/>
        <w:rPr>
          <w:rFonts w:ascii="Times New Roman" w:hAnsi="Times New Roman" w:cs="Times New Roman"/>
          <w:b/>
          <w:bCs/>
          <w:color w:val="000000"/>
          <w:lang w:eastAsia="pl-PL"/>
        </w:rPr>
      </w:pPr>
    </w:p>
    <w:p w:rsidR="00506FB3"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Uwaga nr 2 :  W przypadku Wykonawców wspólnie składających ofertę, dokumenty o których mowa w pkt 4.2. zobowiązany jest złożyć każdy z Wykonawców wspólnie składających ofertę.</w:t>
      </w:r>
    </w:p>
    <w:p w:rsidR="004F627F" w:rsidRPr="005D6DBE" w:rsidRDefault="004F627F" w:rsidP="00D973CE">
      <w:pPr>
        <w:spacing w:after="0" w:line="240" w:lineRule="auto"/>
        <w:jc w:val="both"/>
        <w:rPr>
          <w:rFonts w:ascii="Times New Roman" w:hAnsi="Times New Roman" w:cs="Times New Roman"/>
          <w:color w:val="000000"/>
          <w:u w:val="single"/>
          <w:lang w:eastAsia="pl-PL"/>
        </w:rPr>
      </w:pPr>
    </w:p>
    <w:p w:rsidR="00506FB3" w:rsidRPr="005D6DBE" w:rsidRDefault="00506FB3" w:rsidP="00F07598">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4.3.</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Pr="00DF0603">
        <w:rPr>
          <w:rFonts w:ascii="Times New Roman" w:hAnsi="Times New Roman" w:cs="Times New Roman"/>
          <w:b/>
          <w:bCs/>
          <w:color w:val="000000"/>
          <w:lang w:eastAsia="pl-PL"/>
        </w:rPr>
        <w:t>NIE DOTYCZY NINIEJSZEGO POSTĘPOWANIA</w:t>
      </w:r>
    </w:p>
    <w:p w:rsidR="00506FB3" w:rsidRPr="005D6DBE" w:rsidRDefault="00506FB3" w:rsidP="00FF3BE5">
      <w:pPr>
        <w:spacing w:after="0" w:line="240" w:lineRule="auto"/>
        <w:rPr>
          <w:rFonts w:ascii="Times New Roman" w:hAnsi="Times New Roman" w:cs="Times New Roman"/>
          <w:b/>
          <w:bCs/>
          <w:color w:val="000000"/>
          <w:lang w:eastAsia="pl-PL"/>
        </w:rPr>
      </w:pPr>
    </w:p>
    <w:p w:rsidR="00506FB3" w:rsidRPr="005D6DBE"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Uwaga nr 3 (dotycząca wszystkich oświadczeń i dokumentów):</w:t>
      </w:r>
    </w:p>
    <w:p w:rsidR="00506FB3" w:rsidRPr="005D6DBE"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1)</w:t>
      </w:r>
      <w:r w:rsidRPr="005D6DBE">
        <w:rPr>
          <w:rFonts w:ascii="Times New Roman" w:hAnsi="Times New Roman" w:cs="Times New Roman"/>
          <w:color w:val="000000"/>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6FB3" w:rsidRPr="005D6DBE"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2)</w:t>
      </w:r>
      <w:r w:rsidRPr="005D6DBE">
        <w:rPr>
          <w:rFonts w:ascii="Times New Roman" w:hAnsi="Times New Roman" w:cs="Times New Roman"/>
          <w:color w:val="000000"/>
          <w:u w:val="single"/>
          <w:lang w:eastAsia="pl-PL"/>
        </w:rPr>
        <w:tab/>
        <w:t xml:space="preserve">w przypadku wskazania przez Wykonawcę dostępności oświadczeń lub dokumentów, </w:t>
      </w:r>
      <w:r>
        <w:rPr>
          <w:rFonts w:ascii="Times New Roman" w:hAnsi="Times New Roman" w:cs="Times New Roman"/>
          <w:color w:val="000000"/>
          <w:u w:val="single"/>
          <w:lang w:eastAsia="pl-PL"/>
        </w:rPr>
        <w:br/>
      </w:r>
      <w:r w:rsidRPr="005D6DBE">
        <w:rPr>
          <w:rFonts w:ascii="Times New Roman" w:hAnsi="Times New Roman" w:cs="Times New Roman"/>
          <w:color w:val="000000"/>
          <w:u w:val="single"/>
          <w:lang w:eastAsia="pl-PL"/>
        </w:rPr>
        <w:t>w formie elektronicznej pod określonymi adresami internetowymi ogólnodostępnych i bezpłatnych baz danych, Zamawiający pobiera samodzielnie z tych baz danych wskazane przez Wykonawcę oświadczenia lub dokumenty,</w:t>
      </w:r>
    </w:p>
    <w:p w:rsidR="00506FB3" w:rsidRPr="005D6DBE"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3)</w:t>
      </w:r>
      <w:r w:rsidRPr="005D6DBE">
        <w:rPr>
          <w:rFonts w:ascii="Times New Roman" w:hAnsi="Times New Roman" w:cs="Times New Roman"/>
          <w:color w:val="000000"/>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506FB3" w:rsidRPr="005D6DBE"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4)</w:t>
      </w:r>
      <w:r w:rsidRPr="005D6DBE">
        <w:rPr>
          <w:rFonts w:ascii="Times New Roman" w:hAnsi="Times New Roman" w:cs="Times New Roman"/>
          <w:color w:val="000000"/>
          <w:u w:val="single"/>
          <w:lang w:eastAsia="pl-PL"/>
        </w:rPr>
        <w:tab/>
        <w:t xml:space="preserve">w przypadku wskazania przez Wykonawcę oświadczeń lub dokumentów, które znajdują się </w:t>
      </w:r>
      <w:r>
        <w:rPr>
          <w:rFonts w:ascii="Times New Roman" w:hAnsi="Times New Roman" w:cs="Times New Roman"/>
          <w:color w:val="000000"/>
          <w:u w:val="single"/>
          <w:lang w:eastAsia="pl-PL"/>
        </w:rPr>
        <w:br/>
      </w:r>
      <w:r w:rsidRPr="005D6DBE">
        <w:rPr>
          <w:rFonts w:ascii="Times New Roman" w:hAnsi="Times New Roman" w:cs="Times New Roman"/>
          <w:color w:val="000000"/>
          <w:u w:val="single"/>
          <w:lang w:eastAsia="pl-PL"/>
        </w:rPr>
        <w:t xml:space="preserve">w posiadaniu Zamawiającego, w szczególności oświadczeń lub dokumentów przechowywanych przez Zamawiającego zgodnie z art. 97 ust. 1 ustawy, Zamawiający w celu potwierdzenia okoliczności, </w:t>
      </w:r>
      <w:r>
        <w:rPr>
          <w:rFonts w:ascii="Times New Roman" w:hAnsi="Times New Roman" w:cs="Times New Roman"/>
          <w:color w:val="000000"/>
          <w:u w:val="single"/>
          <w:lang w:eastAsia="pl-PL"/>
        </w:rPr>
        <w:br/>
      </w:r>
      <w:r w:rsidRPr="005D6DBE">
        <w:rPr>
          <w:rFonts w:ascii="Times New Roman" w:hAnsi="Times New Roman" w:cs="Times New Roman"/>
          <w:color w:val="000000"/>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506FB3" w:rsidRPr="00D973CE" w:rsidRDefault="00506FB3" w:rsidP="00D973CE">
      <w:pPr>
        <w:spacing w:after="0" w:line="240" w:lineRule="auto"/>
        <w:jc w:val="both"/>
        <w:rPr>
          <w:rFonts w:ascii="Times New Roman" w:hAnsi="Times New Roman" w:cs="Times New Roman"/>
          <w:color w:val="000000"/>
          <w:sz w:val="24"/>
          <w:szCs w:val="24"/>
          <w:u w:val="single"/>
          <w:lang w:eastAsia="pl-PL"/>
        </w:rPr>
      </w:pPr>
    </w:p>
    <w:p w:rsidR="00506FB3" w:rsidRPr="004F45AB" w:rsidRDefault="00506FB3" w:rsidP="00D973CE">
      <w:pPr>
        <w:spacing w:after="0" w:line="240" w:lineRule="auto"/>
        <w:jc w:val="both"/>
        <w:rPr>
          <w:rFonts w:ascii="Times New Roman" w:hAnsi="Times New Roman" w:cs="Times New Roman"/>
          <w:b/>
          <w:bCs/>
          <w:color w:val="000000"/>
          <w:sz w:val="24"/>
          <w:szCs w:val="24"/>
          <w:lang w:eastAsia="pl-PL"/>
        </w:rPr>
      </w:pPr>
      <w:r w:rsidRPr="004F45AB">
        <w:rPr>
          <w:rFonts w:ascii="Times New Roman" w:hAnsi="Times New Roman" w:cs="Times New Roman"/>
          <w:b/>
          <w:bCs/>
          <w:color w:val="000000"/>
          <w:sz w:val="24"/>
          <w:szCs w:val="24"/>
          <w:lang w:eastAsia="pl-PL"/>
        </w:rPr>
        <w:t>ROZDZIAŁ XIII.</w:t>
      </w:r>
      <w:r w:rsidRPr="004F45AB">
        <w:rPr>
          <w:rFonts w:ascii="Times New Roman" w:hAnsi="Times New Roman" w:cs="Times New Roman"/>
          <w:b/>
          <w:bCs/>
          <w:color w:val="000000"/>
          <w:sz w:val="24"/>
          <w:szCs w:val="24"/>
          <w:lang w:eastAsia="pl-PL"/>
        </w:rPr>
        <w:tab/>
        <w:t xml:space="preserve">KORZYSTANIE Z ZASOBÓW INNYCH PODMIOTÓW </w:t>
      </w:r>
      <w:r>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 xml:space="preserve">W CELU POTWIERDZENIA SPEŁNIANIA WARUNKÓW UDZIAŁU </w:t>
      </w:r>
      <w:r>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W POSTĘPOWANIU</w:t>
      </w:r>
      <w:r>
        <w:rPr>
          <w:rFonts w:ascii="Times New Roman" w:hAnsi="Times New Roman" w:cs="Times New Roman"/>
          <w:b/>
          <w:bCs/>
          <w:color w:val="000000"/>
          <w:sz w:val="24"/>
          <w:szCs w:val="24"/>
          <w:lang w:eastAsia="pl-PL"/>
        </w:rPr>
        <w:t xml:space="preserve"> </w:t>
      </w:r>
      <w:r w:rsidRPr="005B62D0">
        <w:rPr>
          <w:rFonts w:ascii="Times New Roman" w:hAnsi="Times New Roman" w:cs="Times New Roman"/>
          <w:color w:val="000000"/>
          <w:sz w:val="24"/>
          <w:szCs w:val="24"/>
          <w:lang w:eastAsia="pl-PL"/>
        </w:rPr>
        <w:t xml:space="preserve">- </w:t>
      </w:r>
      <w:r w:rsidRPr="00524C0F">
        <w:rPr>
          <w:rFonts w:ascii="Times New Roman" w:hAnsi="Times New Roman" w:cs="Times New Roman"/>
          <w:b/>
          <w:bCs/>
          <w:color w:val="000000"/>
          <w:sz w:val="24"/>
          <w:szCs w:val="24"/>
          <w:u w:val="single"/>
          <w:lang w:eastAsia="pl-PL"/>
        </w:rPr>
        <w:t xml:space="preserve">NIE DOTYCZY NINIEJSZEGO POSTĘPOWANIA ZAMAWIAJĄCY NIE OKREŚLA WARUNKÓW UDZIAŁU W POSTĘPOWANIU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XIV.</w:t>
      </w:r>
      <w:r w:rsidRPr="00FF3BE5">
        <w:rPr>
          <w:rFonts w:ascii="Times New Roman" w:hAnsi="Times New Roman" w:cs="Times New Roman"/>
          <w:b/>
          <w:bCs/>
          <w:color w:val="000000"/>
          <w:sz w:val="24"/>
          <w:szCs w:val="24"/>
          <w:lang w:eastAsia="pl-PL"/>
        </w:rPr>
        <w:tab/>
        <w:t>PROCEDURA SANACYJNA - SAMOOCZYSZCZENIE</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BF48DD" w:rsidRDefault="00506FB3" w:rsidP="007942E5">
      <w:pPr>
        <w:spacing w:after="0" w:line="240" w:lineRule="auto"/>
        <w:ind w:left="705" w:hanging="705"/>
        <w:jc w:val="both"/>
        <w:rPr>
          <w:rFonts w:ascii="Times New Roman" w:hAnsi="Times New Roman" w:cs="Times New Roman"/>
          <w:b/>
          <w:bCs/>
          <w:color w:val="000000"/>
          <w:lang w:eastAsia="pl-PL"/>
        </w:rPr>
      </w:pPr>
      <w:r w:rsidRPr="00EB1796">
        <w:rPr>
          <w:rFonts w:ascii="Times New Roman" w:hAnsi="Times New Roman" w:cs="Times New Roman"/>
          <w:b/>
          <w:bCs/>
          <w:color w:val="000000"/>
          <w:sz w:val="24"/>
          <w:szCs w:val="24"/>
          <w:lang w:eastAsia="pl-PL"/>
        </w:rPr>
        <w:t>1.</w:t>
      </w:r>
      <w:r w:rsidRPr="00BF48DD">
        <w:rPr>
          <w:rFonts w:ascii="Times New Roman" w:hAnsi="Times New Roman" w:cs="Times New Roman"/>
          <w:b/>
          <w:bCs/>
          <w:color w:val="000000"/>
          <w:lang w:eastAsia="pl-PL"/>
        </w:rPr>
        <w:tab/>
      </w:r>
      <w:r w:rsidRPr="00BF48DD">
        <w:rPr>
          <w:rFonts w:ascii="Times New Roman"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t>
      </w:r>
      <w:r w:rsidRPr="00BF48DD">
        <w:rPr>
          <w:rFonts w:ascii="Times New Roman" w:hAnsi="Times New Roman" w:cs="Times New Roman"/>
          <w:color w:val="000000"/>
          <w:lang w:eastAsia="pl-PL"/>
        </w:rPr>
        <w:lastRenderedPageBreak/>
        <w:t xml:space="preserve">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BF48DD">
        <w:rPr>
          <w:rFonts w:ascii="Times New Roman" w:hAnsi="Times New Roman" w:cs="Times New Roman"/>
          <w:color w:val="000000"/>
          <w:lang w:eastAsia="pl-PL"/>
        </w:rPr>
        <w:br/>
        <w:t>o udzielenie zamówienia oraz nie upłynął określony w tym wyroku okres obowiązywania tego zakazu.</w:t>
      </w:r>
    </w:p>
    <w:p w:rsidR="00506FB3" w:rsidRPr="00BF48DD" w:rsidRDefault="00506FB3" w:rsidP="00FF3BE5">
      <w:pPr>
        <w:spacing w:after="0" w:line="240" w:lineRule="auto"/>
        <w:rPr>
          <w:rFonts w:ascii="Times New Roman" w:hAnsi="Times New Roman" w:cs="Times New Roman"/>
          <w:b/>
          <w:bCs/>
          <w:color w:val="000000"/>
          <w:lang w:eastAsia="pl-PL"/>
        </w:rPr>
      </w:pPr>
    </w:p>
    <w:p w:rsidR="00506FB3" w:rsidRPr="00BF48DD" w:rsidRDefault="00506FB3" w:rsidP="007942E5">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w:t>
      </w:r>
      <w:r w:rsidRPr="00BF48DD">
        <w:rPr>
          <w:rFonts w:ascii="Times New Roman" w:hAnsi="Times New Roman" w:cs="Times New Roman"/>
          <w:b/>
          <w:bCs/>
          <w:color w:val="000000"/>
          <w:lang w:eastAsia="pl-PL"/>
        </w:rPr>
        <w:tab/>
      </w:r>
      <w:r w:rsidRPr="00BF48DD">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Pr>
          <w:rFonts w:ascii="Times New Roman" w:hAnsi="Times New Roman" w:cs="Times New Roman"/>
          <w:color w:val="000000"/>
          <w:lang w:eastAsia="pl-PL"/>
        </w:rPr>
        <w:br/>
      </w:r>
      <w:r w:rsidRPr="00BF48DD">
        <w:rPr>
          <w:rFonts w:ascii="Times New Roman" w:hAnsi="Times New Roman" w:cs="Times New Roman"/>
          <w:color w:val="000000"/>
          <w:lang w:eastAsia="pl-PL"/>
        </w:rPr>
        <w:t>a następnie zgodnie z art. 26 ust. 2 ustawy do złożenia dowodów.</w:t>
      </w:r>
    </w:p>
    <w:p w:rsidR="00506FB3" w:rsidRPr="00BF48DD" w:rsidRDefault="00506FB3" w:rsidP="00FF3BE5">
      <w:pPr>
        <w:spacing w:after="0" w:line="240" w:lineRule="auto"/>
        <w:rPr>
          <w:rFonts w:ascii="Times New Roman" w:hAnsi="Times New Roman" w:cs="Times New Roman"/>
          <w:b/>
          <w:bCs/>
          <w:color w:val="000000"/>
          <w:lang w:eastAsia="pl-PL"/>
        </w:rPr>
      </w:pPr>
    </w:p>
    <w:p w:rsidR="00506FB3" w:rsidRPr="007942E5" w:rsidRDefault="00506FB3" w:rsidP="0056620E">
      <w:pPr>
        <w:spacing w:after="0" w:line="240" w:lineRule="auto"/>
        <w:ind w:left="705" w:hanging="705"/>
        <w:jc w:val="both"/>
        <w:rPr>
          <w:rFonts w:ascii="Times New Roman" w:hAnsi="Times New Roman" w:cs="Times New Roman"/>
          <w:color w:val="000000"/>
          <w:sz w:val="24"/>
          <w:szCs w:val="24"/>
          <w:lang w:eastAsia="pl-PL"/>
        </w:rPr>
      </w:pPr>
      <w:r w:rsidRPr="00EB1796">
        <w:rPr>
          <w:rFonts w:ascii="Times New Roman" w:hAnsi="Times New Roman" w:cs="Times New Roman"/>
          <w:b/>
          <w:bCs/>
          <w:color w:val="000000"/>
          <w:lang w:eastAsia="pl-PL"/>
        </w:rPr>
        <w:t>3.</w:t>
      </w:r>
      <w:r w:rsidRPr="00BF48DD">
        <w:rPr>
          <w:rFonts w:ascii="Times New Roman" w:hAnsi="Times New Roman" w:cs="Times New Roman"/>
          <w:b/>
          <w:bCs/>
          <w:color w:val="000000"/>
          <w:lang w:eastAsia="pl-PL"/>
        </w:rPr>
        <w:tab/>
      </w:r>
      <w:r w:rsidRPr="00BF48DD">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E65472">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XV.</w:t>
      </w:r>
      <w:r w:rsidRPr="00FF3BE5">
        <w:rPr>
          <w:rFonts w:ascii="Times New Roman" w:hAnsi="Times New Roman" w:cs="Times New Roman"/>
          <w:b/>
          <w:bCs/>
          <w:color w:val="000000"/>
          <w:sz w:val="24"/>
          <w:szCs w:val="24"/>
          <w:lang w:eastAsia="pl-PL"/>
        </w:rPr>
        <w:tab/>
        <w:t>INFORMACJA O SPOSOBIE POROZUMIEWANIA SIĘ ZAMAWIAJĄCEGO Z</w:t>
      </w:r>
      <w:r>
        <w:rPr>
          <w:rFonts w:ascii="Times New Roman" w:hAnsi="Times New Roman" w:cs="Times New Roman"/>
          <w:b/>
          <w:bCs/>
          <w:color w:val="000000"/>
          <w:sz w:val="24"/>
          <w:szCs w:val="24"/>
          <w:lang w:eastAsia="pl-PL"/>
        </w:rPr>
        <w:t xml:space="preserve"> WYKONAWCAMI ORAZ PRZEKAZYWANIA </w:t>
      </w:r>
      <w:r w:rsidRPr="00FF3BE5">
        <w:rPr>
          <w:rFonts w:ascii="Times New Roman" w:hAnsi="Times New Roman" w:cs="Times New Roman"/>
          <w:b/>
          <w:bCs/>
          <w:color w:val="000000"/>
          <w:sz w:val="24"/>
          <w:szCs w:val="24"/>
          <w:lang w:eastAsia="pl-PL"/>
        </w:rPr>
        <w:t>DOKUMENTÓW</w:t>
      </w:r>
    </w:p>
    <w:p w:rsidR="00506FB3" w:rsidRPr="007049DD" w:rsidRDefault="00506FB3" w:rsidP="00FF3BE5">
      <w:pPr>
        <w:spacing w:after="0" w:line="240" w:lineRule="auto"/>
        <w:rPr>
          <w:rFonts w:ascii="Times New Roman" w:hAnsi="Times New Roman" w:cs="Times New Roman"/>
          <w:b/>
          <w:bCs/>
          <w:color w:val="000000"/>
          <w:sz w:val="24"/>
          <w:szCs w:val="24"/>
          <w:lang w:eastAsia="pl-PL"/>
        </w:rPr>
      </w:pPr>
    </w:p>
    <w:p w:rsidR="00506FB3" w:rsidRPr="00F2603D" w:rsidRDefault="00506FB3" w:rsidP="007942E5">
      <w:pPr>
        <w:spacing w:after="0" w:line="240" w:lineRule="auto"/>
        <w:ind w:left="705" w:hanging="705"/>
        <w:jc w:val="both"/>
        <w:rPr>
          <w:rFonts w:ascii="Times New Roman" w:hAnsi="Times New Roman" w:cs="Times New Roman"/>
          <w:color w:val="000000"/>
          <w:lang w:eastAsia="pl-PL"/>
        </w:rPr>
      </w:pPr>
      <w:r w:rsidRPr="007049DD">
        <w:rPr>
          <w:rFonts w:ascii="Times New Roman" w:hAnsi="Times New Roman" w:cs="Times New Roman"/>
          <w:b/>
          <w:bCs/>
          <w:color w:val="000000"/>
          <w:lang w:eastAsia="pl-PL"/>
        </w:rPr>
        <w:t>1.</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w:t>
      </w:r>
      <w:r w:rsidRPr="00F2603D">
        <w:rPr>
          <w:rFonts w:ascii="Times New Roman" w:hAnsi="Times New Roman" w:cs="Times New Roman"/>
          <w:lang w:eastAsia="pl-PL"/>
        </w:rPr>
        <w:t>259 22 05</w:t>
      </w:r>
      <w:r w:rsidRPr="00F2603D">
        <w:rPr>
          <w:rFonts w:ascii="Times New Roman" w:hAnsi="Times New Roman" w:cs="Times New Roman"/>
          <w:color w:val="000000"/>
          <w:lang w:eastAsia="pl-PL"/>
        </w:rPr>
        <w:t xml:space="preserve">) lub przy użyciu środków komunikacji elektronicznej w rozumieniu ustawy z dnia 18 lipca 2002 r. o świadczeniu usług drogą elektroniczną (Dz.U. z 2013 r. poz. 1422, z 2015 r. poz. 1844 oraz z 2016 r. poz. 147 i 615) – adres e-mail: </w:t>
      </w:r>
      <w:hyperlink r:id="rId10" w:history="1">
        <w:r w:rsidRPr="00524E84">
          <w:rPr>
            <w:rStyle w:val="Hipercze"/>
            <w:rFonts w:ascii="Times New Roman" w:hAnsi="Times New Roman" w:cs="Times New Roman"/>
            <w:b/>
            <w:bCs/>
            <w:lang w:eastAsia="pl-PL"/>
          </w:rPr>
          <w:t>mwallenburg@gig.eu</w:t>
        </w:r>
      </w:hyperlink>
      <w:r>
        <w:rPr>
          <w:rFonts w:ascii="Times New Roman" w:hAnsi="Times New Roman" w:cs="Times New Roman"/>
          <w:color w:val="000000"/>
          <w:lang w:eastAsia="pl-PL"/>
        </w:rPr>
        <w:t xml:space="preserve">; </w:t>
      </w:r>
      <w:hyperlink r:id="rId11" w:history="1">
        <w:r>
          <w:rPr>
            <w:rStyle w:val="Hipercze"/>
            <w:rFonts w:ascii="Times New Roman" w:hAnsi="Times New Roman" w:cs="Times New Roman"/>
            <w:b/>
            <w:bCs/>
            <w:lang w:eastAsia="pl-PL"/>
          </w:rPr>
          <w:t>makolczyk</w:t>
        </w:r>
        <w:r w:rsidRPr="00255F34">
          <w:rPr>
            <w:rStyle w:val="Hipercze"/>
            <w:rFonts w:ascii="Times New Roman" w:hAnsi="Times New Roman" w:cs="Times New Roman"/>
            <w:b/>
            <w:bCs/>
            <w:lang w:eastAsia="pl-PL"/>
          </w:rPr>
          <w:t>@gig.eu</w:t>
        </w:r>
      </w:hyperlink>
      <w:r>
        <w:rPr>
          <w:rFonts w:ascii="Times New Roman" w:hAnsi="Times New Roman" w:cs="Times New Roman"/>
          <w:color w:val="000000"/>
          <w:lang w:eastAsia="pl-PL"/>
        </w:rPr>
        <w:t xml:space="preserve"> </w:t>
      </w:r>
    </w:p>
    <w:p w:rsidR="00506FB3" w:rsidRPr="00F2603D" w:rsidRDefault="00506FB3" w:rsidP="00FF3BE5">
      <w:pPr>
        <w:spacing w:after="0" w:line="240" w:lineRule="auto"/>
        <w:rPr>
          <w:rFonts w:ascii="Times New Roman" w:hAnsi="Times New Roman" w:cs="Times New Roman"/>
          <w:b/>
          <w:bCs/>
          <w:color w:val="000000"/>
          <w:lang w:eastAsia="pl-PL"/>
        </w:rPr>
      </w:pPr>
    </w:p>
    <w:p w:rsidR="00506FB3" w:rsidRPr="00F2603D" w:rsidRDefault="00506FB3" w:rsidP="003F076F">
      <w:pPr>
        <w:spacing w:after="0" w:line="240" w:lineRule="auto"/>
        <w:ind w:left="705" w:hanging="705"/>
        <w:jc w:val="both"/>
        <w:rPr>
          <w:rFonts w:ascii="Times New Roman" w:hAnsi="Times New Roman" w:cs="Times New Roman"/>
          <w:b/>
          <w:bCs/>
          <w:color w:val="000000"/>
          <w:lang w:eastAsia="pl-PL"/>
        </w:rPr>
      </w:pPr>
      <w:r w:rsidRPr="007049DD">
        <w:rPr>
          <w:rFonts w:ascii="Times New Roman" w:hAnsi="Times New Roman" w:cs="Times New Roman"/>
          <w:b/>
          <w:bCs/>
          <w:color w:val="000000"/>
          <w:lang w:eastAsia="pl-PL"/>
        </w:rPr>
        <w:t>2.</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 xml:space="preserve">Wszelką korespondencję Wykonawcy mają obowiązek kierować na Zamawiającego wraz </w:t>
      </w:r>
      <w:r>
        <w:rPr>
          <w:rFonts w:ascii="Times New Roman" w:hAnsi="Times New Roman" w:cs="Times New Roman"/>
          <w:color w:val="000000"/>
          <w:lang w:eastAsia="pl-PL"/>
        </w:rPr>
        <w:br/>
      </w:r>
      <w:r w:rsidRPr="00F2603D">
        <w:rPr>
          <w:rFonts w:ascii="Times New Roman" w:hAnsi="Times New Roman" w:cs="Times New Roman"/>
          <w:color w:val="000000"/>
          <w:lang w:eastAsia="pl-PL"/>
        </w:rPr>
        <w:t>z dopiskiem: „Dział Handlowy” oraz osoby wskazanej do porozumiewania się, o której mowa w rozdziale XVII SIWZ.</w:t>
      </w:r>
    </w:p>
    <w:p w:rsidR="00506FB3" w:rsidRPr="007049DD" w:rsidRDefault="00506FB3" w:rsidP="00FF3BE5">
      <w:pPr>
        <w:spacing w:after="0" w:line="240" w:lineRule="auto"/>
        <w:rPr>
          <w:rFonts w:ascii="Times New Roman" w:hAnsi="Times New Roman" w:cs="Times New Roman"/>
          <w:b/>
          <w:bCs/>
          <w:color w:val="000000"/>
          <w:sz w:val="24"/>
          <w:szCs w:val="24"/>
          <w:lang w:eastAsia="pl-PL"/>
        </w:rPr>
      </w:pPr>
    </w:p>
    <w:p w:rsidR="00506FB3" w:rsidRPr="00F2603D" w:rsidRDefault="00506FB3" w:rsidP="003F076F">
      <w:pPr>
        <w:spacing w:after="0" w:line="240" w:lineRule="auto"/>
        <w:ind w:left="705" w:hanging="705"/>
        <w:jc w:val="both"/>
        <w:rPr>
          <w:rFonts w:ascii="Times New Roman" w:hAnsi="Times New Roman" w:cs="Times New Roman"/>
          <w:color w:val="000000"/>
          <w:lang w:eastAsia="pl-PL"/>
        </w:rPr>
      </w:pPr>
      <w:r w:rsidRPr="007049DD">
        <w:rPr>
          <w:rFonts w:ascii="Times New Roman" w:hAnsi="Times New Roman" w:cs="Times New Roman"/>
          <w:b/>
          <w:bCs/>
          <w:color w:val="000000"/>
          <w:lang w:eastAsia="pl-PL"/>
        </w:rPr>
        <w:t>3.</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506FB3" w:rsidRPr="00F2603D" w:rsidRDefault="00506FB3" w:rsidP="00FF3BE5">
      <w:pPr>
        <w:spacing w:after="0" w:line="240" w:lineRule="auto"/>
        <w:rPr>
          <w:rFonts w:ascii="Times New Roman" w:hAnsi="Times New Roman" w:cs="Times New Roman"/>
          <w:b/>
          <w:bCs/>
          <w:color w:val="000000"/>
          <w:lang w:eastAsia="pl-PL"/>
        </w:rPr>
      </w:pPr>
    </w:p>
    <w:p w:rsidR="00506FB3" w:rsidRPr="00F2603D" w:rsidRDefault="00506FB3" w:rsidP="003F076F">
      <w:pPr>
        <w:spacing w:after="0" w:line="240" w:lineRule="auto"/>
        <w:ind w:left="705" w:hanging="705"/>
        <w:jc w:val="both"/>
        <w:rPr>
          <w:rFonts w:ascii="Times New Roman" w:hAnsi="Times New Roman" w:cs="Times New Roman"/>
          <w:b/>
          <w:bCs/>
          <w:color w:val="000000"/>
          <w:lang w:eastAsia="pl-PL"/>
        </w:rPr>
      </w:pPr>
      <w:r w:rsidRPr="007049DD">
        <w:rPr>
          <w:rFonts w:ascii="Times New Roman" w:hAnsi="Times New Roman" w:cs="Times New Roman"/>
          <w:b/>
          <w:bCs/>
          <w:color w:val="000000"/>
          <w:lang w:eastAsia="pl-PL"/>
        </w:rPr>
        <w:t>4</w:t>
      </w:r>
      <w:r w:rsidRPr="007049DD">
        <w:rPr>
          <w:rFonts w:ascii="Times New Roman" w:hAnsi="Times New Roman" w:cs="Times New Roman"/>
          <w:color w:val="000000"/>
          <w:lang w:eastAsia="pl-PL"/>
        </w:rPr>
        <w:t>.</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Pr>
          <w:rFonts w:ascii="Times New Roman" w:hAnsi="Times New Roman" w:cs="Times New Roman"/>
          <w:color w:val="000000"/>
          <w:lang w:eastAsia="pl-PL"/>
        </w:rPr>
        <w:br/>
      </w:r>
      <w:r w:rsidRPr="00F2603D">
        <w:rPr>
          <w:rFonts w:ascii="Times New Roman" w:hAnsi="Times New Roman" w:cs="Times New Roman"/>
          <w:color w:val="000000"/>
          <w:lang w:eastAsia="pl-PL"/>
        </w:rPr>
        <w:t>w rozumieniu ustawy z dnia 18 lipca 2002 r. o świadczeniu usług drogą elektroniczną, każda ze stron na żądanie drugiej strony niezwłocznie potwierdza fakt ich otrzymania.</w:t>
      </w:r>
    </w:p>
    <w:p w:rsidR="00506FB3" w:rsidRPr="00F2603D" w:rsidRDefault="00506FB3" w:rsidP="00FF3BE5">
      <w:pPr>
        <w:spacing w:after="0" w:line="240" w:lineRule="auto"/>
        <w:rPr>
          <w:rFonts w:ascii="Times New Roman" w:hAnsi="Times New Roman" w:cs="Times New Roman"/>
          <w:b/>
          <w:bCs/>
          <w:color w:val="000000"/>
          <w:lang w:eastAsia="pl-PL"/>
        </w:rPr>
      </w:pPr>
      <w:r w:rsidRPr="00F2603D">
        <w:rPr>
          <w:rFonts w:ascii="Times New Roman" w:hAnsi="Times New Roman" w:cs="Times New Roman"/>
          <w:b/>
          <w:bCs/>
          <w:color w:val="000000"/>
          <w:lang w:eastAsia="pl-PL"/>
        </w:rPr>
        <w:t xml:space="preserve"> </w:t>
      </w:r>
    </w:p>
    <w:p w:rsidR="00506FB3" w:rsidRPr="00F2603D" w:rsidRDefault="00506FB3" w:rsidP="003F076F">
      <w:pPr>
        <w:spacing w:after="0" w:line="240" w:lineRule="auto"/>
        <w:ind w:left="705" w:hanging="705"/>
        <w:jc w:val="both"/>
        <w:rPr>
          <w:rFonts w:ascii="Times New Roman" w:hAnsi="Times New Roman" w:cs="Times New Roman"/>
          <w:color w:val="000000"/>
          <w:lang w:eastAsia="pl-PL"/>
        </w:rPr>
      </w:pPr>
      <w:r w:rsidRPr="007049DD">
        <w:rPr>
          <w:rFonts w:ascii="Times New Roman" w:hAnsi="Times New Roman" w:cs="Times New Roman"/>
          <w:b/>
          <w:bCs/>
          <w:color w:val="000000"/>
          <w:lang w:eastAsia="pl-PL"/>
        </w:rPr>
        <w:t>5.</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Niezwłocznie po otwarciu złożonych ofert, Zamawiający zamieści na swojej stronie internetowej (</w:t>
      </w:r>
      <w:hyperlink r:id="rId12" w:history="1">
        <w:r w:rsidRPr="00524E84">
          <w:rPr>
            <w:rStyle w:val="Hipercze"/>
            <w:rFonts w:ascii="Times New Roman" w:hAnsi="Times New Roman" w:cs="Times New Roman"/>
            <w:b/>
            <w:bCs/>
            <w:lang w:eastAsia="pl-PL"/>
          </w:rPr>
          <w:t>www.gig.eu</w:t>
        </w:r>
      </w:hyperlink>
      <w:r w:rsidRPr="00F2603D">
        <w:rPr>
          <w:rFonts w:ascii="Times New Roman" w:hAnsi="Times New Roman" w:cs="Times New Roman"/>
          <w:color w:val="000000"/>
          <w:lang w:eastAsia="pl-PL"/>
        </w:rPr>
        <w:t>) informacje dotyczące:</w:t>
      </w:r>
    </w:p>
    <w:p w:rsidR="00506FB3" w:rsidRPr="00F2603D" w:rsidRDefault="00506FB3" w:rsidP="003F076F">
      <w:pPr>
        <w:spacing w:after="0" w:line="240" w:lineRule="auto"/>
        <w:ind w:left="705"/>
        <w:rPr>
          <w:rFonts w:ascii="Times New Roman" w:hAnsi="Times New Roman" w:cs="Times New Roman"/>
          <w:color w:val="000000"/>
          <w:lang w:eastAsia="pl-PL"/>
        </w:rPr>
      </w:pPr>
      <w:r w:rsidRPr="00F2603D">
        <w:rPr>
          <w:rFonts w:ascii="Times New Roman" w:hAnsi="Times New Roman" w:cs="Times New Roman"/>
          <w:color w:val="000000"/>
          <w:lang w:eastAsia="pl-PL"/>
        </w:rPr>
        <w:t>1)</w:t>
      </w:r>
      <w:r w:rsidRPr="00F2603D">
        <w:rPr>
          <w:rFonts w:ascii="Times New Roman" w:hAnsi="Times New Roman" w:cs="Times New Roman"/>
          <w:color w:val="000000"/>
          <w:lang w:eastAsia="pl-PL"/>
        </w:rPr>
        <w:tab/>
        <w:t>kwoty, jaką zamierza przeznaczyć na sfinansowanie zamówienia;</w:t>
      </w:r>
    </w:p>
    <w:p w:rsidR="00506FB3" w:rsidRPr="00F2603D" w:rsidRDefault="00506FB3" w:rsidP="003F076F">
      <w:pPr>
        <w:spacing w:after="0" w:line="240" w:lineRule="auto"/>
        <w:ind w:left="705"/>
        <w:rPr>
          <w:rFonts w:ascii="Times New Roman" w:hAnsi="Times New Roman" w:cs="Times New Roman"/>
          <w:color w:val="000000"/>
          <w:lang w:eastAsia="pl-PL"/>
        </w:rPr>
      </w:pPr>
      <w:r w:rsidRPr="00F2603D">
        <w:rPr>
          <w:rFonts w:ascii="Times New Roman" w:hAnsi="Times New Roman" w:cs="Times New Roman"/>
          <w:color w:val="000000"/>
          <w:lang w:eastAsia="pl-PL"/>
        </w:rPr>
        <w:t>2)</w:t>
      </w:r>
      <w:r w:rsidRPr="00F2603D">
        <w:rPr>
          <w:rFonts w:ascii="Times New Roman" w:hAnsi="Times New Roman" w:cs="Times New Roman"/>
          <w:color w:val="000000"/>
          <w:lang w:eastAsia="pl-PL"/>
        </w:rPr>
        <w:tab/>
        <w:t>firm oraz adresów Wykonawców, którzy złożyli oferty w terminie;</w:t>
      </w:r>
    </w:p>
    <w:p w:rsidR="00506FB3" w:rsidRPr="00F2603D" w:rsidRDefault="00506FB3" w:rsidP="003F076F">
      <w:pPr>
        <w:spacing w:after="0" w:line="240" w:lineRule="auto"/>
        <w:ind w:left="1410" w:hanging="705"/>
        <w:rPr>
          <w:rFonts w:ascii="Times New Roman" w:hAnsi="Times New Roman" w:cs="Times New Roman"/>
          <w:color w:val="000000"/>
          <w:lang w:eastAsia="pl-PL"/>
        </w:rPr>
      </w:pPr>
      <w:r w:rsidRPr="00F2603D">
        <w:rPr>
          <w:rFonts w:ascii="Times New Roman" w:hAnsi="Times New Roman" w:cs="Times New Roman"/>
          <w:color w:val="000000"/>
          <w:lang w:eastAsia="pl-PL"/>
        </w:rPr>
        <w:t>3)</w:t>
      </w:r>
      <w:r w:rsidRPr="00F2603D">
        <w:rPr>
          <w:rFonts w:ascii="Times New Roman" w:hAnsi="Times New Roman" w:cs="Times New Roman"/>
          <w:color w:val="000000"/>
          <w:lang w:eastAsia="pl-PL"/>
        </w:rPr>
        <w:tab/>
        <w:t>ceny, terminu wykonania zamówienia, okresu gwarancji i warunków płatności zawartych w ofertach.</w:t>
      </w:r>
    </w:p>
    <w:p w:rsidR="00506FB3" w:rsidRPr="00F2603D" w:rsidRDefault="00506FB3" w:rsidP="003F076F">
      <w:pPr>
        <w:spacing w:after="0" w:line="240" w:lineRule="auto"/>
        <w:ind w:left="705" w:hanging="705"/>
        <w:jc w:val="both"/>
        <w:rPr>
          <w:rFonts w:ascii="Times New Roman" w:hAnsi="Times New Roman" w:cs="Times New Roman"/>
          <w:b/>
          <w:bCs/>
          <w:color w:val="000000"/>
          <w:lang w:eastAsia="pl-PL"/>
        </w:rPr>
      </w:pPr>
      <w:r w:rsidRPr="007049DD">
        <w:rPr>
          <w:rFonts w:ascii="Times New Roman" w:hAnsi="Times New Roman" w:cs="Times New Roman"/>
          <w:b/>
          <w:bCs/>
          <w:color w:val="000000"/>
          <w:lang w:eastAsia="pl-PL"/>
        </w:rPr>
        <w:t>6.</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F2603D">
        <w:rPr>
          <w:rFonts w:ascii="Times New Roman" w:hAnsi="Times New Roman" w:cs="Times New Roman"/>
          <w:b/>
          <w:bCs/>
          <w:color w:val="000000"/>
          <w:lang w:eastAsia="pl-PL"/>
        </w:rPr>
        <w:t xml:space="preserve"> </w:t>
      </w:r>
      <w:hyperlink r:id="rId13" w:history="1">
        <w:r w:rsidRPr="00BC5759">
          <w:rPr>
            <w:rStyle w:val="Hipercze"/>
            <w:rFonts w:ascii="Times New Roman" w:hAnsi="Times New Roman" w:cs="Times New Roman"/>
            <w:b/>
            <w:bCs/>
            <w:lang w:eastAsia="pl-PL"/>
          </w:rPr>
          <w:t>www.gig.eu</w:t>
        </w:r>
      </w:hyperlink>
      <w:r>
        <w:rPr>
          <w:rFonts w:ascii="Times New Roman" w:hAnsi="Times New Roman" w:cs="Times New Roman"/>
          <w:b/>
          <w:bCs/>
          <w:color w:val="000000"/>
          <w:lang w:eastAsia="pl-PL"/>
        </w:rPr>
        <w:t xml:space="preserve">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lastRenderedPageBreak/>
        <w:t xml:space="preserve">ROZDZIAŁ XVI. </w:t>
      </w:r>
      <w:r w:rsidRPr="00FF3BE5">
        <w:rPr>
          <w:rFonts w:ascii="Times New Roman" w:hAnsi="Times New Roman" w:cs="Times New Roman"/>
          <w:b/>
          <w:bCs/>
          <w:color w:val="000000"/>
          <w:sz w:val="24"/>
          <w:szCs w:val="24"/>
          <w:lang w:eastAsia="pl-PL"/>
        </w:rPr>
        <w:tab/>
        <w:t>OPIS SPOSOBU UDZIELANIA WYJAŚNIEŃ DOTYCZĄCYCH SPECYFIKACJI ISTOTNYCH WARUNKÓW ZAMÓWIENIA</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8670C8" w:rsidRDefault="00506FB3" w:rsidP="00FF3BE5">
      <w:pPr>
        <w:spacing w:after="0" w:line="240" w:lineRule="auto"/>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1.</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Wykonawca może zwrócić się do Zamawiającego o wyjaśnienie treści SIWZ.</w:t>
      </w:r>
    </w:p>
    <w:p w:rsidR="00506FB3" w:rsidRPr="008670C8" w:rsidRDefault="00506FB3" w:rsidP="00FF3BE5">
      <w:pPr>
        <w:spacing w:after="0" w:line="240" w:lineRule="auto"/>
        <w:rPr>
          <w:rFonts w:ascii="Times New Roman" w:hAnsi="Times New Roman" w:cs="Times New Roman"/>
          <w:b/>
          <w:bCs/>
          <w:color w:val="000000"/>
          <w:lang w:eastAsia="pl-PL"/>
        </w:rPr>
      </w:pPr>
    </w:p>
    <w:p w:rsidR="00506FB3" w:rsidRPr="008670C8" w:rsidRDefault="00506FB3"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2.</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06FB3" w:rsidRPr="008670C8" w:rsidRDefault="00506FB3" w:rsidP="00FF3BE5">
      <w:pPr>
        <w:spacing w:after="0" w:line="240" w:lineRule="auto"/>
        <w:rPr>
          <w:rFonts w:ascii="Times New Roman" w:hAnsi="Times New Roman" w:cs="Times New Roman"/>
          <w:b/>
          <w:bCs/>
          <w:color w:val="000000"/>
          <w:lang w:eastAsia="pl-PL"/>
        </w:rPr>
      </w:pPr>
    </w:p>
    <w:p w:rsidR="00506FB3" w:rsidRPr="008670C8" w:rsidRDefault="00506FB3" w:rsidP="003F076F">
      <w:pPr>
        <w:spacing w:after="0" w:line="240" w:lineRule="auto"/>
        <w:ind w:left="705" w:hanging="705"/>
        <w:jc w:val="both"/>
        <w:rPr>
          <w:rFonts w:ascii="Times New Roman" w:hAnsi="Times New Roman" w:cs="Times New Roman"/>
          <w:color w:val="000000"/>
          <w:lang w:eastAsia="pl-PL"/>
        </w:rPr>
      </w:pPr>
      <w:r w:rsidRPr="008670C8">
        <w:rPr>
          <w:rFonts w:ascii="Times New Roman" w:hAnsi="Times New Roman" w:cs="Times New Roman"/>
          <w:b/>
          <w:bCs/>
          <w:color w:val="000000"/>
          <w:lang w:eastAsia="pl-PL"/>
        </w:rPr>
        <w:t>3.</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0F568C">
          <w:rPr>
            <w:rStyle w:val="Hipercze"/>
            <w:rFonts w:ascii="Times New Roman" w:hAnsi="Times New Roman" w:cs="Times New Roman"/>
            <w:b/>
            <w:bCs/>
            <w:lang w:eastAsia="pl-PL"/>
          </w:rPr>
          <w:t>www.gig.eu</w:t>
        </w:r>
      </w:hyperlink>
      <w:r>
        <w:rPr>
          <w:rFonts w:ascii="Times New Roman" w:hAnsi="Times New Roman" w:cs="Times New Roman"/>
          <w:color w:val="000000"/>
          <w:lang w:eastAsia="pl-PL"/>
        </w:rPr>
        <w:t xml:space="preserve"> </w:t>
      </w:r>
    </w:p>
    <w:p w:rsidR="00506FB3" w:rsidRPr="008670C8" w:rsidRDefault="00506FB3" w:rsidP="00FF3BE5">
      <w:pPr>
        <w:spacing w:after="0" w:line="240" w:lineRule="auto"/>
        <w:rPr>
          <w:rFonts w:ascii="Times New Roman" w:hAnsi="Times New Roman" w:cs="Times New Roman"/>
          <w:b/>
          <w:bCs/>
          <w:color w:val="000000"/>
          <w:lang w:eastAsia="pl-PL"/>
        </w:rPr>
      </w:pPr>
    </w:p>
    <w:p w:rsidR="00506FB3" w:rsidRPr="008670C8" w:rsidRDefault="00506FB3"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4.</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oświadcza, iż nie zamierza zwoływać zebrania Wykonawców w celu wyjaśnienia treści SIWZ.</w:t>
      </w:r>
    </w:p>
    <w:p w:rsidR="00506FB3" w:rsidRPr="008670C8" w:rsidRDefault="00506FB3" w:rsidP="00FF3BE5">
      <w:pPr>
        <w:spacing w:after="0" w:line="240" w:lineRule="auto"/>
        <w:rPr>
          <w:rFonts w:ascii="Times New Roman" w:hAnsi="Times New Roman" w:cs="Times New Roman"/>
          <w:b/>
          <w:bCs/>
          <w:color w:val="000000"/>
          <w:lang w:eastAsia="pl-PL"/>
        </w:rPr>
      </w:pPr>
    </w:p>
    <w:p w:rsidR="00506FB3" w:rsidRPr="00BC08C8" w:rsidRDefault="00506FB3" w:rsidP="00BC08C8">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5.</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Treść niniejszej SIWZ zamieszczona jest na stronie internetowej, pod następującym adresem: </w:t>
      </w:r>
      <w:hyperlink r:id="rId15" w:history="1">
        <w:r w:rsidRPr="00B4260C">
          <w:rPr>
            <w:rStyle w:val="Hipercze"/>
            <w:rFonts w:ascii="Times New Roman" w:hAnsi="Times New Roman" w:cs="Times New Roman"/>
            <w:b/>
            <w:bCs/>
            <w:lang w:eastAsia="pl-PL"/>
          </w:rPr>
          <w:t>www.gig.eu</w:t>
        </w:r>
      </w:hyperlink>
      <w:r w:rsidRPr="008670C8">
        <w:rPr>
          <w:rFonts w:ascii="Times New Roman" w:hAnsi="Times New Roman" w:cs="Times New Roman"/>
          <w:color w:val="000000"/>
          <w:lang w:eastAsia="pl-PL"/>
        </w:rPr>
        <w:t xml:space="preserve"> </w:t>
      </w:r>
      <w:r>
        <w:rPr>
          <w:rFonts w:ascii="Times New Roman" w:hAnsi="Times New Roman" w:cs="Times New Roman"/>
          <w:color w:val="000000"/>
          <w:lang w:eastAsia="pl-PL"/>
        </w:rPr>
        <w:t>.</w:t>
      </w:r>
      <w:r w:rsidRPr="008670C8">
        <w:rPr>
          <w:rFonts w:ascii="Times New Roman" w:hAnsi="Times New Roman" w:cs="Times New Roman"/>
          <w:color w:val="000000"/>
          <w:lang w:eastAsia="pl-PL"/>
        </w:rPr>
        <w:t>Wszelkie zmiany treści SIWZ, jak też wyjaśnienia i odpowiedzi na pytania co do treści SIWZ, Zamawiający zamieszczać będzie także pod wskazanym wyżej adresem internetowym.</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XVII. </w:t>
      </w:r>
      <w:r w:rsidRPr="00FF3BE5">
        <w:rPr>
          <w:rFonts w:ascii="Times New Roman" w:hAnsi="Times New Roman" w:cs="Times New Roman"/>
          <w:b/>
          <w:bCs/>
          <w:color w:val="000000"/>
          <w:sz w:val="24"/>
          <w:szCs w:val="24"/>
          <w:lang w:eastAsia="pl-PL"/>
        </w:rPr>
        <w:tab/>
        <w:t>OSOBY ZE STRONY ZAMAWIAJĄCEGO UPRAWNIONE DO POROZUMIEWANIA SIĘ Z WYKONAWCAMI</w:t>
      </w:r>
    </w:p>
    <w:p w:rsidR="00506FB3" w:rsidRPr="00BC08C8" w:rsidRDefault="00506FB3" w:rsidP="00FF3BE5">
      <w:pPr>
        <w:spacing w:after="0" w:line="240" w:lineRule="auto"/>
        <w:rPr>
          <w:rFonts w:ascii="Times New Roman" w:hAnsi="Times New Roman" w:cs="Times New Roman"/>
          <w:b/>
          <w:bCs/>
          <w:color w:val="000000"/>
          <w:lang w:eastAsia="pl-PL"/>
        </w:rPr>
      </w:pPr>
    </w:p>
    <w:p w:rsidR="00506FB3" w:rsidRPr="00BC08C8" w:rsidRDefault="00506FB3" w:rsidP="003F076F">
      <w:pPr>
        <w:spacing w:after="0" w:line="240" w:lineRule="auto"/>
        <w:jc w:val="both"/>
        <w:rPr>
          <w:rFonts w:ascii="Times New Roman" w:hAnsi="Times New Roman" w:cs="Times New Roman"/>
          <w:color w:val="000000"/>
          <w:lang w:eastAsia="pl-PL"/>
        </w:rPr>
      </w:pPr>
      <w:r w:rsidRPr="00BC08C8">
        <w:rPr>
          <w:rFonts w:ascii="Times New Roman" w:hAnsi="Times New Roman" w:cs="Times New Roman"/>
          <w:color w:val="000000"/>
          <w:lang w:eastAsia="pl-PL"/>
        </w:rPr>
        <w:t xml:space="preserve">Zamawiający wyznacza następującą osobę do porozumiewania się z Wykonawcami, </w:t>
      </w:r>
      <w:r w:rsidRPr="00BC08C8">
        <w:rPr>
          <w:rFonts w:ascii="Times New Roman" w:hAnsi="Times New Roman" w:cs="Times New Roman"/>
          <w:color w:val="000000"/>
          <w:lang w:eastAsia="pl-PL"/>
        </w:rPr>
        <w:br/>
        <w:t>w sprawach dotyczących niniejszego postępowania:</w:t>
      </w:r>
    </w:p>
    <w:p w:rsidR="00506FB3" w:rsidRPr="00BC08C8" w:rsidRDefault="00506FB3" w:rsidP="00FF3BE5">
      <w:pPr>
        <w:spacing w:after="0" w:line="240" w:lineRule="auto"/>
        <w:rPr>
          <w:rFonts w:ascii="Times New Roman" w:hAnsi="Times New Roman" w:cs="Times New Roman"/>
          <w:b/>
          <w:bCs/>
          <w:color w:val="000000"/>
          <w:lang w:eastAsia="pl-PL"/>
        </w:rPr>
      </w:pPr>
    </w:p>
    <w:p w:rsidR="00506FB3" w:rsidRPr="00BC08C8" w:rsidRDefault="00506FB3" w:rsidP="003F076F">
      <w:pPr>
        <w:spacing w:after="0" w:line="240" w:lineRule="auto"/>
        <w:jc w:val="both"/>
        <w:rPr>
          <w:rFonts w:ascii="Times New Roman" w:hAnsi="Times New Roman" w:cs="Times New Roman"/>
          <w:b/>
          <w:bCs/>
          <w:color w:val="000000"/>
          <w:lang w:eastAsia="pl-PL"/>
        </w:rPr>
      </w:pPr>
      <w:r w:rsidRPr="00BC08C8">
        <w:rPr>
          <w:rFonts w:ascii="Times New Roman" w:hAnsi="Times New Roman" w:cs="Times New Roman"/>
          <w:b/>
          <w:bCs/>
          <w:color w:val="000000"/>
          <w:lang w:eastAsia="pl-PL"/>
        </w:rPr>
        <w:t xml:space="preserve">-  mgr Monika </w:t>
      </w:r>
      <w:proofErr w:type="spellStart"/>
      <w:r w:rsidRPr="00BC08C8">
        <w:rPr>
          <w:rFonts w:ascii="Times New Roman" w:hAnsi="Times New Roman" w:cs="Times New Roman"/>
          <w:b/>
          <w:bCs/>
          <w:color w:val="000000"/>
          <w:lang w:eastAsia="pl-PL"/>
        </w:rPr>
        <w:t>Wallenburg</w:t>
      </w:r>
      <w:proofErr w:type="spellEnd"/>
      <w:r>
        <w:rPr>
          <w:rFonts w:ascii="Times New Roman" w:hAnsi="Times New Roman" w:cs="Times New Roman"/>
          <w:b/>
          <w:bCs/>
          <w:color w:val="000000"/>
          <w:lang w:eastAsia="pl-PL"/>
        </w:rPr>
        <w:t xml:space="preserve"> </w:t>
      </w:r>
      <w:r>
        <w:rPr>
          <w:rFonts w:ascii="Times New Roman" w:hAnsi="Times New Roman" w:cs="Times New Roman"/>
          <w:color w:val="000000"/>
          <w:lang w:eastAsia="pl-PL"/>
        </w:rPr>
        <w:t xml:space="preserve">- </w:t>
      </w:r>
      <w:r w:rsidRPr="00BC08C8">
        <w:rPr>
          <w:rFonts w:ascii="Times New Roman" w:hAnsi="Times New Roman" w:cs="Times New Roman"/>
          <w:color w:val="000000"/>
          <w:lang w:eastAsia="pl-PL"/>
        </w:rPr>
        <w:t xml:space="preserve">Gmach Dyrekcji, Dział Handlowy (FZ-1) pokój 226, </w:t>
      </w:r>
      <w:r w:rsidRPr="00BC08C8">
        <w:rPr>
          <w:rFonts w:ascii="Times New Roman" w:hAnsi="Times New Roman" w:cs="Times New Roman"/>
          <w:color w:val="000000"/>
          <w:lang w:eastAsia="pl-PL"/>
        </w:rPr>
        <w:br/>
        <w:t xml:space="preserve">II  piętro, tel. (032) 259 25 47- fax: (032) 259 22 05 - e-mail: </w:t>
      </w:r>
      <w:hyperlink r:id="rId16" w:history="1">
        <w:r w:rsidRPr="008A4535">
          <w:rPr>
            <w:rStyle w:val="Hipercze"/>
            <w:rFonts w:ascii="Times New Roman" w:hAnsi="Times New Roman" w:cs="Times New Roman"/>
            <w:b/>
            <w:bCs/>
            <w:lang w:eastAsia="pl-PL"/>
          </w:rPr>
          <w:t>mwallenburg@gig.eu</w:t>
        </w:r>
      </w:hyperlink>
      <w:r>
        <w:rPr>
          <w:rFonts w:ascii="Times New Roman" w:hAnsi="Times New Roman" w:cs="Times New Roman"/>
          <w:color w:val="000000"/>
          <w:lang w:eastAsia="pl-PL"/>
        </w:rPr>
        <w:t xml:space="preserve"> </w:t>
      </w:r>
    </w:p>
    <w:p w:rsidR="00506FB3" w:rsidRPr="00AB0E57" w:rsidRDefault="00506FB3" w:rsidP="00894E78">
      <w:pPr>
        <w:spacing w:after="0" w:line="240" w:lineRule="auto"/>
        <w:jc w:val="both"/>
        <w:rPr>
          <w:rFonts w:ascii="Times New Roman" w:hAnsi="Times New Roman" w:cs="Times New Roman"/>
          <w:color w:val="000000"/>
          <w:lang w:eastAsia="pl-PL"/>
        </w:rPr>
      </w:pPr>
      <w:r>
        <w:rPr>
          <w:rFonts w:ascii="Times New Roman" w:hAnsi="Times New Roman" w:cs="Times New Roman"/>
          <w:b/>
          <w:bCs/>
          <w:color w:val="000000"/>
          <w:lang w:eastAsia="pl-PL"/>
        </w:rPr>
        <w:t xml:space="preserve">- </w:t>
      </w:r>
      <w:r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Marzena Kolczyk - </w:t>
      </w:r>
      <w:r w:rsidRPr="00AB0E57">
        <w:rPr>
          <w:rFonts w:ascii="Times New Roman" w:hAnsi="Times New Roman" w:cs="Times New Roman"/>
          <w:color w:val="000000"/>
          <w:lang w:eastAsia="pl-PL"/>
        </w:rPr>
        <w:t xml:space="preserve">Gmach Dyrekcji, Dział Handlowy (FZ-1) pokój 226, II piętro, </w:t>
      </w:r>
      <w:r w:rsidRPr="00AB0E57">
        <w:rPr>
          <w:rFonts w:ascii="Times New Roman" w:hAnsi="Times New Roman" w:cs="Times New Roman"/>
          <w:color w:val="000000"/>
          <w:lang w:eastAsia="pl-PL"/>
        </w:rPr>
        <w:br/>
      </w:r>
      <w:r>
        <w:rPr>
          <w:rFonts w:ascii="Times New Roman" w:hAnsi="Times New Roman" w:cs="Times New Roman"/>
          <w:color w:val="000000"/>
          <w:lang w:eastAsia="pl-PL"/>
        </w:rPr>
        <w:t>tel. (032) 259 23 42</w:t>
      </w:r>
      <w:r w:rsidRPr="00AB0E57">
        <w:rPr>
          <w:rFonts w:ascii="Times New Roman" w:hAnsi="Times New Roman" w:cs="Times New Roman"/>
          <w:color w:val="000000"/>
          <w:lang w:eastAsia="pl-PL"/>
        </w:rPr>
        <w:t xml:space="preserve"> - fax: (032) 259 22 05 - e-mail: </w:t>
      </w:r>
      <w:hyperlink r:id="rId17" w:history="1">
        <w:r>
          <w:rPr>
            <w:rStyle w:val="Hipercze"/>
            <w:rFonts w:ascii="Times New Roman" w:hAnsi="Times New Roman" w:cs="Times New Roman"/>
            <w:b/>
            <w:bCs/>
            <w:lang w:eastAsia="pl-PL"/>
          </w:rPr>
          <w:t>makolczyk</w:t>
        </w:r>
        <w:r w:rsidRPr="00FC6CF5">
          <w:rPr>
            <w:rStyle w:val="Hipercze"/>
            <w:rFonts w:ascii="Times New Roman" w:hAnsi="Times New Roman" w:cs="Times New Roman"/>
            <w:b/>
            <w:bCs/>
            <w:lang w:eastAsia="pl-PL"/>
          </w:rPr>
          <w:t>@gig.eu</w:t>
        </w:r>
      </w:hyperlink>
      <w:r>
        <w:rPr>
          <w:rFonts w:ascii="Times New Roman" w:hAnsi="Times New Roman" w:cs="Times New Roman"/>
          <w:b/>
          <w:bCs/>
          <w:lang w:eastAsia="pl-PL"/>
        </w:rPr>
        <w:t xml:space="preserve">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2A7C74">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2A7C7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XVIII. </w:t>
      </w:r>
      <w:r w:rsidRPr="00FF3BE5">
        <w:rPr>
          <w:rFonts w:ascii="Times New Roman" w:hAnsi="Times New Roman" w:cs="Times New Roman"/>
          <w:b/>
          <w:bCs/>
          <w:color w:val="000000"/>
          <w:sz w:val="24"/>
          <w:szCs w:val="24"/>
          <w:lang w:eastAsia="pl-PL"/>
        </w:rPr>
        <w:tab/>
        <w:t>WYMAGANIA DOTYCZĄCE WADIUM</w:t>
      </w:r>
      <w:r>
        <w:rPr>
          <w:rFonts w:ascii="Times New Roman" w:hAnsi="Times New Roman" w:cs="Times New Roman"/>
          <w:b/>
          <w:bCs/>
          <w:color w:val="000000"/>
          <w:sz w:val="24"/>
          <w:szCs w:val="24"/>
          <w:lang w:eastAsia="pl-PL"/>
        </w:rPr>
        <w:t xml:space="preserve"> ORAZ ZABEZPIECZENIA NALEŻYTEGO  WYKONANIA UMOWY </w:t>
      </w:r>
    </w:p>
    <w:p w:rsidR="00506FB3" w:rsidRPr="00B71FD6" w:rsidRDefault="00506FB3" w:rsidP="00FF3BE5">
      <w:pPr>
        <w:spacing w:after="0" w:line="240" w:lineRule="auto"/>
        <w:rPr>
          <w:rFonts w:ascii="Times New Roman" w:hAnsi="Times New Roman" w:cs="Times New Roman"/>
          <w:b/>
          <w:bCs/>
          <w:color w:val="000000"/>
          <w:lang w:eastAsia="pl-PL"/>
        </w:rPr>
      </w:pPr>
    </w:p>
    <w:p w:rsidR="00506FB3" w:rsidRPr="00B71FD6" w:rsidRDefault="00506FB3" w:rsidP="00FF3BE5">
      <w:pPr>
        <w:spacing w:after="0" w:line="240" w:lineRule="auto"/>
        <w:rPr>
          <w:rFonts w:ascii="Times New Roman" w:hAnsi="Times New Roman" w:cs="Times New Roman"/>
          <w:b/>
          <w:bCs/>
          <w:color w:val="000000"/>
          <w:lang w:eastAsia="pl-PL"/>
        </w:rPr>
      </w:pPr>
      <w:r w:rsidRPr="00B71FD6">
        <w:rPr>
          <w:rFonts w:ascii="Times New Roman" w:hAnsi="Times New Roman" w:cs="Times New Roman"/>
          <w:b/>
          <w:bCs/>
          <w:color w:val="000000"/>
          <w:lang w:eastAsia="pl-PL"/>
        </w:rPr>
        <w:t xml:space="preserve">1. </w:t>
      </w:r>
      <w:r w:rsidRPr="00B71FD6">
        <w:rPr>
          <w:rFonts w:ascii="Times New Roman" w:hAnsi="Times New Roman" w:cs="Times New Roman"/>
          <w:color w:val="000000"/>
          <w:lang w:eastAsia="pl-PL"/>
        </w:rPr>
        <w:t>Zamawiaj</w:t>
      </w:r>
      <w:r>
        <w:rPr>
          <w:rFonts w:ascii="Times New Roman" w:hAnsi="Times New Roman" w:cs="Times New Roman"/>
          <w:color w:val="000000"/>
          <w:lang w:eastAsia="pl-PL"/>
        </w:rPr>
        <w:t xml:space="preserve">ący nie wymaga wniesienia wadium oraz zabezpieczenia należytego wykonania umowy.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XIX.</w:t>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TERMIN ZWIĄZANIA OFERTĄ</w:t>
      </w:r>
    </w:p>
    <w:p w:rsidR="00506FB3" w:rsidRPr="00314EF4" w:rsidRDefault="00506FB3" w:rsidP="00FF3BE5">
      <w:pPr>
        <w:spacing w:after="0" w:line="240" w:lineRule="auto"/>
        <w:rPr>
          <w:rFonts w:ascii="Times New Roman" w:hAnsi="Times New Roman" w:cs="Times New Roman"/>
          <w:b/>
          <w:bCs/>
          <w:color w:val="000000"/>
          <w:lang w:eastAsia="pl-PL"/>
        </w:rPr>
      </w:pPr>
    </w:p>
    <w:p w:rsidR="00506FB3" w:rsidRPr="00314EF4" w:rsidRDefault="00506FB3" w:rsidP="0053385F">
      <w:pPr>
        <w:spacing w:after="0" w:line="240" w:lineRule="auto"/>
        <w:jc w:val="both"/>
        <w:rPr>
          <w:rFonts w:ascii="Times New Roman" w:hAnsi="Times New Roman" w:cs="Times New Roman"/>
          <w:color w:val="000000"/>
          <w:lang w:eastAsia="pl-PL"/>
        </w:rPr>
      </w:pPr>
      <w:r w:rsidRPr="00314EF4">
        <w:rPr>
          <w:rFonts w:ascii="Times New Roman" w:hAnsi="Times New Roman" w:cs="Times New Roman"/>
          <w:color w:val="000000"/>
          <w:lang w:eastAsia="pl-PL"/>
        </w:rPr>
        <w:t xml:space="preserve">Termin związania ofertą wynosi: 30 dni. Bieg terminu związania ofertą rozpoczyna się wraz </w:t>
      </w:r>
      <w:r>
        <w:rPr>
          <w:rFonts w:ascii="Times New Roman" w:hAnsi="Times New Roman" w:cs="Times New Roman"/>
          <w:color w:val="000000"/>
          <w:lang w:eastAsia="pl-PL"/>
        </w:rPr>
        <w:br/>
      </w:r>
      <w:r w:rsidRPr="00314EF4">
        <w:rPr>
          <w:rFonts w:ascii="Times New Roman" w:hAnsi="Times New Roman" w:cs="Times New Roman"/>
          <w:color w:val="000000"/>
          <w:lang w:eastAsia="pl-PL"/>
        </w:rPr>
        <w:t>z upływem terminu składania ofert, określonym w rozdziale XXIII SIWZ. Dzień ten jest pierwszym dniem terminu związania ofertą.</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 </w:t>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OPIS SPOSOBU PRZYGOTOWANIA OFERT</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53385F">
      <w:pPr>
        <w:spacing w:after="0" w:line="240" w:lineRule="auto"/>
        <w:ind w:left="705" w:hanging="705"/>
        <w:jc w:val="both"/>
        <w:rPr>
          <w:rFonts w:ascii="Times New Roman" w:hAnsi="Times New Roman" w:cs="Times New Roman"/>
          <w:color w:val="000000"/>
          <w:lang w:eastAsia="pl-PL"/>
        </w:rPr>
      </w:pPr>
      <w:r w:rsidRPr="00C24A01">
        <w:rPr>
          <w:rFonts w:ascii="Times New Roman" w:hAnsi="Times New Roman" w:cs="Times New Roman"/>
          <w:b/>
          <w:bCs/>
          <w:color w:val="000000"/>
          <w:lang w:eastAsia="pl-PL"/>
        </w:rPr>
        <w:t>1.</w:t>
      </w:r>
      <w:r w:rsidRPr="00C24A01">
        <w:rPr>
          <w:rFonts w:ascii="Times New Roman" w:hAnsi="Times New Roman" w:cs="Times New Roman"/>
          <w:b/>
          <w:bCs/>
          <w:color w:val="000000"/>
          <w:lang w:eastAsia="pl-PL"/>
        </w:rPr>
        <w:tab/>
      </w:r>
      <w:r w:rsidRPr="00C24A01">
        <w:rPr>
          <w:rFonts w:ascii="Times New Roman" w:hAnsi="Times New Roman" w:cs="Times New Roman"/>
          <w:color w:val="000000"/>
          <w:lang w:eastAsia="pl-PL"/>
        </w:rPr>
        <w:t>Ofertę należy sporządzić na formularzu oferty</w:t>
      </w:r>
      <w:r>
        <w:rPr>
          <w:rFonts w:ascii="Times New Roman" w:hAnsi="Times New Roman" w:cs="Times New Roman"/>
          <w:color w:val="000000"/>
          <w:lang w:eastAsia="pl-PL"/>
        </w:rPr>
        <w:t xml:space="preserve"> stanowiącym</w:t>
      </w:r>
      <w:r w:rsidRPr="00C24A01">
        <w:rPr>
          <w:rFonts w:ascii="Times New Roman" w:hAnsi="Times New Roman" w:cs="Times New Roman"/>
          <w:color w:val="000000"/>
          <w:lang w:eastAsia="pl-PL"/>
        </w:rPr>
        <w:t xml:space="preserve"> załącznik nr 1 do SIWZ lub </w:t>
      </w:r>
      <w:r>
        <w:rPr>
          <w:rFonts w:ascii="Times New Roman" w:hAnsi="Times New Roman" w:cs="Times New Roman"/>
          <w:color w:val="000000"/>
          <w:lang w:eastAsia="pl-PL"/>
        </w:rPr>
        <w:t xml:space="preserve">według takiego samego schematu. </w:t>
      </w:r>
      <w:r w:rsidRPr="00C24A01">
        <w:rPr>
          <w:rFonts w:ascii="Times New Roman" w:hAnsi="Times New Roman" w:cs="Times New Roman"/>
          <w:color w:val="000000"/>
          <w:lang w:eastAsia="pl-PL"/>
        </w:rPr>
        <w:t xml:space="preserve">Ofertę należy złożyć wyłącznie w formie pisemnej pod rygorem nieważności (Zamawiający nie wyraża zgody na złożenie oferty w postaci elektronicznej podpisanej bezpiecznym podpisem elektronicznym weryfikowanym przy </w:t>
      </w:r>
      <w:r w:rsidRPr="00C24A01">
        <w:rPr>
          <w:rFonts w:ascii="Times New Roman" w:hAnsi="Times New Roman" w:cs="Times New Roman"/>
          <w:color w:val="000000"/>
          <w:lang w:eastAsia="pl-PL"/>
        </w:rPr>
        <w:lastRenderedPageBreak/>
        <w:t>pomocy ważnego kwalifikowanego certyfikatu lub równoważnego środka, spełniającego wymagania dla tego rodzaju podpisu).</w:t>
      </w:r>
    </w:p>
    <w:p w:rsidR="00506FB3" w:rsidRPr="00C24A01"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Default="00506FB3" w:rsidP="0053385F">
      <w:pPr>
        <w:spacing w:after="0" w:line="240" w:lineRule="auto"/>
        <w:ind w:left="705" w:hanging="705"/>
        <w:jc w:val="both"/>
        <w:rPr>
          <w:rFonts w:ascii="Times New Roman" w:hAnsi="Times New Roman" w:cs="Times New Roman"/>
          <w:b/>
          <w:bCs/>
          <w:color w:val="000000"/>
          <w:lang w:eastAsia="pl-PL"/>
        </w:rPr>
      </w:pPr>
      <w:r w:rsidRPr="00C24A01">
        <w:rPr>
          <w:rFonts w:ascii="Times New Roman" w:hAnsi="Times New Roman" w:cs="Times New Roman"/>
          <w:b/>
          <w:bCs/>
          <w:color w:val="000000"/>
          <w:lang w:eastAsia="pl-PL"/>
        </w:rPr>
        <w:t>1.1.</w:t>
      </w:r>
      <w:r w:rsidRPr="00C24A01">
        <w:rPr>
          <w:rFonts w:ascii="Times New Roman" w:hAnsi="Times New Roman" w:cs="Times New Roman"/>
          <w:b/>
          <w:bCs/>
          <w:color w:val="000000"/>
          <w:lang w:eastAsia="pl-PL"/>
        </w:rPr>
        <w:tab/>
      </w:r>
      <w:r w:rsidRPr="00C24A01">
        <w:rPr>
          <w:rFonts w:ascii="Times New Roman" w:hAnsi="Times New Roman" w:cs="Times New Roman"/>
          <w:color w:val="000000"/>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Pr>
          <w:rFonts w:ascii="Times New Roman" w:hAnsi="Times New Roman" w:cs="Times New Roman"/>
          <w:color w:val="000000"/>
          <w:lang w:eastAsia="pl-PL"/>
        </w:rPr>
        <w:br/>
      </w:r>
      <w:r w:rsidRPr="00C24A01">
        <w:rPr>
          <w:rFonts w:ascii="Times New Roman" w:hAnsi="Times New Roman" w:cs="Times New Roman"/>
          <w:color w:val="000000"/>
          <w:lang w:eastAsia="pl-PL"/>
        </w:rPr>
        <w:t xml:space="preserve">w oryginale. - </w:t>
      </w:r>
      <w:r w:rsidRPr="00C24A01">
        <w:rPr>
          <w:rFonts w:ascii="Times New Roman" w:hAnsi="Times New Roman" w:cs="Times New Roman"/>
          <w:b/>
          <w:bCs/>
          <w:color w:val="000000"/>
          <w:lang w:eastAsia="pl-PL"/>
        </w:rPr>
        <w:t>NIE DOTYCZY NINIEJSZEGO POSTĘPOWANIA</w:t>
      </w:r>
    </w:p>
    <w:p w:rsidR="00506FB3" w:rsidRPr="00C24A01" w:rsidRDefault="00506FB3" w:rsidP="0053385F">
      <w:pPr>
        <w:spacing w:after="0" w:line="240" w:lineRule="auto"/>
        <w:ind w:left="705" w:hanging="705"/>
        <w:jc w:val="both"/>
        <w:rPr>
          <w:rFonts w:ascii="Times New Roman" w:hAnsi="Times New Roman" w:cs="Times New Roman"/>
          <w:b/>
          <w:bCs/>
          <w:color w:val="000000"/>
          <w:u w:val="single"/>
          <w:lang w:eastAsia="pl-PL"/>
        </w:rPr>
      </w:pPr>
    </w:p>
    <w:p w:rsidR="00506FB3" w:rsidRDefault="00506FB3" w:rsidP="00155363">
      <w:pPr>
        <w:spacing w:after="0" w:line="240" w:lineRule="auto"/>
        <w:ind w:left="705" w:hanging="705"/>
        <w:jc w:val="both"/>
        <w:rPr>
          <w:rFonts w:ascii="Times New Roman" w:hAnsi="Times New Roman" w:cs="Times New Roman"/>
          <w:color w:val="000000"/>
          <w:lang w:eastAsia="pl-PL"/>
        </w:rPr>
      </w:pPr>
      <w:r w:rsidRPr="00C24A01">
        <w:rPr>
          <w:rFonts w:ascii="Times New Roman" w:hAnsi="Times New Roman" w:cs="Times New Roman"/>
          <w:b/>
          <w:bCs/>
          <w:color w:val="000000"/>
          <w:lang w:eastAsia="pl-PL"/>
        </w:rPr>
        <w:t>1.2.</w:t>
      </w:r>
      <w:r w:rsidRPr="00C24A01">
        <w:rPr>
          <w:rFonts w:ascii="Times New Roman" w:hAnsi="Times New Roman" w:cs="Times New Roman"/>
          <w:b/>
          <w:bCs/>
          <w:color w:val="000000"/>
          <w:lang w:eastAsia="pl-PL"/>
        </w:rPr>
        <w:tab/>
      </w:r>
      <w:r w:rsidRPr="00C24A01">
        <w:rPr>
          <w:rFonts w:ascii="Times New Roman" w:hAnsi="Times New Roman" w:cs="Times New Roman"/>
          <w:color w:val="000000"/>
          <w:lang w:eastAsia="pl-PL"/>
        </w:rPr>
        <w:t>Dokumenty inne niż oświadczenia, składane w celu wskazanym w pkt</w:t>
      </w:r>
      <w:r>
        <w:rPr>
          <w:rFonts w:ascii="Times New Roman" w:hAnsi="Times New Roman" w:cs="Times New Roman"/>
          <w:color w:val="000000"/>
          <w:lang w:eastAsia="pl-PL"/>
        </w:rPr>
        <w:t>.</w:t>
      </w:r>
      <w:r w:rsidRPr="00C24A01">
        <w:rPr>
          <w:rFonts w:ascii="Times New Roman" w:hAnsi="Times New Roman" w:cs="Times New Roman"/>
          <w:color w:val="000000"/>
          <w:lang w:eastAsia="pl-PL"/>
        </w:rPr>
        <w:t xml:space="preserve"> 1.1., składane są </w:t>
      </w:r>
      <w:r>
        <w:rPr>
          <w:rFonts w:ascii="Times New Roman" w:hAnsi="Times New Roman" w:cs="Times New Roman"/>
          <w:color w:val="000000"/>
          <w:lang w:eastAsia="pl-PL"/>
        </w:rPr>
        <w:br/>
      </w:r>
      <w:r w:rsidRPr="00C24A01">
        <w:rPr>
          <w:rFonts w:ascii="Times New Roman" w:hAnsi="Times New Roman" w:cs="Times New Roman"/>
          <w:color w:val="000000"/>
          <w:lang w:eastAsia="pl-PL"/>
        </w:rPr>
        <w:t>w oryginale lub kopii poświadczonej za zgodność z oryginałem.</w:t>
      </w:r>
    </w:p>
    <w:p w:rsidR="00506FB3" w:rsidRPr="00155363" w:rsidRDefault="00506FB3" w:rsidP="00155363">
      <w:pPr>
        <w:spacing w:after="0" w:line="240" w:lineRule="auto"/>
        <w:ind w:left="705" w:hanging="705"/>
        <w:jc w:val="both"/>
        <w:rPr>
          <w:rFonts w:ascii="Times New Roman" w:hAnsi="Times New Roman" w:cs="Times New Roman"/>
          <w:color w:val="000000"/>
          <w:lang w:eastAsia="pl-PL"/>
        </w:rPr>
      </w:pPr>
    </w:p>
    <w:p w:rsidR="00506FB3" w:rsidRDefault="00506FB3" w:rsidP="0053385F">
      <w:pPr>
        <w:spacing w:after="0" w:line="240" w:lineRule="auto"/>
        <w:ind w:left="705" w:hanging="705"/>
        <w:jc w:val="both"/>
        <w:rPr>
          <w:rFonts w:ascii="Times New Roman" w:hAnsi="Times New Roman" w:cs="Times New Roman"/>
          <w:color w:val="000000"/>
          <w:lang w:eastAsia="pl-PL"/>
        </w:rPr>
      </w:pPr>
      <w:r w:rsidRPr="00C24A01">
        <w:rPr>
          <w:rFonts w:ascii="Times New Roman" w:hAnsi="Times New Roman" w:cs="Times New Roman"/>
          <w:b/>
          <w:bCs/>
          <w:color w:val="000000"/>
          <w:lang w:eastAsia="pl-PL"/>
        </w:rPr>
        <w:t>1.3.</w:t>
      </w:r>
      <w:r w:rsidRPr="00C24A01">
        <w:rPr>
          <w:rFonts w:ascii="Times New Roman" w:hAnsi="Times New Roman" w:cs="Times New Roman"/>
          <w:b/>
          <w:bCs/>
          <w:color w:val="000000"/>
          <w:lang w:eastAsia="pl-PL"/>
        </w:rPr>
        <w:tab/>
      </w:r>
      <w:r w:rsidRPr="00C24A01">
        <w:rPr>
          <w:rFonts w:ascii="Times New Roman" w:hAnsi="Times New Roman" w:cs="Times New Roman"/>
          <w:color w:val="000000"/>
          <w:lang w:eastAsia="pl-PL"/>
        </w:rPr>
        <w:t>Poświadczenia za zgodność z oryginałem dokonuje odpowiednio Wykonawca,  Wykonawcy wspólnie ubiegający się o udzielenie zamówienia publicznego, w zakresie dokumentów, którego każdego z nich dotyczą.</w:t>
      </w:r>
    </w:p>
    <w:p w:rsidR="00506FB3" w:rsidRPr="00C24A01"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Default="00506FB3" w:rsidP="0053385F">
      <w:pPr>
        <w:spacing w:after="0" w:line="240" w:lineRule="auto"/>
        <w:ind w:left="705" w:hanging="705"/>
        <w:jc w:val="both"/>
        <w:rPr>
          <w:rFonts w:ascii="Times New Roman" w:hAnsi="Times New Roman" w:cs="Times New Roman"/>
          <w:color w:val="000000"/>
          <w:lang w:eastAsia="pl-PL"/>
        </w:rPr>
      </w:pPr>
      <w:r w:rsidRPr="00C24A01">
        <w:rPr>
          <w:rFonts w:ascii="Times New Roman" w:hAnsi="Times New Roman" w:cs="Times New Roman"/>
          <w:b/>
          <w:bCs/>
          <w:color w:val="000000"/>
          <w:lang w:eastAsia="pl-PL"/>
        </w:rPr>
        <w:t>1.4.</w:t>
      </w:r>
      <w:r w:rsidRPr="00C24A01">
        <w:rPr>
          <w:rFonts w:ascii="Times New Roman" w:hAnsi="Times New Roman" w:cs="Times New Roman"/>
          <w:b/>
          <w:bCs/>
          <w:color w:val="000000"/>
          <w:lang w:eastAsia="pl-PL"/>
        </w:rPr>
        <w:tab/>
      </w:r>
      <w:r w:rsidRPr="00C24A01">
        <w:rPr>
          <w:rFonts w:ascii="Times New Roman" w:hAnsi="Times New Roman" w:cs="Times New Roman"/>
          <w:color w:val="000000"/>
          <w:lang w:eastAsia="pl-PL"/>
        </w:rPr>
        <w:t>Poświadczenie za zgodność z oryginałem następuje w formie pisemnej.</w:t>
      </w:r>
    </w:p>
    <w:p w:rsidR="00506FB3" w:rsidRPr="00C24A01"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Pr="00C24A01" w:rsidRDefault="00506FB3" w:rsidP="0053385F">
      <w:pPr>
        <w:spacing w:after="0" w:line="240" w:lineRule="auto"/>
        <w:ind w:left="705" w:hanging="705"/>
        <w:jc w:val="both"/>
        <w:rPr>
          <w:rFonts w:ascii="Times New Roman" w:hAnsi="Times New Roman" w:cs="Times New Roman"/>
          <w:b/>
          <w:bCs/>
          <w:color w:val="000000"/>
          <w:lang w:eastAsia="pl-PL"/>
        </w:rPr>
      </w:pPr>
      <w:r w:rsidRPr="00C24A01">
        <w:rPr>
          <w:rFonts w:ascii="Times New Roman" w:hAnsi="Times New Roman" w:cs="Times New Roman"/>
          <w:b/>
          <w:bCs/>
          <w:color w:val="000000"/>
          <w:lang w:eastAsia="pl-PL"/>
        </w:rPr>
        <w:t>1.5.</w:t>
      </w:r>
      <w:r w:rsidRPr="00C24A01">
        <w:rPr>
          <w:rFonts w:ascii="Times New Roman" w:hAnsi="Times New Roman" w:cs="Times New Roman"/>
          <w:b/>
          <w:bCs/>
          <w:color w:val="000000"/>
          <w:lang w:eastAsia="pl-PL"/>
        </w:rPr>
        <w:tab/>
      </w:r>
      <w:r w:rsidRPr="00C24A01">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506FB3" w:rsidRPr="00FF3BE5" w:rsidRDefault="00506FB3" w:rsidP="0053385F">
      <w:pPr>
        <w:spacing w:after="0" w:line="240" w:lineRule="auto"/>
        <w:jc w:val="both"/>
        <w:rPr>
          <w:rFonts w:ascii="Times New Roman" w:hAnsi="Times New Roman" w:cs="Times New Roman"/>
          <w:b/>
          <w:bCs/>
          <w:color w:val="000000"/>
          <w:sz w:val="24"/>
          <w:szCs w:val="24"/>
          <w:lang w:eastAsia="pl-PL"/>
        </w:rPr>
      </w:pPr>
    </w:p>
    <w:p w:rsidR="00506FB3" w:rsidRPr="00155363" w:rsidRDefault="00506FB3" w:rsidP="0053385F">
      <w:pPr>
        <w:spacing w:after="0" w:line="240" w:lineRule="auto"/>
        <w:jc w:val="both"/>
        <w:rPr>
          <w:rFonts w:ascii="Times New Roman" w:hAnsi="Times New Roman" w:cs="Times New Roman"/>
          <w:b/>
          <w:bCs/>
          <w:color w:val="000000"/>
          <w:lang w:eastAsia="pl-PL"/>
        </w:rPr>
      </w:pPr>
      <w:r w:rsidRPr="00155363">
        <w:rPr>
          <w:rFonts w:ascii="Times New Roman" w:hAnsi="Times New Roman" w:cs="Times New Roman"/>
          <w:b/>
          <w:bCs/>
          <w:color w:val="000000"/>
          <w:lang w:eastAsia="pl-PL"/>
        </w:rPr>
        <w:t>2.</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Do oferty należy dołączyć:</w:t>
      </w:r>
    </w:p>
    <w:p w:rsidR="00506FB3" w:rsidRPr="00155363" w:rsidRDefault="00506FB3" w:rsidP="0053385F">
      <w:pPr>
        <w:spacing w:after="0" w:line="240" w:lineRule="auto"/>
        <w:jc w:val="both"/>
        <w:rPr>
          <w:rFonts w:ascii="Times New Roman" w:hAnsi="Times New Roman" w:cs="Times New Roman"/>
          <w:b/>
          <w:bCs/>
          <w:color w:val="000000"/>
          <w:lang w:eastAsia="pl-PL"/>
        </w:rPr>
      </w:pPr>
    </w:p>
    <w:p w:rsidR="00506FB3" w:rsidRDefault="00506FB3" w:rsidP="0053385F">
      <w:pPr>
        <w:spacing w:after="0" w:line="240" w:lineRule="auto"/>
        <w:ind w:left="705" w:hanging="705"/>
        <w:jc w:val="both"/>
        <w:rPr>
          <w:rFonts w:ascii="Times New Roman" w:hAnsi="Times New Roman" w:cs="Times New Roman"/>
          <w:color w:val="000000"/>
          <w:lang w:eastAsia="pl-PL"/>
        </w:rPr>
      </w:pPr>
      <w:r w:rsidRPr="00155363">
        <w:rPr>
          <w:rFonts w:ascii="Times New Roman" w:hAnsi="Times New Roman" w:cs="Times New Roman"/>
          <w:b/>
          <w:bCs/>
          <w:color w:val="000000"/>
          <w:lang w:eastAsia="pl-PL"/>
        </w:rPr>
        <w:t>2.1.</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Oświadczenia zgodne z załącznikiem nr 2 do SIWZ (oświadczenia z art. 25a ustawy), które należy złożyć w formie pisemnej.</w:t>
      </w:r>
    </w:p>
    <w:p w:rsidR="00506FB3" w:rsidRPr="00155363"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Default="00506FB3" w:rsidP="0053385F">
      <w:pPr>
        <w:spacing w:after="0" w:line="240" w:lineRule="auto"/>
        <w:ind w:left="705" w:hanging="705"/>
        <w:rPr>
          <w:rFonts w:ascii="Times New Roman" w:hAnsi="Times New Roman" w:cs="Times New Roman"/>
          <w:color w:val="000000"/>
          <w:lang w:eastAsia="pl-PL"/>
        </w:rPr>
      </w:pPr>
      <w:r w:rsidRPr="00155363">
        <w:rPr>
          <w:rFonts w:ascii="Times New Roman" w:hAnsi="Times New Roman" w:cs="Times New Roman"/>
          <w:b/>
          <w:bCs/>
          <w:color w:val="000000"/>
          <w:lang w:eastAsia="pl-PL"/>
        </w:rPr>
        <w:t>2.2.</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Pr>
          <w:rFonts w:ascii="Times New Roman" w:hAnsi="Times New Roman" w:cs="Times New Roman"/>
          <w:color w:val="000000"/>
          <w:lang w:eastAsia="pl-PL"/>
        </w:rPr>
        <w:br/>
      </w:r>
      <w:r w:rsidRPr="00155363">
        <w:rPr>
          <w:rFonts w:ascii="Times New Roman" w:hAnsi="Times New Roman" w:cs="Times New Roman"/>
          <w:color w:val="000000"/>
          <w:lang w:eastAsia="pl-PL"/>
        </w:rPr>
        <w:t>z załącznikiem nr 1 do SIWZ.</w:t>
      </w:r>
    </w:p>
    <w:p w:rsidR="00506FB3" w:rsidRPr="00155363" w:rsidRDefault="00506FB3" w:rsidP="0053385F">
      <w:pPr>
        <w:spacing w:after="0" w:line="240" w:lineRule="auto"/>
        <w:ind w:left="705" w:hanging="705"/>
        <w:rPr>
          <w:rFonts w:ascii="Times New Roman" w:hAnsi="Times New Roman" w:cs="Times New Roman"/>
          <w:b/>
          <w:bCs/>
          <w:color w:val="000000"/>
          <w:lang w:eastAsia="pl-PL"/>
        </w:rPr>
      </w:pPr>
    </w:p>
    <w:p w:rsidR="00506FB3" w:rsidRDefault="00506FB3" w:rsidP="0053385F">
      <w:pPr>
        <w:spacing w:after="0" w:line="240" w:lineRule="auto"/>
        <w:ind w:left="705" w:hanging="705"/>
        <w:jc w:val="both"/>
        <w:rPr>
          <w:rFonts w:ascii="Times New Roman" w:hAnsi="Times New Roman" w:cs="Times New Roman"/>
          <w:b/>
          <w:bCs/>
          <w:color w:val="000000"/>
          <w:lang w:eastAsia="pl-PL"/>
        </w:rPr>
      </w:pPr>
      <w:r w:rsidRPr="00155363">
        <w:rPr>
          <w:rFonts w:ascii="Times New Roman" w:hAnsi="Times New Roman" w:cs="Times New Roman"/>
          <w:b/>
          <w:bCs/>
          <w:color w:val="000000"/>
          <w:lang w:eastAsia="pl-PL"/>
        </w:rPr>
        <w:t>2.3.</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 </w:t>
      </w:r>
      <w:r w:rsidRPr="00155363">
        <w:rPr>
          <w:rFonts w:ascii="Times New Roman" w:hAnsi="Times New Roman" w:cs="Times New Roman"/>
          <w:b/>
          <w:bCs/>
          <w:color w:val="000000"/>
          <w:lang w:eastAsia="pl-PL"/>
        </w:rPr>
        <w:t>NIE DOTYCZY NINIEJSZEGO POSTĘPOWANIA</w:t>
      </w:r>
    </w:p>
    <w:p w:rsidR="00506FB3" w:rsidRPr="00155363"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Default="00506FB3" w:rsidP="0053385F">
      <w:pPr>
        <w:spacing w:after="0" w:line="240" w:lineRule="auto"/>
        <w:ind w:left="705" w:hanging="705"/>
        <w:jc w:val="both"/>
        <w:rPr>
          <w:rFonts w:ascii="Times New Roman" w:hAnsi="Times New Roman" w:cs="Times New Roman"/>
          <w:color w:val="000000"/>
          <w:lang w:eastAsia="pl-PL"/>
        </w:rPr>
      </w:pPr>
      <w:r w:rsidRPr="00155363">
        <w:rPr>
          <w:rFonts w:ascii="Times New Roman" w:hAnsi="Times New Roman" w:cs="Times New Roman"/>
          <w:b/>
          <w:bCs/>
          <w:color w:val="000000"/>
          <w:lang w:eastAsia="pl-PL"/>
        </w:rPr>
        <w:t>2.4.</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Pełnomocnictwo ustanowione do reprezentowania Wykonawcy/ów ubiegającego/</w:t>
      </w:r>
      <w:proofErr w:type="spellStart"/>
      <w:r w:rsidRPr="00155363">
        <w:rPr>
          <w:rFonts w:ascii="Times New Roman" w:hAnsi="Times New Roman" w:cs="Times New Roman"/>
          <w:color w:val="000000"/>
          <w:lang w:eastAsia="pl-PL"/>
        </w:rPr>
        <w:t>cych</w:t>
      </w:r>
      <w:proofErr w:type="spellEnd"/>
      <w:r w:rsidRPr="00155363">
        <w:rPr>
          <w:rFonts w:ascii="Times New Roman" w:hAnsi="Times New Roman" w:cs="Times New Roman"/>
          <w:color w:val="000000"/>
          <w:lang w:eastAsia="pl-PL"/>
        </w:rPr>
        <w:t xml:space="preserve"> się </w:t>
      </w:r>
      <w:r>
        <w:rPr>
          <w:rFonts w:ascii="Times New Roman" w:hAnsi="Times New Roman" w:cs="Times New Roman"/>
          <w:color w:val="000000"/>
          <w:lang w:eastAsia="pl-PL"/>
        </w:rPr>
        <w:br/>
      </w:r>
      <w:r w:rsidRPr="00155363">
        <w:rPr>
          <w:rFonts w:ascii="Times New Roman" w:hAnsi="Times New Roman" w:cs="Times New Roman"/>
          <w:color w:val="000000"/>
          <w:lang w:eastAsia="pl-PL"/>
        </w:rPr>
        <w:t xml:space="preserve">o udzielenie zamówienia publicznego. Pełnomocnictwo należy dołączyć w oryginale bądź kopii, potwierdzonej </w:t>
      </w:r>
      <w:r>
        <w:rPr>
          <w:rFonts w:ascii="Times New Roman" w:hAnsi="Times New Roman" w:cs="Times New Roman"/>
          <w:color w:val="000000"/>
          <w:lang w:eastAsia="pl-PL"/>
        </w:rPr>
        <w:t xml:space="preserve">notarialnie </w:t>
      </w:r>
      <w:r w:rsidRPr="00155363">
        <w:rPr>
          <w:rFonts w:ascii="Times New Roman" w:hAnsi="Times New Roman" w:cs="Times New Roman"/>
          <w:color w:val="000000"/>
          <w:lang w:eastAsia="pl-PL"/>
        </w:rPr>
        <w:t>za zgodność z oryginałem.</w:t>
      </w:r>
    </w:p>
    <w:p w:rsidR="00506FB3" w:rsidRPr="00155363"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Default="00506FB3" w:rsidP="00FF3BE5">
      <w:pPr>
        <w:spacing w:after="0" w:line="240" w:lineRule="auto"/>
        <w:rPr>
          <w:rFonts w:ascii="Times New Roman" w:hAnsi="Times New Roman" w:cs="Times New Roman"/>
          <w:color w:val="000000"/>
          <w:lang w:eastAsia="pl-PL"/>
        </w:rPr>
      </w:pPr>
      <w:r w:rsidRPr="00155363">
        <w:rPr>
          <w:rFonts w:ascii="Times New Roman" w:hAnsi="Times New Roman" w:cs="Times New Roman"/>
          <w:b/>
          <w:bCs/>
          <w:color w:val="000000"/>
          <w:lang w:eastAsia="pl-PL"/>
        </w:rPr>
        <w:t>2.5.</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Spis wszystkich załączonych dokumentów (spis treści) – zalecane, nie wymagane.</w:t>
      </w:r>
    </w:p>
    <w:p w:rsidR="00506FB3" w:rsidRPr="00155363" w:rsidRDefault="00506FB3" w:rsidP="00FF3BE5">
      <w:pPr>
        <w:spacing w:after="0" w:line="240" w:lineRule="auto"/>
        <w:rPr>
          <w:rFonts w:ascii="Times New Roman" w:hAnsi="Times New Roman" w:cs="Times New Roman"/>
          <w:b/>
          <w:bCs/>
          <w:color w:val="000000"/>
          <w:lang w:eastAsia="pl-PL"/>
        </w:rPr>
      </w:pPr>
    </w:p>
    <w:p w:rsidR="00506FB3" w:rsidRPr="00155363" w:rsidRDefault="00506FB3" w:rsidP="00FF3BE5">
      <w:pPr>
        <w:spacing w:after="0" w:line="240" w:lineRule="auto"/>
        <w:rPr>
          <w:rFonts w:ascii="Times New Roman" w:hAnsi="Times New Roman" w:cs="Times New Roman"/>
          <w:b/>
          <w:bCs/>
          <w:color w:val="000000"/>
          <w:lang w:eastAsia="pl-PL"/>
        </w:rPr>
      </w:pPr>
    </w:p>
    <w:p w:rsidR="00506FB3" w:rsidRDefault="00506FB3" w:rsidP="00FF3BE5">
      <w:pPr>
        <w:spacing w:after="0" w:line="240" w:lineRule="auto"/>
        <w:rPr>
          <w:rFonts w:ascii="Times New Roman" w:hAnsi="Times New Roman" w:cs="Times New Roman"/>
          <w:color w:val="000000"/>
          <w:lang w:eastAsia="pl-PL"/>
        </w:rPr>
      </w:pPr>
      <w:r w:rsidRPr="00155363">
        <w:rPr>
          <w:rFonts w:ascii="Times New Roman" w:hAnsi="Times New Roman" w:cs="Times New Roman"/>
          <w:b/>
          <w:bCs/>
          <w:color w:val="000000"/>
          <w:lang w:eastAsia="pl-PL"/>
        </w:rPr>
        <w:t>3.</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Każdy Wykonawca może złożyć tylko jedną ofertę.</w:t>
      </w:r>
    </w:p>
    <w:p w:rsidR="00506FB3" w:rsidRDefault="00506FB3" w:rsidP="00FF3BE5">
      <w:pPr>
        <w:spacing w:after="0" w:line="240" w:lineRule="auto"/>
        <w:rPr>
          <w:rFonts w:ascii="Times New Roman" w:hAnsi="Times New Roman" w:cs="Times New Roman"/>
          <w:color w:val="000000"/>
          <w:lang w:eastAsia="pl-PL"/>
        </w:rPr>
      </w:pPr>
    </w:p>
    <w:p w:rsidR="00506FB3" w:rsidRPr="00155363" w:rsidRDefault="00506FB3" w:rsidP="00FF3BE5">
      <w:pPr>
        <w:spacing w:after="0" w:line="240" w:lineRule="auto"/>
        <w:rPr>
          <w:rFonts w:ascii="Times New Roman" w:hAnsi="Times New Roman" w:cs="Times New Roman"/>
          <w:color w:val="000000"/>
          <w:lang w:eastAsia="pl-PL"/>
        </w:rPr>
      </w:pPr>
    </w:p>
    <w:p w:rsidR="00506FB3" w:rsidRDefault="00506FB3" w:rsidP="00FF3BE5">
      <w:pPr>
        <w:spacing w:after="0" w:line="240" w:lineRule="auto"/>
        <w:rPr>
          <w:rFonts w:ascii="Times New Roman" w:hAnsi="Times New Roman" w:cs="Times New Roman"/>
          <w:color w:val="000000"/>
          <w:lang w:eastAsia="pl-PL"/>
        </w:rPr>
      </w:pPr>
      <w:r w:rsidRPr="00155363">
        <w:rPr>
          <w:rFonts w:ascii="Times New Roman" w:hAnsi="Times New Roman" w:cs="Times New Roman"/>
          <w:b/>
          <w:bCs/>
          <w:color w:val="000000"/>
          <w:lang w:eastAsia="pl-PL"/>
        </w:rPr>
        <w:t>3.1.</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Ofertę należy sporządzić zgodnie z wymaganiami SIWZ.</w:t>
      </w:r>
    </w:p>
    <w:p w:rsidR="00506FB3" w:rsidRPr="00155363" w:rsidRDefault="00506FB3" w:rsidP="00FF3BE5">
      <w:pPr>
        <w:spacing w:after="0" w:line="240" w:lineRule="auto"/>
        <w:rPr>
          <w:rFonts w:ascii="Times New Roman" w:hAnsi="Times New Roman" w:cs="Times New Roman"/>
          <w:b/>
          <w:bCs/>
          <w:color w:val="000000"/>
          <w:lang w:eastAsia="pl-PL"/>
        </w:rPr>
      </w:pPr>
    </w:p>
    <w:p w:rsidR="00506FB3" w:rsidRPr="00155363" w:rsidRDefault="00506FB3" w:rsidP="00FF3BE5">
      <w:pPr>
        <w:spacing w:after="0" w:line="240" w:lineRule="auto"/>
        <w:rPr>
          <w:rFonts w:ascii="Times New Roman" w:hAnsi="Times New Roman" w:cs="Times New Roman"/>
          <w:b/>
          <w:bCs/>
          <w:color w:val="000000"/>
          <w:lang w:eastAsia="pl-PL"/>
        </w:rPr>
      </w:pPr>
    </w:p>
    <w:p w:rsidR="00506FB3" w:rsidRPr="00137F00" w:rsidRDefault="00506FB3" w:rsidP="00137F00">
      <w:pPr>
        <w:spacing w:after="0" w:line="240" w:lineRule="auto"/>
        <w:ind w:left="705" w:hanging="705"/>
        <w:rPr>
          <w:rFonts w:ascii="Times New Roman" w:hAnsi="Times New Roman" w:cs="Times New Roman"/>
          <w:color w:val="000000"/>
          <w:lang w:eastAsia="pl-PL"/>
        </w:rPr>
      </w:pPr>
      <w:r w:rsidRPr="00155363">
        <w:rPr>
          <w:rFonts w:ascii="Times New Roman" w:hAnsi="Times New Roman" w:cs="Times New Roman"/>
          <w:b/>
          <w:bCs/>
          <w:color w:val="000000"/>
          <w:lang w:eastAsia="pl-PL"/>
        </w:rPr>
        <w:t>4.</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Oferta musi być sporządzona w formie pisemnej pod rygore</w:t>
      </w:r>
      <w:r>
        <w:rPr>
          <w:rFonts w:ascii="Times New Roman" w:hAnsi="Times New Roman" w:cs="Times New Roman"/>
          <w:color w:val="000000"/>
          <w:lang w:eastAsia="pl-PL"/>
        </w:rPr>
        <w:t xml:space="preserve">m nieważności, w języku polskim. </w:t>
      </w:r>
      <w:r>
        <w:rPr>
          <w:rFonts w:ascii="Times New Roman" w:hAnsi="Times New Roman" w:cs="Times New Roman"/>
          <w:b/>
          <w:bCs/>
          <w:color w:val="000000"/>
          <w:lang w:eastAsia="pl-PL"/>
        </w:rPr>
        <w:tab/>
      </w:r>
    </w:p>
    <w:p w:rsidR="00506FB3" w:rsidRPr="00155363" w:rsidRDefault="00506FB3" w:rsidP="0053385F">
      <w:pPr>
        <w:spacing w:after="0" w:line="240" w:lineRule="auto"/>
        <w:ind w:left="705" w:hanging="705"/>
        <w:rPr>
          <w:rFonts w:ascii="Times New Roman" w:hAnsi="Times New Roman" w:cs="Times New Roman"/>
          <w:b/>
          <w:bCs/>
          <w:color w:val="000000"/>
          <w:lang w:eastAsia="pl-PL"/>
        </w:rPr>
      </w:pPr>
    </w:p>
    <w:p w:rsidR="00506FB3" w:rsidRDefault="00506FB3" w:rsidP="009306DF">
      <w:pPr>
        <w:spacing w:after="0" w:line="240" w:lineRule="auto"/>
        <w:ind w:left="705" w:hanging="705"/>
        <w:jc w:val="both"/>
        <w:rPr>
          <w:rFonts w:ascii="Times New Roman" w:hAnsi="Times New Roman" w:cs="Times New Roman"/>
          <w:lang w:eastAsia="pl-PL"/>
        </w:rPr>
      </w:pPr>
      <w:r w:rsidRPr="00155363">
        <w:rPr>
          <w:rFonts w:ascii="Times New Roman" w:hAnsi="Times New Roman" w:cs="Times New Roman"/>
          <w:b/>
          <w:bCs/>
          <w:color w:val="000000"/>
          <w:lang w:eastAsia="pl-PL"/>
        </w:rPr>
        <w:t>4.1.</w:t>
      </w:r>
      <w:r w:rsidRPr="00155363">
        <w:rPr>
          <w:rFonts w:ascii="Times New Roman" w:hAnsi="Times New Roman" w:cs="Times New Roman"/>
          <w:b/>
          <w:bCs/>
          <w:color w:val="000000"/>
          <w:lang w:eastAsia="pl-PL"/>
        </w:rPr>
        <w:tab/>
      </w:r>
      <w:r w:rsidRPr="00646B74">
        <w:rPr>
          <w:rFonts w:ascii="Times New Roman" w:hAnsi="Times New Roman" w:cs="Times New Roman"/>
          <w:lang w:eastAsia="pl-PL"/>
        </w:rPr>
        <w:t>Dokumenty sporządzone w języku obcym, należy składać wraz z tłumaczeniem na język polski – nie dotyczy oferty – zał. nr 1 do SIWZ, która musi b</w:t>
      </w:r>
      <w:r>
        <w:rPr>
          <w:rFonts w:ascii="Times New Roman" w:hAnsi="Times New Roman" w:cs="Times New Roman"/>
          <w:lang w:eastAsia="pl-PL"/>
        </w:rPr>
        <w:t xml:space="preserve">yć sporządzona w języku polskim. </w:t>
      </w:r>
    </w:p>
    <w:p w:rsidR="00506FB3" w:rsidRPr="00155363" w:rsidRDefault="00506FB3" w:rsidP="0053385F">
      <w:pPr>
        <w:spacing w:after="0" w:line="240" w:lineRule="auto"/>
        <w:ind w:left="705" w:hanging="705"/>
        <w:rPr>
          <w:rFonts w:ascii="Times New Roman" w:hAnsi="Times New Roman" w:cs="Times New Roman"/>
          <w:b/>
          <w:bCs/>
          <w:color w:val="000000"/>
          <w:lang w:eastAsia="pl-PL"/>
        </w:rPr>
      </w:pPr>
    </w:p>
    <w:p w:rsidR="00506FB3" w:rsidRDefault="00506FB3" w:rsidP="0053385F">
      <w:pPr>
        <w:spacing w:after="0" w:line="240" w:lineRule="auto"/>
        <w:ind w:left="705" w:hanging="705"/>
        <w:rPr>
          <w:rFonts w:ascii="Times New Roman" w:hAnsi="Times New Roman" w:cs="Times New Roman"/>
          <w:color w:val="000000"/>
          <w:lang w:eastAsia="pl-PL"/>
        </w:rPr>
      </w:pPr>
      <w:r w:rsidRPr="00155363">
        <w:rPr>
          <w:rFonts w:ascii="Times New Roman" w:hAnsi="Times New Roman" w:cs="Times New Roman"/>
          <w:b/>
          <w:bCs/>
          <w:color w:val="000000"/>
          <w:lang w:eastAsia="pl-PL"/>
        </w:rPr>
        <w:t>4.2.</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 xml:space="preserve">Oferta musi być napisana na maszynie do pisania, komputerze lub </w:t>
      </w:r>
      <w:r>
        <w:rPr>
          <w:rFonts w:ascii="Times New Roman" w:hAnsi="Times New Roman" w:cs="Times New Roman"/>
          <w:color w:val="000000"/>
          <w:lang w:eastAsia="pl-PL"/>
        </w:rPr>
        <w:t xml:space="preserve">odręcznie </w:t>
      </w:r>
      <w:r w:rsidRPr="00155363">
        <w:rPr>
          <w:rFonts w:ascii="Times New Roman" w:hAnsi="Times New Roman" w:cs="Times New Roman"/>
          <w:color w:val="000000"/>
          <w:lang w:eastAsia="pl-PL"/>
        </w:rPr>
        <w:t>nieścieralnym atramentem.</w:t>
      </w:r>
    </w:p>
    <w:p w:rsidR="00506FB3" w:rsidRPr="00155363" w:rsidRDefault="00506FB3" w:rsidP="003C0F14">
      <w:pPr>
        <w:spacing w:after="0" w:line="240" w:lineRule="auto"/>
        <w:rPr>
          <w:rFonts w:ascii="Times New Roman" w:hAnsi="Times New Roman" w:cs="Times New Roman"/>
          <w:b/>
          <w:bCs/>
          <w:color w:val="000000"/>
          <w:lang w:eastAsia="pl-PL"/>
        </w:rPr>
      </w:pPr>
    </w:p>
    <w:p w:rsidR="00506FB3" w:rsidRDefault="00506FB3" w:rsidP="0053385F">
      <w:pPr>
        <w:spacing w:after="0" w:line="240" w:lineRule="auto"/>
        <w:ind w:left="705" w:hanging="705"/>
        <w:rPr>
          <w:rFonts w:ascii="Times New Roman" w:hAnsi="Times New Roman" w:cs="Times New Roman"/>
          <w:color w:val="000000"/>
          <w:lang w:eastAsia="pl-PL"/>
        </w:rPr>
      </w:pPr>
      <w:r w:rsidRPr="00155363">
        <w:rPr>
          <w:rFonts w:ascii="Times New Roman" w:hAnsi="Times New Roman" w:cs="Times New Roman"/>
          <w:b/>
          <w:bCs/>
          <w:color w:val="000000"/>
          <w:lang w:eastAsia="pl-PL"/>
        </w:rPr>
        <w:t>4.3.</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Oferta musi być podpisana przez osobę/y upoważnioną/e do reprezentowania Wykonawcy.</w:t>
      </w:r>
    </w:p>
    <w:p w:rsidR="00506FB3" w:rsidRDefault="00506FB3" w:rsidP="0053385F">
      <w:pPr>
        <w:spacing w:after="0" w:line="240" w:lineRule="auto"/>
        <w:ind w:left="705" w:hanging="705"/>
        <w:rPr>
          <w:rFonts w:ascii="Times New Roman" w:hAnsi="Times New Roman" w:cs="Times New Roman"/>
          <w:b/>
          <w:bCs/>
          <w:color w:val="000000"/>
          <w:lang w:eastAsia="pl-PL"/>
        </w:rPr>
      </w:pPr>
    </w:p>
    <w:p w:rsidR="00506FB3" w:rsidRPr="00155363" w:rsidRDefault="00506FB3" w:rsidP="0053385F">
      <w:pPr>
        <w:spacing w:after="0" w:line="240" w:lineRule="auto"/>
        <w:ind w:left="705" w:hanging="705"/>
        <w:rPr>
          <w:rFonts w:ascii="Times New Roman" w:hAnsi="Times New Roman" w:cs="Times New Roman"/>
          <w:b/>
          <w:bCs/>
          <w:color w:val="000000"/>
          <w:lang w:eastAsia="pl-PL"/>
        </w:rPr>
      </w:pPr>
    </w:p>
    <w:p w:rsidR="00506FB3" w:rsidRDefault="00506FB3" w:rsidP="00C56AA8">
      <w:pPr>
        <w:spacing w:after="0" w:line="240" w:lineRule="auto"/>
        <w:ind w:left="705" w:hanging="705"/>
        <w:jc w:val="both"/>
        <w:rPr>
          <w:rFonts w:ascii="Times New Roman" w:hAnsi="Times New Roman" w:cs="Times New Roman"/>
          <w:color w:val="000000"/>
          <w:lang w:eastAsia="pl-PL"/>
        </w:rPr>
      </w:pPr>
      <w:r w:rsidRPr="00155363">
        <w:rPr>
          <w:rFonts w:ascii="Times New Roman" w:hAnsi="Times New Roman" w:cs="Times New Roman"/>
          <w:b/>
          <w:bCs/>
          <w:color w:val="000000"/>
          <w:lang w:eastAsia="pl-PL"/>
        </w:rPr>
        <w:t>4.4.</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Pr>
          <w:rFonts w:ascii="Times New Roman" w:hAnsi="Times New Roman" w:cs="Times New Roman"/>
          <w:color w:val="000000"/>
          <w:lang w:eastAsia="pl-PL"/>
        </w:rPr>
        <w:t>.</w:t>
      </w:r>
    </w:p>
    <w:p w:rsidR="00506FB3" w:rsidRPr="003C0F14" w:rsidRDefault="00506FB3" w:rsidP="00C56AA8">
      <w:pPr>
        <w:spacing w:after="0" w:line="240" w:lineRule="auto"/>
        <w:ind w:left="705" w:hanging="705"/>
        <w:jc w:val="both"/>
        <w:rPr>
          <w:rFonts w:ascii="Times New Roman" w:hAnsi="Times New Roman" w:cs="Times New Roman"/>
          <w:color w:val="000000"/>
          <w:lang w:eastAsia="pl-PL"/>
        </w:rPr>
      </w:pPr>
    </w:p>
    <w:p w:rsidR="00506FB3" w:rsidRDefault="00506FB3" w:rsidP="00C56AA8">
      <w:pPr>
        <w:spacing w:after="0" w:line="240" w:lineRule="auto"/>
        <w:ind w:left="705" w:hanging="705"/>
        <w:jc w:val="both"/>
        <w:rPr>
          <w:rFonts w:ascii="Times New Roman" w:hAnsi="Times New Roman" w:cs="Times New Roman"/>
          <w:color w:val="000000"/>
          <w:lang w:eastAsia="pl-PL"/>
        </w:rPr>
      </w:pPr>
      <w:r w:rsidRPr="00155363">
        <w:rPr>
          <w:rFonts w:ascii="Times New Roman" w:hAnsi="Times New Roman" w:cs="Times New Roman"/>
          <w:b/>
          <w:bCs/>
          <w:color w:val="000000"/>
          <w:lang w:eastAsia="pl-PL"/>
        </w:rPr>
        <w:t>4.5.</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506FB3" w:rsidRPr="00155363" w:rsidRDefault="00506FB3" w:rsidP="00C56AA8">
      <w:pPr>
        <w:spacing w:after="0" w:line="240" w:lineRule="auto"/>
        <w:ind w:left="705" w:hanging="705"/>
        <w:jc w:val="both"/>
        <w:rPr>
          <w:rFonts w:ascii="Times New Roman" w:hAnsi="Times New Roman" w:cs="Times New Roman"/>
          <w:b/>
          <w:bCs/>
          <w:color w:val="000000"/>
          <w:lang w:eastAsia="pl-PL"/>
        </w:rPr>
      </w:pPr>
    </w:p>
    <w:p w:rsidR="00506FB3" w:rsidRDefault="00506FB3" w:rsidP="00C56AA8">
      <w:pPr>
        <w:spacing w:after="0" w:line="240" w:lineRule="auto"/>
        <w:ind w:left="705" w:hanging="705"/>
        <w:jc w:val="both"/>
        <w:rPr>
          <w:rFonts w:ascii="Times New Roman" w:hAnsi="Times New Roman" w:cs="Times New Roman"/>
          <w:color w:val="000000"/>
          <w:lang w:eastAsia="pl-PL"/>
        </w:rPr>
      </w:pPr>
      <w:r w:rsidRPr="00155363">
        <w:rPr>
          <w:rFonts w:ascii="Times New Roman" w:hAnsi="Times New Roman" w:cs="Times New Roman"/>
          <w:b/>
          <w:bCs/>
          <w:color w:val="000000"/>
          <w:lang w:eastAsia="pl-PL"/>
        </w:rPr>
        <w:t>4.6.</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Wszelkie miejsca, w których Wykonawca naniósł zmiany, powinny być parafowane przez osobę/y upoważnioną/e do reprezentowania Wykonawcy.</w:t>
      </w:r>
    </w:p>
    <w:p w:rsidR="00506FB3" w:rsidRPr="00155363" w:rsidRDefault="00506FB3" w:rsidP="00C56AA8">
      <w:pPr>
        <w:spacing w:after="0" w:line="240" w:lineRule="auto"/>
        <w:ind w:left="705" w:hanging="705"/>
        <w:jc w:val="both"/>
        <w:rPr>
          <w:rFonts w:ascii="Times New Roman" w:hAnsi="Times New Roman" w:cs="Times New Roman"/>
          <w:color w:val="000000"/>
          <w:lang w:eastAsia="pl-PL"/>
        </w:rPr>
      </w:pPr>
    </w:p>
    <w:p w:rsidR="00774310" w:rsidRDefault="00506FB3" w:rsidP="00C56AA8">
      <w:pPr>
        <w:spacing w:after="0" w:line="240" w:lineRule="auto"/>
        <w:ind w:left="705" w:hanging="705"/>
        <w:jc w:val="both"/>
        <w:rPr>
          <w:rFonts w:ascii="Times New Roman" w:hAnsi="Times New Roman" w:cs="Times New Roman"/>
          <w:b/>
          <w:bCs/>
          <w:color w:val="000000"/>
          <w:lang w:eastAsia="pl-PL"/>
        </w:rPr>
      </w:pPr>
      <w:r w:rsidRPr="00501118">
        <w:rPr>
          <w:rFonts w:ascii="Times New Roman" w:hAnsi="Times New Roman" w:cs="Times New Roman"/>
          <w:b/>
          <w:bCs/>
          <w:color w:val="000000"/>
          <w:lang w:eastAsia="pl-PL"/>
        </w:rPr>
        <w:t>4.7.</w:t>
      </w:r>
      <w:r w:rsidRPr="00501118">
        <w:rPr>
          <w:rFonts w:ascii="Times New Roman" w:hAnsi="Times New Roman" w:cs="Times New Roman"/>
          <w:b/>
          <w:bCs/>
          <w:color w:val="000000"/>
          <w:lang w:eastAsia="pl-PL"/>
        </w:rPr>
        <w:tab/>
      </w:r>
      <w:r w:rsidR="00774310" w:rsidRPr="00774310">
        <w:rPr>
          <w:rFonts w:ascii="Times New Roman" w:hAnsi="Times New Roman" w:cs="Times New Roman"/>
          <w:b/>
          <w:bCs/>
          <w:color w:val="000000"/>
          <w:lang w:eastAsia="pl-PL"/>
        </w:rPr>
        <w:t>Wykonawca zobowiązany jest do podania w kolumnie 5</w:t>
      </w:r>
      <w:r w:rsidR="004B34DD">
        <w:rPr>
          <w:rFonts w:ascii="Times New Roman" w:hAnsi="Times New Roman" w:cs="Times New Roman"/>
          <w:b/>
          <w:bCs/>
          <w:color w:val="000000"/>
          <w:lang w:eastAsia="pl-PL"/>
        </w:rPr>
        <w:t>,</w:t>
      </w:r>
      <w:r w:rsidR="00774310">
        <w:rPr>
          <w:rFonts w:ascii="Times New Roman" w:hAnsi="Times New Roman" w:cs="Times New Roman"/>
          <w:b/>
          <w:bCs/>
          <w:color w:val="000000"/>
          <w:lang w:eastAsia="pl-PL"/>
        </w:rPr>
        <w:t xml:space="preserve"> </w:t>
      </w:r>
      <w:r w:rsidR="00774310" w:rsidRPr="00774310">
        <w:rPr>
          <w:rFonts w:ascii="Times New Roman" w:hAnsi="Times New Roman" w:cs="Times New Roman"/>
          <w:b/>
          <w:bCs/>
          <w:color w:val="000000"/>
          <w:lang w:eastAsia="pl-PL"/>
        </w:rPr>
        <w:t>załącznik</w:t>
      </w:r>
      <w:r w:rsidR="00774310">
        <w:rPr>
          <w:rFonts w:ascii="Times New Roman" w:hAnsi="Times New Roman" w:cs="Times New Roman"/>
          <w:b/>
          <w:bCs/>
          <w:color w:val="000000"/>
          <w:lang w:eastAsia="pl-PL"/>
        </w:rPr>
        <w:t>a</w:t>
      </w:r>
      <w:r w:rsidR="00774310" w:rsidRPr="00774310">
        <w:rPr>
          <w:rFonts w:ascii="Times New Roman" w:hAnsi="Times New Roman" w:cs="Times New Roman"/>
          <w:b/>
          <w:bCs/>
          <w:color w:val="000000"/>
          <w:lang w:eastAsia="pl-PL"/>
        </w:rPr>
        <w:t xml:space="preserve"> nr 3 do SIWZ: nazwy przedmiotu zamówienia, producenta, typu/modelu oraz szczegółowego opisu technicznego - w formularzu techniczno – cenowym, (nie dotyczy wierszy 8 i 9).</w:t>
      </w:r>
    </w:p>
    <w:p w:rsidR="00506FB3" w:rsidRPr="00501118" w:rsidRDefault="00774310" w:rsidP="00C56AA8">
      <w:pPr>
        <w:spacing w:after="0" w:line="240" w:lineRule="auto"/>
        <w:ind w:left="705" w:hanging="705"/>
        <w:jc w:val="both"/>
        <w:rPr>
          <w:rFonts w:ascii="Times New Roman" w:hAnsi="Times New Roman" w:cs="Times New Roman"/>
          <w:b/>
          <w:bCs/>
          <w:color w:val="000000"/>
          <w:lang w:eastAsia="pl-PL"/>
        </w:rPr>
      </w:pPr>
      <w:r>
        <w:rPr>
          <w:rFonts w:ascii="Times New Roman" w:hAnsi="Times New Roman" w:cs="Times New Roman"/>
          <w:b/>
          <w:bCs/>
          <w:color w:val="000000"/>
          <w:lang w:eastAsia="pl-PL"/>
        </w:rPr>
        <w:tab/>
      </w:r>
      <w:r w:rsidR="00506FB3" w:rsidRPr="00501118">
        <w:rPr>
          <w:rFonts w:ascii="Times New Roman" w:hAnsi="Times New Roman" w:cs="Times New Roman"/>
          <w:color w:val="000000"/>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 </w:t>
      </w:r>
    </w:p>
    <w:p w:rsidR="00506FB3" w:rsidRPr="00501118" w:rsidRDefault="00506FB3" w:rsidP="00FF3BE5">
      <w:pPr>
        <w:spacing w:after="0" w:line="240" w:lineRule="auto"/>
        <w:rPr>
          <w:rFonts w:ascii="Times New Roman" w:hAnsi="Times New Roman" w:cs="Times New Roman"/>
          <w:b/>
          <w:bCs/>
          <w:color w:val="000000"/>
          <w:lang w:eastAsia="pl-PL"/>
        </w:rPr>
      </w:pPr>
    </w:p>
    <w:p w:rsidR="00506FB3" w:rsidRDefault="00506FB3" w:rsidP="00A637A8">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5.</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Zaleca się, aby zapisane strony oferty, wraz z dołączonymi do niej dokumentami</w:t>
      </w:r>
      <w:r>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506FB3" w:rsidRPr="00501118" w:rsidRDefault="00506FB3" w:rsidP="00E7494A">
      <w:pPr>
        <w:spacing w:after="0" w:line="240" w:lineRule="auto"/>
        <w:jc w:val="both"/>
        <w:rPr>
          <w:rFonts w:ascii="Times New Roman" w:hAnsi="Times New Roman" w:cs="Times New Roman"/>
          <w:color w:val="000000"/>
          <w:lang w:eastAsia="pl-PL"/>
        </w:rPr>
      </w:pPr>
    </w:p>
    <w:p w:rsidR="00506FB3" w:rsidRDefault="00506FB3" w:rsidP="00456E69">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6.</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506FB3" w:rsidRPr="00456E69" w:rsidRDefault="00506FB3" w:rsidP="00456E69">
      <w:pPr>
        <w:spacing w:after="0" w:line="240" w:lineRule="auto"/>
        <w:ind w:left="705" w:hanging="705"/>
        <w:jc w:val="both"/>
        <w:rPr>
          <w:rFonts w:ascii="Times New Roman" w:hAnsi="Times New Roman" w:cs="Times New Roman"/>
          <w:color w:val="000000"/>
          <w:lang w:eastAsia="pl-PL"/>
        </w:rPr>
      </w:pPr>
    </w:p>
    <w:p w:rsidR="00506FB3" w:rsidRPr="000452CC" w:rsidRDefault="00506FB3"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sidRPr="000452CC">
        <w:rPr>
          <w:rFonts w:ascii="Times New Roman" w:hAnsi="Times New Roman" w:cs="Times New Roman"/>
          <w:b/>
          <w:bCs/>
          <w:lang w:eastAsia="pl-PL"/>
        </w:rPr>
        <w:t>nazwa (firma) Wykonawcy …………………………………………………..</w:t>
      </w:r>
    </w:p>
    <w:p w:rsidR="00506FB3" w:rsidRPr="000452CC" w:rsidRDefault="00506FB3"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sidRPr="000452CC">
        <w:rPr>
          <w:rFonts w:ascii="Times New Roman" w:hAnsi="Times New Roman" w:cs="Times New Roman"/>
          <w:b/>
          <w:bCs/>
          <w:lang w:eastAsia="pl-PL"/>
        </w:rPr>
        <w:t>adres Wykonawcy               ……………………………………………….…..</w:t>
      </w: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0452CC">
        <w:rPr>
          <w:rFonts w:ascii="Times New Roman" w:hAnsi="Times New Roman" w:cs="Times New Roman"/>
          <w:b/>
          <w:bCs/>
          <w:lang w:eastAsia="pl-PL"/>
        </w:rPr>
        <w:t>Główny Instytut Górnictwa</w:t>
      </w: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0452CC">
        <w:rPr>
          <w:rFonts w:ascii="Times New Roman" w:hAnsi="Times New Roman" w:cs="Times New Roman"/>
          <w:b/>
          <w:bCs/>
          <w:lang w:eastAsia="pl-PL"/>
        </w:rPr>
        <w:t>Plac Gwarków 1, 40 - 166 Katowice</w:t>
      </w: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0452CC">
        <w:rPr>
          <w:rFonts w:ascii="Times New Roman" w:hAnsi="Times New Roman" w:cs="Times New Roman"/>
          <w:b/>
          <w:bCs/>
          <w:lang w:eastAsia="pl-PL"/>
        </w:rPr>
        <w:t>Gmach Dyrekcji, Dział Handlowy (FZ-1)</w:t>
      </w: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0452CC">
        <w:rPr>
          <w:rFonts w:ascii="Times New Roman" w:hAnsi="Times New Roman" w:cs="Times New Roman"/>
          <w:b/>
          <w:bCs/>
          <w:lang w:eastAsia="pl-PL"/>
        </w:rPr>
        <w:t>pokój 226, II piętro</w:t>
      </w: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lang w:eastAsia="pl-PL"/>
        </w:rPr>
      </w:pPr>
    </w:p>
    <w:p w:rsidR="00774310"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0452CC">
        <w:rPr>
          <w:rFonts w:ascii="Times New Roman" w:hAnsi="Times New Roman" w:cs="Times New Roman"/>
          <w:b/>
          <w:bCs/>
          <w:lang w:eastAsia="pl-PL"/>
        </w:rPr>
        <w:t xml:space="preserve">„Przetarg nieograniczony na </w:t>
      </w:r>
      <w:r>
        <w:rPr>
          <w:rFonts w:ascii="Times New Roman" w:hAnsi="Times New Roman" w:cs="Times New Roman"/>
          <w:b/>
          <w:bCs/>
          <w:lang w:eastAsia="pl-PL"/>
        </w:rPr>
        <w:t xml:space="preserve">dostawę </w:t>
      </w:r>
      <w:r w:rsidR="00774310" w:rsidRPr="00774310">
        <w:rPr>
          <w:rFonts w:ascii="Times New Roman" w:hAnsi="Times New Roman" w:cs="Times New Roman"/>
          <w:b/>
          <w:bCs/>
          <w:lang w:eastAsia="pl-PL"/>
        </w:rPr>
        <w:t xml:space="preserve">i wdrożenie przełączników sieciowych </w:t>
      </w:r>
    </w:p>
    <w:p w:rsidR="00506FB3" w:rsidRPr="000452CC" w:rsidRDefault="00774310"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774310">
        <w:rPr>
          <w:rFonts w:ascii="Times New Roman" w:hAnsi="Times New Roman" w:cs="Times New Roman"/>
          <w:b/>
          <w:bCs/>
          <w:lang w:eastAsia="pl-PL"/>
        </w:rPr>
        <w:t>wraz z akcesoriami.</w:t>
      </w:r>
      <w:r w:rsidR="0062429C" w:rsidRPr="0062429C">
        <w:rPr>
          <w:rFonts w:ascii="Times New Roman" w:hAnsi="Times New Roman" w:cs="Times New Roman"/>
          <w:b/>
          <w:bCs/>
          <w:lang w:eastAsia="pl-PL"/>
        </w:rPr>
        <w:t>.</w:t>
      </w:r>
      <w:r w:rsidR="00506FB3">
        <w:rPr>
          <w:rFonts w:ascii="Times New Roman" w:hAnsi="Times New Roman" w:cs="Times New Roman"/>
          <w:b/>
          <w:bCs/>
          <w:lang w:eastAsia="pl-PL"/>
        </w:rPr>
        <w:t xml:space="preserve">”  </w:t>
      </w: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p>
    <w:p w:rsidR="00506FB3" w:rsidRPr="00222EF6" w:rsidRDefault="00506FB3"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FF0000"/>
          <w:lang w:eastAsia="pl-PL"/>
        </w:rPr>
      </w:pPr>
      <w:r w:rsidRPr="00222EF6">
        <w:rPr>
          <w:rFonts w:ascii="Times New Roman" w:hAnsi="Times New Roman" w:cs="Times New Roman"/>
          <w:b/>
          <w:bCs/>
          <w:color w:val="FF0000"/>
          <w:lang w:eastAsia="pl-PL"/>
        </w:rPr>
        <w:t xml:space="preserve">Nie otwierać przed dniem  </w:t>
      </w:r>
      <w:r w:rsidR="00222EF6" w:rsidRPr="00222EF6">
        <w:rPr>
          <w:rFonts w:ascii="Times New Roman" w:hAnsi="Times New Roman" w:cs="Times New Roman"/>
          <w:b/>
          <w:bCs/>
          <w:color w:val="FF0000"/>
          <w:lang w:eastAsia="pl-PL"/>
        </w:rPr>
        <w:t>24</w:t>
      </w:r>
      <w:r w:rsidR="00A00557" w:rsidRPr="00222EF6">
        <w:rPr>
          <w:rFonts w:ascii="Times New Roman" w:hAnsi="Times New Roman" w:cs="Times New Roman"/>
          <w:b/>
          <w:bCs/>
          <w:color w:val="FF0000"/>
          <w:lang w:eastAsia="pl-PL"/>
        </w:rPr>
        <w:t>/08</w:t>
      </w:r>
      <w:r w:rsidRPr="00222EF6">
        <w:rPr>
          <w:rFonts w:ascii="Times New Roman" w:hAnsi="Times New Roman" w:cs="Times New Roman"/>
          <w:b/>
          <w:bCs/>
          <w:color w:val="FF0000"/>
          <w:lang w:eastAsia="pl-PL"/>
        </w:rPr>
        <w:t>/2017r.  do godz. 10</w:t>
      </w:r>
      <w:r w:rsidRPr="00222EF6">
        <w:rPr>
          <w:rFonts w:ascii="Times New Roman" w:hAnsi="Times New Roman" w:cs="Times New Roman"/>
          <w:b/>
          <w:bCs/>
          <w:color w:val="FF0000"/>
          <w:vertAlign w:val="superscript"/>
          <w:lang w:eastAsia="pl-PL"/>
        </w:rPr>
        <w:t>30</w:t>
      </w:r>
    </w:p>
    <w:p w:rsidR="00506FB3" w:rsidRPr="00D71280" w:rsidRDefault="00506FB3" w:rsidP="00FF3BE5">
      <w:pPr>
        <w:spacing w:after="0" w:line="240" w:lineRule="auto"/>
        <w:rPr>
          <w:rFonts w:ascii="Times New Roman" w:hAnsi="Times New Roman" w:cs="Times New Roman"/>
          <w:b/>
          <w:bCs/>
          <w:color w:val="000000"/>
          <w:lang w:eastAsia="pl-PL"/>
        </w:rPr>
      </w:pPr>
    </w:p>
    <w:p w:rsidR="00506FB3" w:rsidRPr="00D71280" w:rsidRDefault="00506FB3" w:rsidP="002B3892">
      <w:pPr>
        <w:spacing w:after="0" w:line="240" w:lineRule="auto"/>
        <w:ind w:left="705" w:hanging="705"/>
        <w:jc w:val="both"/>
        <w:rPr>
          <w:rFonts w:ascii="Times New Roman" w:hAnsi="Times New Roman" w:cs="Times New Roman"/>
          <w:b/>
          <w:bCs/>
          <w:color w:val="000000"/>
          <w:lang w:eastAsia="pl-PL"/>
        </w:rPr>
      </w:pPr>
      <w:r w:rsidRPr="00D71280">
        <w:rPr>
          <w:rFonts w:ascii="Times New Roman" w:hAnsi="Times New Roman" w:cs="Times New Roman"/>
          <w:b/>
          <w:bCs/>
          <w:color w:val="000000"/>
          <w:lang w:eastAsia="pl-PL"/>
        </w:rPr>
        <w:t>7.</w:t>
      </w:r>
      <w:r w:rsidRPr="00D71280">
        <w:rPr>
          <w:rFonts w:ascii="Times New Roman" w:hAnsi="Times New Roman" w:cs="Times New Roman"/>
          <w:b/>
          <w:bCs/>
          <w:color w:val="000000"/>
          <w:lang w:eastAsia="pl-PL"/>
        </w:rPr>
        <w:tab/>
      </w:r>
      <w:r w:rsidRPr="00D71280">
        <w:rPr>
          <w:rFonts w:ascii="Times New Roman" w:hAnsi="Times New Roman" w:cs="Times New Roman"/>
          <w:color w:val="000000"/>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06FB3" w:rsidRPr="00D71280" w:rsidRDefault="00506FB3" w:rsidP="00FF3BE5">
      <w:pPr>
        <w:spacing w:after="0" w:line="240" w:lineRule="auto"/>
        <w:rPr>
          <w:rFonts w:ascii="Times New Roman" w:hAnsi="Times New Roman" w:cs="Times New Roman"/>
          <w:b/>
          <w:bCs/>
          <w:color w:val="000000"/>
          <w:lang w:eastAsia="pl-PL"/>
        </w:rPr>
      </w:pPr>
    </w:p>
    <w:p w:rsidR="00506FB3" w:rsidRPr="00D71280" w:rsidRDefault="00506FB3" w:rsidP="00E273F8">
      <w:pPr>
        <w:spacing w:after="0" w:line="240" w:lineRule="auto"/>
        <w:ind w:left="660" w:hanging="660"/>
        <w:jc w:val="both"/>
        <w:rPr>
          <w:rFonts w:ascii="Times New Roman" w:hAnsi="Times New Roman" w:cs="Times New Roman"/>
          <w:color w:val="000000"/>
          <w:lang w:eastAsia="pl-PL"/>
        </w:rPr>
      </w:pPr>
      <w:r w:rsidRPr="00D71280">
        <w:rPr>
          <w:rFonts w:ascii="Times New Roman" w:hAnsi="Times New Roman" w:cs="Times New Roman"/>
          <w:b/>
          <w:bCs/>
          <w:color w:val="000000"/>
          <w:lang w:eastAsia="pl-PL"/>
        </w:rPr>
        <w:t>8.</w:t>
      </w:r>
      <w:r w:rsidRPr="00D71280">
        <w:rPr>
          <w:rFonts w:ascii="Times New Roman" w:hAnsi="Times New Roman" w:cs="Times New Roman"/>
          <w:b/>
          <w:bCs/>
          <w:color w:val="000000"/>
          <w:lang w:eastAsia="pl-PL"/>
        </w:rPr>
        <w:tab/>
      </w:r>
      <w:r w:rsidRPr="00D71280">
        <w:rPr>
          <w:rFonts w:ascii="Times New Roman" w:hAnsi="Times New Roman" w:cs="Times New Roman"/>
          <w:color w:val="000000"/>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506FB3" w:rsidRPr="00D71280" w:rsidRDefault="00506FB3" w:rsidP="00D71280">
      <w:pPr>
        <w:spacing w:after="0" w:line="240" w:lineRule="auto"/>
        <w:jc w:val="both"/>
        <w:rPr>
          <w:rFonts w:ascii="Times New Roman" w:hAnsi="Times New Roman" w:cs="Times New Roman"/>
          <w:b/>
          <w:bCs/>
          <w:color w:val="000000"/>
          <w:lang w:eastAsia="pl-PL"/>
        </w:rPr>
      </w:pPr>
    </w:p>
    <w:p w:rsidR="00506FB3" w:rsidRDefault="00506FB3" w:rsidP="00E273F8">
      <w:pPr>
        <w:spacing w:after="0" w:line="240" w:lineRule="auto"/>
        <w:ind w:left="660" w:hanging="660"/>
        <w:jc w:val="both"/>
        <w:rPr>
          <w:rFonts w:ascii="Times New Roman" w:hAnsi="Times New Roman" w:cs="Times New Roman"/>
          <w:color w:val="000000"/>
          <w:lang w:eastAsia="pl-PL"/>
        </w:rPr>
      </w:pPr>
      <w:r w:rsidRPr="00D71280">
        <w:rPr>
          <w:rFonts w:ascii="Times New Roman" w:hAnsi="Times New Roman" w:cs="Times New Roman"/>
          <w:b/>
          <w:bCs/>
          <w:color w:val="000000"/>
          <w:lang w:eastAsia="pl-PL"/>
        </w:rPr>
        <w:t>8.1.</w:t>
      </w:r>
      <w:r w:rsidRPr="00D71280">
        <w:rPr>
          <w:rFonts w:ascii="Times New Roman" w:hAnsi="Times New Roman" w:cs="Times New Roman"/>
          <w:b/>
          <w:bCs/>
          <w:color w:val="000000"/>
          <w:lang w:eastAsia="pl-PL"/>
        </w:rPr>
        <w:tab/>
      </w:r>
      <w:r w:rsidRPr="00D71280">
        <w:rPr>
          <w:rFonts w:ascii="Times New Roman" w:hAnsi="Times New Roman" w:cs="Times New Roman"/>
          <w:color w:val="000000"/>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D71280">
        <w:rPr>
          <w:rFonts w:ascii="Times New Roman" w:hAnsi="Times New Roman" w:cs="Times New Roman"/>
          <w:color w:val="000000"/>
          <w:lang w:eastAsia="pl-PL"/>
        </w:rPr>
        <w:t>późn</w:t>
      </w:r>
      <w:proofErr w:type="spellEnd"/>
      <w:r w:rsidRPr="00D71280">
        <w:rPr>
          <w:rFonts w:ascii="Times New Roman" w:hAnsi="Times New Roman" w:cs="Times New Roman"/>
          <w:color w:val="000000"/>
          <w:lang w:eastAsia="pl-PL"/>
        </w:rPr>
        <w:t>. zm.) Zamawiający uzna zastrzeżenie tajemnicy za bezskuteczne, o czym poinformuje Wykonawcę.</w:t>
      </w:r>
    </w:p>
    <w:p w:rsidR="00506FB3" w:rsidRPr="00D71280" w:rsidRDefault="00506FB3" w:rsidP="00E273F8">
      <w:pPr>
        <w:spacing w:after="0" w:line="240" w:lineRule="auto"/>
        <w:ind w:left="660" w:hanging="660"/>
        <w:jc w:val="both"/>
        <w:rPr>
          <w:rFonts w:ascii="Times New Roman" w:hAnsi="Times New Roman" w:cs="Times New Roman"/>
          <w:b/>
          <w:bCs/>
          <w:color w:val="000000"/>
          <w:lang w:eastAsia="pl-PL"/>
        </w:rPr>
      </w:pPr>
    </w:p>
    <w:p w:rsidR="00506FB3" w:rsidRDefault="00506FB3" w:rsidP="00E273F8">
      <w:pPr>
        <w:spacing w:after="0" w:line="240" w:lineRule="auto"/>
        <w:ind w:left="660" w:hanging="660"/>
        <w:jc w:val="both"/>
        <w:rPr>
          <w:rFonts w:ascii="Times New Roman" w:hAnsi="Times New Roman" w:cs="Times New Roman"/>
          <w:color w:val="000000"/>
          <w:lang w:eastAsia="pl-PL"/>
        </w:rPr>
      </w:pPr>
      <w:r w:rsidRPr="00D71280">
        <w:rPr>
          <w:rFonts w:ascii="Times New Roman" w:hAnsi="Times New Roman" w:cs="Times New Roman"/>
          <w:b/>
          <w:bCs/>
          <w:color w:val="000000"/>
          <w:lang w:eastAsia="pl-PL"/>
        </w:rPr>
        <w:t>8.2.</w:t>
      </w:r>
      <w:r w:rsidRPr="00D71280">
        <w:rPr>
          <w:rFonts w:ascii="Times New Roman" w:hAnsi="Times New Roman" w:cs="Times New Roman"/>
          <w:b/>
          <w:bCs/>
          <w:color w:val="000000"/>
          <w:lang w:eastAsia="pl-PL"/>
        </w:rPr>
        <w:tab/>
      </w:r>
      <w:r w:rsidRPr="00D71280">
        <w:rPr>
          <w:rFonts w:ascii="Times New Roman" w:hAnsi="Times New Roman" w:cs="Times New Roman"/>
          <w:color w:val="000000"/>
          <w:lang w:eastAsia="pl-PL"/>
        </w:rPr>
        <w:t xml:space="preserve">Informacje stanowiące tajemnicę przedsiębiorstwa, powinny być zgrupowane i stanowić oddzielną część oferty, </w:t>
      </w:r>
      <w:r>
        <w:rPr>
          <w:rFonts w:ascii="Times New Roman" w:hAnsi="Times New Roman" w:cs="Times New Roman"/>
          <w:color w:val="000000"/>
          <w:lang w:eastAsia="pl-PL"/>
        </w:rPr>
        <w:t>opisaną w następujący sposób: „T</w:t>
      </w:r>
      <w:r w:rsidRPr="00D71280">
        <w:rPr>
          <w:rFonts w:ascii="Times New Roman" w:hAnsi="Times New Roman" w:cs="Times New Roman"/>
          <w:color w:val="000000"/>
          <w:lang w:eastAsia="pl-PL"/>
        </w:rPr>
        <w:t>ajemnica przedsiębiorstwa – tylko do wglądu przez Zamawiającego”.</w:t>
      </w:r>
    </w:p>
    <w:p w:rsidR="00506FB3" w:rsidRPr="00D71280" w:rsidRDefault="00506FB3" w:rsidP="00D71280">
      <w:pPr>
        <w:spacing w:after="0" w:line="240" w:lineRule="auto"/>
        <w:jc w:val="both"/>
        <w:rPr>
          <w:rFonts w:ascii="Times New Roman" w:hAnsi="Times New Roman" w:cs="Times New Roman"/>
          <w:b/>
          <w:bCs/>
          <w:color w:val="000000"/>
          <w:lang w:eastAsia="pl-PL"/>
        </w:rPr>
      </w:pPr>
    </w:p>
    <w:p w:rsidR="00506FB3" w:rsidRPr="00D71280" w:rsidRDefault="00506FB3" w:rsidP="00E273F8">
      <w:pPr>
        <w:spacing w:after="0" w:line="240" w:lineRule="auto"/>
        <w:ind w:left="660" w:hanging="660"/>
        <w:jc w:val="both"/>
        <w:rPr>
          <w:rFonts w:ascii="Times New Roman" w:hAnsi="Times New Roman" w:cs="Times New Roman"/>
          <w:color w:val="000000"/>
          <w:lang w:eastAsia="pl-PL"/>
        </w:rPr>
      </w:pPr>
      <w:r w:rsidRPr="00D71280">
        <w:rPr>
          <w:rFonts w:ascii="Times New Roman" w:hAnsi="Times New Roman" w:cs="Times New Roman"/>
          <w:b/>
          <w:bCs/>
          <w:color w:val="000000"/>
          <w:lang w:eastAsia="pl-PL"/>
        </w:rPr>
        <w:t>8.3.</w:t>
      </w:r>
      <w:r w:rsidRPr="00D71280">
        <w:rPr>
          <w:rFonts w:ascii="Times New Roman" w:hAnsi="Times New Roman" w:cs="Times New Roman"/>
          <w:b/>
          <w:bCs/>
          <w:color w:val="000000"/>
          <w:lang w:eastAsia="pl-PL"/>
        </w:rPr>
        <w:tab/>
      </w:r>
      <w:r w:rsidRPr="00D71280">
        <w:rPr>
          <w:rFonts w:ascii="Times New Roman" w:hAnsi="Times New Roman" w:cs="Times New Roman"/>
          <w:color w:val="000000"/>
          <w:lang w:eastAsia="pl-PL"/>
        </w:rPr>
        <w:t>Po otwarciu złożonych ofert, Wykonawca, który będzie chciał skorzystać z jawności dokumentacji z postępowania (protokołu), w tym ofert, musi wystąpić w tej sprawie do Zamawiającego ze stosownym wnioskiem.</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 </w:t>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OPIS SPOSOBU OBLICZENIA CENY</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A23F3F" w:rsidRDefault="00506FB3" w:rsidP="00E273F8">
      <w:pPr>
        <w:spacing w:after="0" w:line="240" w:lineRule="auto"/>
        <w:ind w:left="705" w:hanging="705"/>
        <w:rPr>
          <w:rFonts w:ascii="Times New Roman" w:hAnsi="Times New Roman" w:cs="Times New Roman"/>
          <w:b/>
          <w:bCs/>
          <w:color w:val="000000"/>
          <w:lang w:eastAsia="pl-PL"/>
        </w:rPr>
      </w:pPr>
      <w:r w:rsidRPr="00A23F3F">
        <w:rPr>
          <w:rFonts w:ascii="Times New Roman" w:hAnsi="Times New Roman" w:cs="Times New Roman"/>
          <w:b/>
          <w:bCs/>
          <w:color w:val="000000"/>
          <w:lang w:eastAsia="pl-PL"/>
        </w:rPr>
        <w:t>1.</w:t>
      </w:r>
      <w:r w:rsidRPr="00A23F3F">
        <w:rPr>
          <w:rFonts w:ascii="Times New Roman" w:hAnsi="Times New Roman" w:cs="Times New Roman"/>
          <w:b/>
          <w:bCs/>
          <w:color w:val="000000"/>
          <w:lang w:eastAsia="pl-PL"/>
        </w:rPr>
        <w:tab/>
      </w:r>
      <w:r w:rsidRPr="00A23F3F">
        <w:rPr>
          <w:rFonts w:ascii="Times New Roman" w:hAnsi="Times New Roman" w:cs="Times New Roman"/>
          <w:color w:val="000000"/>
          <w:lang w:eastAsia="pl-PL"/>
        </w:rPr>
        <w:t>Wykonawca poda cenę ofertową na formularzu oferty, zgodnie z załącznikiem nr 1 do SIWZ.</w:t>
      </w:r>
    </w:p>
    <w:p w:rsidR="00506FB3" w:rsidRPr="00A23F3F" w:rsidRDefault="00506FB3" w:rsidP="00FF3BE5">
      <w:pPr>
        <w:spacing w:after="0" w:line="240" w:lineRule="auto"/>
        <w:rPr>
          <w:rFonts w:ascii="Times New Roman" w:hAnsi="Times New Roman" w:cs="Times New Roman"/>
          <w:b/>
          <w:bCs/>
          <w:color w:val="000000"/>
          <w:lang w:eastAsia="pl-PL"/>
        </w:rPr>
      </w:pPr>
    </w:p>
    <w:p w:rsidR="00506FB3" w:rsidRPr="008B2C4C" w:rsidRDefault="00506FB3" w:rsidP="00524C0F">
      <w:pPr>
        <w:spacing w:after="0" w:line="240" w:lineRule="auto"/>
        <w:ind w:left="705" w:hanging="705"/>
        <w:jc w:val="both"/>
        <w:rPr>
          <w:rFonts w:ascii="Times New Roman" w:hAnsi="Times New Roman" w:cs="Times New Roman"/>
          <w:b/>
          <w:bCs/>
          <w:color w:val="000000"/>
          <w:lang w:eastAsia="pl-PL"/>
        </w:rPr>
      </w:pPr>
      <w:r w:rsidRPr="00A23F3F">
        <w:rPr>
          <w:rFonts w:ascii="Times New Roman" w:hAnsi="Times New Roman" w:cs="Times New Roman"/>
          <w:b/>
          <w:bCs/>
          <w:color w:val="000000"/>
          <w:lang w:eastAsia="pl-PL"/>
        </w:rPr>
        <w:t>2.</w:t>
      </w:r>
      <w:r w:rsidRPr="00A23F3F">
        <w:rPr>
          <w:rFonts w:ascii="Times New Roman" w:hAnsi="Times New Roman" w:cs="Times New Roman"/>
          <w:b/>
          <w:bCs/>
          <w:color w:val="000000"/>
          <w:lang w:eastAsia="pl-PL"/>
        </w:rPr>
        <w:tab/>
      </w:r>
      <w:r w:rsidRPr="008B2C4C">
        <w:rPr>
          <w:rFonts w:ascii="Times New Roman" w:hAnsi="Times New Roman" w:cs="Times New Roman"/>
          <w:color w:val="000000"/>
          <w:lang w:eastAsia="pl-PL"/>
        </w:rPr>
        <w:t xml:space="preserve">Podana cena ofertowa musi zawierać wszystkie koszty związane z realizacją zamówienia, wynikające z opisu przedmiotu zamówienia. </w:t>
      </w:r>
    </w:p>
    <w:p w:rsidR="00506FB3" w:rsidRPr="00A23F3F" w:rsidRDefault="00506FB3" w:rsidP="00524C0F">
      <w:pPr>
        <w:spacing w:after="0" w:line="240" w:lineRule="auto"/>
        <w:jc w:val="both"/>
        <w:rPr>
          <w:rFonts w:ascii="Times New Roman" w:hAnsi="Times New Roman" w:cs="Times New Roman"/>
          <w:b/>
          <w:bCs/>
          <w:color w:val="000000"/>
          <w:lang w:eastAsia="pl-PL"/>
        </w:rPr>
      </w:pPr>
    </w:p>
    <w:p w:rsidR="00506FB3" w:rsidRPr="00A23F3F" w:rsidRDefault="00506FB3" w:rsidP="00524C0F">
      <w:pPr>
        <w:spacing w:after="0" w:line="240" w:lineRule="auto"/>
        <w:jc w:val="both"/>
        <w:rPr>
          <w:rFonts w:ascii="Times New Roman" w:hAnsi="Times New Roman" w:cs="Times New Roman"/>
          <w:color w:val="000000"/>
          <w:lang w:eastAsia="pl-PL"/>
        </w:rPr>
      </w:pPr>
      <w:r w:rsidRPr="00A23F3F">
        <w:rPr>
          <w:rFonts w:ascii="Times New Roman" w:hAnsi="Times New Roman" w:cs="Times New Roman"/>
          <w:b/>
          <w:bCs/>
          <w:color w:val="000000"/>
          <w:lang w:eastAsia="pl-PL"/>
        </w:rPr>
        <w:t>3.</w:t>
      </w:r>
      <w:r w:rsidRPr="00A23F3F">
        <w:rPr>
          <w:rFonts w:ascii="Times New Roman" w:hAnsi="Times New Roman" w:cs="Times New Roman"/>
          <w:b/>
          <w:bCs/>
          <w:color w:val="000000"/>
          <w:lang w:eastAsia="pl-PL"/>
        </w:rPr>
        <w:tab/>
      </w:r>
      <w:r w:rsidRPr="00A23F3F">
        <w:rPr>
          <w:rFonts w:ascii="Times New Roman" w:hAnsi="Times New Roman" w:cs="Times New Roman"/>
          <w:color w:val="000000"/>
          <w:lang w:eastAsia="pl-PL"/>
        </w:rPr>
        <w:t>Cenę oferty należy podać w następujący sposób:</w:t>
      </w:r>
    </w:p>
    <w:p w:rsidR="00506FB3" w:rsidRPr="00A23F3F" w:rsidRDefault="00506FB3" w:rsidP="00524C0F">
      <w:pPr>
        <w:spacing w:after="0" w:line="240" w:lineRule="auto"/>
        <w:ind w:left="705"/>
        <w:jc w:val="both"/>
        <w:rPr>
          <w:rFonts w:ascii="Times New Roman" w:hAnsi="Times New Roman" w:cs="Times New Roman"/>
          <w:color w:val="000000"/>
          <w:lang w:eastAsia="pl-PL"/>
        </w:rPr>
      </w:pPr>
      <w:r w:rsidRPr="00A23F3F">
        <w:rPr>
          <w:rFonts w:ascii="Times New Roman" w:hAnsi="Times New Roman" w:cs="Times New Roman"/>
          <w:color w:val="000000"/>
          <w:lang w:eastAsia="pl-PL"/>
        </w:rPr>
        <w:tab/>
        <w:t xml:space="preserve">Cena netto, </w:t>
      </w:r>
    </w:p>
    <w:p w:rsidR="00506FB3" w:rsidRPr="00A23F3F" w:rsidRDefault="00506FB3" w:rsidP="002B3892">
      <w:pPr>
        <w:spacing w:after="0" w:line="240" w:lineRule="auto"/>
        <w:ind w:left="705" w:firstLine="3"/>
        <w:jc w:val="both"/>
        <w:rPr>
          <w:rFonts w:ascii="Times New Roman" w:hAnsi="Times New Roman" w:cs="Times New Roman"/>
          <w:b/>
          <w:bCs/>
          <w:color w:val="000000"/>
          <w:lang w:eastAsia="pl-PL"/>
        </w:rPr>
      </w:pPr>
      <w:r>
        <w:rPr>
          <w:rFonts w:ascii="Times New Roman" w:hAnsi="Times New Roman" w:cs="Times New Roman"/>
          <w:color w:val="000000"/>
          <w:lang w:eastAsia="pl-PL"/>
        </w:rPr>
        <w:t>Należny podatek VAT,</w:t>
      </w:r>
    </w:p>
    <w:p w:rsidR="00506FB3" w:rsidRDefault="00506FB3" w:rsidP="002B3892">
      <w:pPr>
        <w:spacing w:after="0" w:line="240" w:lineRule="auto"/>
        <w:ind w:firstLine="705"/>
        <w:jc w:val="both"/>
        <w:rPr>
          <w:rFonts w:ascii="Times New Roman" w:hAnsi="Times New Roman" w:cs="Times New Roman"/>
          <w:color w:val="000000"/>
          <w:lang w:eastAsia="pl-PL"/>
        </w:rPr>
      </w:pPr>
      <w:r w:rsidRPr="00A23F3F">
        <w:rPr>
          <w:rFonts w:ascii="Times New Roman" w:hAnsi="Times New Roman" w:cs="Times New Roman"/>
          <w:color w:val="000000"/>
          <w:lang w:eastAsia="pl-PL"/>
        </w:rPr>
        <w:t>Cena brutto - łącznie z należnym podatkiem VAT</w:t>
      </w:r>
    </w:p>
    <w:p w:rsidR="00506FB3" w:rsidRPr="00A23F3F" w:rsidRDefault="00506FB3" w:rsidP="002B3892">
      <w:pPr>
        <w:spacing w:after="0" w:line="240" w:lineRule="auto"/>
        <w:ind w:firstLine="705"/>
        <w:jc w:val="both"/>
        <w:rPr>
          <w:rFonts w:ascii="Times New Roman" w:hAnsi="Times New Roman" w:cs="Times New Roman"/>
          <w:b/>
          <w:bCs/>
          <w:color w:val="000000"/>
          <w:lang w:eastAsia="pl-PL"/>
        </w:rPr>
      </w:pPr>
    </w:p>
    <w:p w:rsidR="00506FB3" w:rsidRDefault="00506FB3" w:rsidP="009E58A5">
      <w:pPr>
        <w:spacing w:after="0" w:line="240" w:lineRule="auto"/>
        <w:ind w:left="705" w:hanging="705"/>
        <w:jc w:val="both"/>
        <w:rPr>
          <w:rFonts w:ascii="Times New Roman" w:hAnsi="Times New Roman" w:cs="Times New Roman"/>
          <w:color w:val="000000"/>
          <w:lang w:eastAsia="pl-PL"/>
        </w:rPr>
      </w:pPr>
      <w:r w:rsidRPr="00A23F3F">
        <w:rPr>
          <w:rFonts w:ascii="Times New Roman" w:hAnsi="Times New Roman" w:cs="Times New Roman"/>
          <w:b/>
          <w:bCs/>
          <w:color w:val="000000"/>
          <w:lang w:eastAsia="pl-PL"/>
        </w:rPr>
        <w:t>4.</w:t>
      </w:r>
      <w:r w:rsidRPr="00A23F3F">
        <w:rPr>
          <w:rFonts w:ascii="Times New Roman" w:hAnsi="Times New Roman" w:cs="Times New Roman"/>
          <w:b/>
          <w:bCs/>
          <w:color w:val="000000"/>
          <w:lang w:eastAsia="pl-PL"/>
        </w:rPr>
        <w:tab/>
      </w:r>
      <w:r w:rsidRPr="00A23F3F">
        <w:rPr>
          <w:rFonts w:ascii="Times New Roman" w:hAnsi="Times New Roman" w:cs="Times New Roman"/>
          <w:color w:val="000000"/>
          <w:lang w:eastAsia="pl-PL"/>
        </w:rPr>
        <w:t>Cena ofertowa musi być podana w złotych polskich (PLN), cyfrowo (do drugiego miejsca po przecinku).</w:t>
      </w:r>
    </w:p>
    <w:p w:rsidR="00506FB3" w:rsidRPr="00A23F3F" w:rsidRDefault="00506FB3" w:rsidP="009E58A5">
      <w:pPr>
        <w:spacing w:after="0" w:line="240" w:lineRule="auto"/>
        <w:ind w:left="705" w:hanging="705"/>
        <w:jc w:val="both"/>
        <w:rPr>
          <w:rFonts w:ascii="Times New Roman" w:hAnsi="Times New Roman" w:cs="Times New Roman"/>
          <w:b/>
          <w:bCs/>
          <w:color w:val="000000"/>
          <w:lang w:eastAsia="pl-PL"/>
        </w:rPr>
      </w:pPr>
    </w:p>
    <w:p w:rsidR="00506FB3" w:rsidRPr="00A23F3F" w:rsidRDefault="00506FB3" w:rsidP="00993414">
      <w:pPr>
        <w:spacing w:after="0" w:line="240" w:lineRule="auto"/>
        <w:ind w:left="705" w:hanging="705"/>
        <w:jc w:val="both"/>
        <w:rPr>
          <w:rFonts w:ascii="Times New Roman" w:hAnsi="Times New Roman" w:cs="Times New Roman"/>
          <w:b/>
          <w:bCs/>
          <w:color w:val="000000"/>
          <w:lang w:eastAsia="pl-PL"/>
        </w:rPr>
      </w:pPr>
      <w:r w:rsidRPr="00A23F3F">
        <w:rPr>
          <w:rFonts w:ascii="Times New Roman" w:hAnsi="Times New Roman" w:cs="Times New Roman"/>
          <w:b/>
          <w:bCs/>
          <w:color w:val="000000"/>
          <w:lang w:eastAsia="pl-PL"/>
        </w:rPr>
        <w:t>5.</w:t>
      </w:r>
      <w:r w:rsidRPr="00A23F3F">
        <w:rPr>
          <w:rFonts w:ascii="Times New Roman" w:hAnsi="Times New Roman" w:cs="Times New Roman"/>
          <w:b/>
          <w:bCs/>
          <w:color w:val="000000"/>
          <w:lang w:eastAsia="pl-PL"/>
        </w:rPr>
        <w:tab/>
      </w:r>
      <w:r w:rsidRPr="00A23F3F">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23F3F">
        <w:rPr>
          <w:rFonts w:ascii="Times New Roman" w:hAnsi="Times New Roman" w:cs="Times New Roman"/>
          <w:b/>
          <w:bCs/>
          <w:color w:val="000000"/>
          <w:lang w:eastAsia="pl-PL"/>
        </w:rPr>
        <w:t xml:space="preserve">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XXII. </w:t>
      </w:r>
      <w:r w:rsidRPr="00FF3BE5">
        <w:rPr>
          <w:rFonts w:ascii="Times New Roman" w:hAnsi="Times New Roman" w:cs="Times New Roman"/>
          <w:b/>
          <w:bCs/>
          <w:color w:val="000000"/>
          <w:sz w:val="24"/>
          <w:szCs w:val="24"/>
          <w:lang w:eastAsia="pl-PL"/>
        </w:rPr>
        <w:tab/>
        <w:t>MIEJSCE ORAZ TERMIN SKŁADANIA I OTWARCIA OFERT</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222EF6" w:rsidRDefault="00506FB3" w:rsidP="00814C60">
      <w:pPr>
        <w:spacing w:after="0" w:line="240" w:lineRule="auto"/>
        <w:ind w:left="705" w:hanging="705"/>
        <w:jc w:val="both"/>
        <w:rPr>
          <w:rFonts w:ascii="Times New Roman" w:hAnsi="Times New Roman" w:cs="Times New Roman"/>
          <w:b/>
          <w:bCs/>
          <w:color w:val="FF0000"/>
          <w:lang w:eastAsia="pl-PL"/>
        </w:rPr>
      </w:pPr>
      <w:r w:rsidRPr="00F92DA2">
        <w:rPr>
          <w:rFonts w:ascii="Times New Roman" w:hAnsi="Times New Roman" w:cs="Times New Roman"/>
          <w:b/>
          <w:bCs/>
          <w:color w:val="000000"/>
          <w:lang w:eastAsia="pl-PL"/>
        </w:rPr>
        <w:t>1.</w:t>
      </w:r>
      <w:r w:rsidRPr="00F92DA2">
        <w:rPr>
          <w:rFonts w:ascii="Times New Roman" w:hAnsi="Times New Roman" w:cs="Times New Roman"/>
          <w:b/>
          <w:bCs/>
          <w:color w:val="000000"/>
          <w:lang w:eastAsia="pl-PL"/>
        </w:rPr>
        <w:tab/>
      </w:r>
      <w:r w:rsidRPr="00F92DA2">
        <w:rPr>
          <w:rFonts w:ascii="Times New Roman" w:hAnsi="Times New Roman" w:cs="Times New Roman"/>
          <w:color w:val="000000"/>
          <w:lang w:eastAsia="pl-PL"/>
        </w:rPr>
        <w:t>Oferty należy złożyć w siedzibie Zamawiającego w Katowicach przy Placu Gwarków 1, Gmach Dyrekcji, Dział Handlowy (FZ-1)</w:t>
      </w:r>
      <w:r>
        <w:rPr>
          <w:rFonts w:ascii="Times New Roman" w:hAnsi="Times New Roman" w:cs="Times New Roman"/>
          <w:color w:val="000000"/>
          <w:lang w:eastAsia="pl-PL"/>
        </w:rPr>
        <w:t xml:space="preserve">, </w:t>
      </w:r>
      <w:r w:rsidRPr="00F92DA2">
        <w:rPr>
          <w:rFonts w:ascii="Times New Roman" w:hAnsi="Times New Roman" w:cs="Times New Roman"/>
          <w:color w:val="000000"/>
          <w:lang w:eastAsia="pl-PL"/>
        </w:rPr>
        <w:t xml:space="preserve"> pokój 226, II piętro</w:t>
      </w:r>
      <w:r w:rsidRPr="00F92DA2">
        <w:rPr>
          <w:rFonts w:ascii="Times New Roman" w:hAnsi="Times New Roman" w:cs="Times New Roman"/>
          <w:b/>
          <w:bCs/>
          <w:color w:val="000000"/>
          <w:lang w:eastAsia="pl-PL"/>
        </w:rPr>
        <w:t xml:space="preserve"> </w:t>
      </w:r>
      <w:r w:rsidRPr="00222EF6">
        <w:rPr>
          <w:rFonts w:ascii="Times New Roman" w:hAnsi="Times New Roman" w:cs="Times New Roman"/>
          <w:b/>
          <w:bCs/>
          <w:color w:val="FF0000"/>
          <w:lang w:eastAsia="pl-PL"/>
        </w:rPr>
        <w:t xml:space="preserve">w terminie do dnia </w:t>
      </w:r>
      <w:r w:rsidR="00222EF6" w:rsidRPr="00222EF6">
        <w:rPr>
          <w:rFonts w:ascii="Times New Roman" w:hAnsi="Times New Roman" w:cs="Times New Roman"/>
          <w:b/>
          <w:bCs/>
          <w:color w:val="FF0000"/>
          <w:lang w:eastAsia="pl-PL"/>
        </w:rPr>
        <w:t>24</w:t>
      </w:r>
      <w:r w:rsidR="00BD1652" w:rsidRPr="00222EF6">
        <w:rPr>
          <w:rFonts w:ascii="Times New Roman" w:hAnsi="Times New Roman" w:cs="Times New Roman"/>
          <w:b/>
          <w:bCs/>
          <w:color w:val="FF0000"/>
          <w:lang w:eastAsia="pl-PL"/>
        </w:rPr>
        <w:t>/</w:t>
      </w:r>
      <w:r w:rsidR="00A00557" w:rsidRPr="00222EF6">
        <w:rPr>
          <w:rFonts w:ascii="Times New Roman" w:hAnsi="Times New Roman" w:cs="Times New Roman"/>
          <w:b/>
          <w:bCs/>
          <w:color w:val="FF0000"/>
          <w:lang w:eastAsia="pl-PL"/>
        </w:rPr>
        <w:t>08</w:t>
      </w:r>
      <w:r w:rsidRPr="00222EF6">
        <w:rPr>
          <w:rFonts w:ascii="Times New Roman" w:hAnsi="Times New Roman" w:cs="Times New Roman"/>
          <w:b/>
          <w:bCs/>
          <w:color w:val="FF0000"/>
          <w:lang w:eastAsia="pl-PL"/>
        </w:rPr>
        <w:t>/2017 r. do godz. 10:00.</w:t>
      </w:r>
    </w:p>
    <w:p w:rsidR="00506FB3" w:rsidRPr="00F92DA2" w:rsidRDefault="00506FB3" w:rsidP="00FF3BE5">
      <w:pPr>
        <w:spacing w:after="0" w:line="240" w:lineRule="auto"/>
        <w:rPr>
          <w:rFonts w:ascii="Times New Roman" w:hAnsi="Times New Roman" w:cs="Times New Roman"/>
          <w:b/>
          <w:bCs/>
          <w:color w:val="000000"/>
          <w:lang w:eastAsia="pl-PL"/>
        </w:rPr>
      </w:pPr>
    </w:p>
    <w:p w:rsidR="00506FB3" w:rsidRPr="00F92DA2" w:rsidRDefault="00506FB3" w:rsidP="00A739AA">
      <w:pPr>
        <w:spacing w:after="0" w:line="240" w:lineRule="auto"/>
        <w:ind w:left="705" w:hanging="705"/>
        <w:jc w:val="both"/>
        <w:rPr>
          <w:rFonts w:ascii="Times New Roman" w:hAnsi="Times New Roman" w:cs="Times New Roman"/>
          <w:b/>
          <w:bCs/>
          <w:color w:val="000000"/>
          <w:lang w:eastAsia="pl-PL"/>
        </w:rPr>
      </w:pPr>
      <w:r w:rsidRPr="00F92DA2">
        <w:rPr>
          <w:rFonts w:ascii="Times New Roman" w:hAnsi="Times New Roman" w:cs="Times New Roman"/>
          <w:b/>
          <w:bCs/>
          <w:color w:val="000000"/>
          <w:lang w:eastAsia="pl-PL"/>
        </w:rPr>
        <w:t>2.</w:t>
      </w:r>
      <w:r w:rsidRPr="00F92DA2">
        <w:rPr>
          <w:rFonts w:ascii="Times New Roman" w:hAnsi="Times New Roman" w:cs="Times New Roman"/>
          <w:b/>
          <w:bCs/>
          <w:color w:val="000000"/>
          <w:lang w:eastAsia="pl-PL"/>
        </w:rPr>
        <w:tab/>
      </w:r>
      <w:r w:rsidRPr="00F92DA2">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06FB3" w:rsidRPr="00F92DA2" w:rsidRDefault="00506FB3" w:rsidP="00FF3BE5">
      <w:pPr>
        <w:spacing w:after="0" w:line="240" w:lineRule="auto"/>
        <w:rPr>
          <w:rFonts w:ascii="Times New Roman" w:hAnsi="Times New Roman" w:cs="Times New Roman"/>
          <w:b/>
          <w:bCs/>
          <w:color w:val="000000"/>
          <w:lang w:eastAsia="pl-PL"/>
        </w:rPr>
      </w:pPr>
    </w:p>
    <w:p w:rsidR="004B34DD" w:rsidRPr="00222EF6" w:rsidRDefault="00506FB3" w:rsidP="00814C60">
      <w:pPr>
        <w:spacing w:after="0" w:line="240" w:lineRule="auto"/>
        <w:ind w:left="705" w:hanging="705"/>
        <w:jc w:val="both"/>
        <w:rPr>
          <w:rFonts w:ascii="Times New Roman" w:hAnsi="Times New Roman" w:cs="Times New Roman"/>
          <w:b/>
          <w:bCs/>
          <w:color w:val="FF0000"/>
          <w:lang w:eastAsia="pl-PL"/>
        </w:rPr>
      </w:pPr>
      <w:r w:rsidRPr="00F92DA2">
        <w:rPr>
          <w:rFonts w:ascii="Times New Roman" w:hAnsi="Times New Roman" w:cs="Times New Roman"/>
          <w:b/>
          <w:bCs/>
          <w:color w:val="000000"/>
          <w:lang w:eastAsia="pl-PL"/>
        </w:rPr>
        <w:t>3.</w:t>
      </w:r>
      <w:r w:rsidRPr="00F92DA2">
        <w:rPr>
          <w:rFonts w:ascii="Times New Roman" w:hAnsi="Times New Roman" w:cs="Times New Roman"/>
          <w:b/>
          <w:bCs/>
          <w:color w:val="000000"/>
          <w:lang w:eastAsia="pl-PL"/>
        </w:rPr>
        <w:tab/>
      </w:r>
      <w:r w:rsidRPr="00F92DA2">
        <w:rPr>
          <w:rFonts w:ascii="Times New Roman" w:hAnsi="Times New Roman" w:cs="Times New Roman"/>
          <w:color w:val="000000"/>
          <w:lang w:eastAsia="pl-PL"/>
        </w:rPr>
        <w:t>Otwarcie ofert nastąpi w siedzibie Zamawiającego w Katowicach przy Placu Gwarków 1, Gmach Dyrekcji, Dział Handlowy (FZ-1)</w:t>
      </w:r>
      <w:r>
        <w:rPr>
          <w:rFonts w:ascii="Times New Roman" w:hAnsi="Times New Roman" w:cs="Times New Roman"/>
          <w:color w:val="000000"/>
          <w:lang w:eastAsia="pl-PL"/>
        </w:rPr>
        <w:t>,</w:t>
      </w:r>
      <w:r w:rsidRPr="00F92DA2">
        <w:rPr>
          <w:rFonts w:ascii="Times New Roman" w:hAnsi="Times New Roman" w:cs="Times New Roman"/>
          <w:color w:val="000000"/>
          <w:lang w:eastAsia="pl-PL"/>
        </w:rPr>
        <w:t xml:space="preserve"> pokój 226, II piętro </w:t>
      </w:r>
      <w:r w:rsidR="00BD1652" w:rsidRPr="00222EF6">
        <w:rPr>
          <w:rFonts w:ascii="Times New Roman" w:hAnsi="Times New Roman" w:cs="Times New Roman"/>
          <w:b/>
          <w:bCs/>
          <w:color w:val="FF0000"/>
          <w:lang w:eastAsia="pl-PL"/>
        </w:rPr>
        <w:t xml:space="preserve">w dniu </w:t>
      </w:r>
      <w:r w:rsidR="00222EF6" w:rsidRPr="00222EF6">
        <w:rPr>
          <w:rFonts w:ascii="Times New Roman" w:hAnsi="Times New Roman" w:cs="Times New Roman"/>
          <w:b/>
          <w:bCs/>
          <w:color w:val="FF0000"/>
          <w:lang w:eastAsia="pl-PL"/>
        </w:rPr>
        <w:t>24</w:t>
      </w:r>
      <w:r w:rsidR="00A00557" w:rsidRPr="00222EF6">
        <w:rPr>
          <w:rFonts w:ascii="Times New Roman" w:hAnsi="Times New Roman" w:cs="Times New Roman"/>
          <w:b/>
          <w:bCs/>
          <w:color w:val="FF0000"/>
          <w:lang w:eastAsia="pl-PL"/>
        </w:rPr>
        <w:t>/08</w:t>
      </w:r>
      <w:r w:rsidRPr="00222EF6">
        <w:rPr>
          <w:rFonts w:ascii="Times New Roman" w:hAnsi="Times New Roman" w:cs="Times New Roman"/>
          <w:b/>
          <w:bCs/>
          <w:color w:val="FF0000"/>
          <w:lang w:eastAsia="pl-PL"/>
        </w:rPr>
        <w:t xml:space="preserve">/2017r. </w:t>
      </w:r>
      <w:r w:rsidRPr="00222EF6">
        <w:rPr>
          <w:rFonts w:ascii="Times New Roman" w:hAnsi="Times New Roman" w:cs="Times New Roman"/>
          <w:b/>
          <w:bCs/>
          <w:color w:val="FF0000"/>
          <w:lang w:eastAsia="pl-PL"/>
        </w:rPr>
        <w:br/>
        <w:t xml:space="preserve">o godz. 10:30.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XXIII. </w:t>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INFORMACJE O TRYBIE OTWARCIA I OCENY OFERT</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FF3BE5">
      <w:pPr>
        <w:spacing w:after="0" w:line="240" w:lineRule="auto"/>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1.</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Otwarcie ofert jest jawne.</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814C60">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2.</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814C60">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3.</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814C60">
      <w:pPr>
        <w:spacing w:after="0" w:line="240" w:lineRule="auto"/>
        <w:ind w:left="705" w:hanging="705"/>
        <w:jc w:val="both"/>
        <w:rPr>
          <w:rFonts w:ascii="Times New Roman" w:hAnsi="Times New Roman" w:cs="Times New Roman"/>
          <w:color w:val="000000"/>
          <w:lang w:eastAsia="pl-PL"/>
        </w:rPr>
      </w:pPr>
      <w:r w:rsidRPr="003F1023">
        <w:rPr>
          <w:rFonts w:ascii="Times New Roman" w:hAnsi="Times New Roman" w:cs="Times New Roman"/>
          <w:b/>
          <w:bCs/>
          <w:color w:val="000000"/>
          <w:lang w:eastAsia="pl-PL"/>
        </w:rPr>
        <w:t>4.</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Niezwłocznie po otwarciu ofert Zamawiający zamieści na stronie internetowej (</w:t>
      </w:r>
      <w:hyperlink r:id="rId18" w:history="1">
        <w:r w:rsidRPr="00685A47">
          <w:rPr>
            <w:rStyle w:val="Hipercze"/>
            <w:rFonts w:ascii="Times New Roman" w:hAnsi="Times New Roman" w:cs="Times New Roman"/>
            <w:b/>
            <w:bCs/>
            <w:lang w:eastAsia="pl-PL"/>
          </w:rPr>
          <w:t>www.gig.eu</w:t>
        </w:r>
      </w:hyperlink>
      <w:r>
        <w:rPr>
          <w:rFonts w:ascii="Times New Roman" w:hAnsi="Times New Roman" w:cs="Times New Roman"/>
          <w:color w:val="000000"/>
          <w:lang w:eastAsia="pl-PL"/>
        </w:rPr>
        <w:t xml:space="preserve">) </w:t>
      </w:r>
      <w:r w:rsidRPr="003F1023">
        <w:rPr>
          <w:rFonts w:ascii="Times New Roman" w:hAnsi="Times New Roman" w:cs="Times New Roman"/>
          <w:color w:val="000000"/>
          <w:lang w:eastAsia="pl-PL"/>
        </w:rPr>
        <w:t xml:space="preserve"> informacje dotyczące:</w:t>
      </w:r>
    </w:p>
    <w:p w:rsidR="00506FB3" w:rsidRPr="003F1023" w:rsidRDefault="00506FB3" w:rsidP="00814C60">
      <w:pPr>
        <w:spacing w:after="0" w:line="240" w:lineRule="auto"/>
        <w:ind w:firstLine="705"/>
        <w:jc w:val="both"/>
        <w:rPr>
          <w:rFonts w:ascii="Times New Roman" w:hAnsi="Times New Roman" w:cs="Times New Roman"/>
          <w:color w:val="000000"/>
          <w:lang w:eastAsia="pl-PL"/>
        </w:rPr>
      </w:pPr>
      <w:r w:rsidRPr="003F1023">
        <w:rPr>
          <w:rFonts w:ascii="Times New Roman" w:hAnsi="Times New Roman" w:cs="Times New Roman"/>
          <w:color w:val="000000"/>
          <w:lang w:eastAsia="pl-PL"/>
        </w:rPr>
        <w:t>1) kwoty, jaką zamierza przeznaczyć na sfinansowanie zamówienia;</w:t>
      </w:r>
    </w:p>
    <w:p w:rsidR="00506FB3" w:rsidRPr="003F1023" w:rsidRDefault="00506FB3" w:rsidP="00814C60">
      <w:pPr>
        <w:spacing w:after="0" w:line="240" w:lineRule="auto"/>
        <w:ind w:firstLine="705"/>
        <w:jc w:val="both"/>
        <w:rPr>
          <w:rFonts w:ascii="Times New Roman" w:hAnsi="Times New Roman" w:cs="Times New Roman"/>
          <w:color w:val="000000"/>
          <w:lang w:eastAsia="pl-PL"/>
        </w:rPr>
      </w:pPr>
      <w:r w:rsidRPr="003F1023">
        <w:rPr>
          <w:rFonts w:ascii="Times New Roman" w:hAnsi="Times New Roman" w:cs="Times New Roman"/>
          <w:color w:val="000000"/>
          <w:lang w:eastAsia="pl-PL"/>
        </w:rPr>
        <w:t>2) firm oraz adresów Wykonawców, którzy złożyli oferty w terminie;</w:t>
      </w:r>
    </w:p>
    <w:p w:rsidR="00506FB3" w:rsidRDefault="00506FB3" w:rsidP="00814C60">
      <w:pPr>
        <w:spacing w:after="0" w:line="240" w:lineRule="auto"/>
        <w:ind w:left="705"/>
        <w:jc w:val="both"/>
        <w:rPr>
          <w:rFonts w:ascii="Times New Roman" w:hAnsi="Times New Roman" w:cs="Times New Roman"/>
          <w:color w:val="000000"/>
          <w:lang w:eastAsia="pl-PL"/>
        </w:rPr>
      </w:pPr>
      <w:r w:rsidRPr="003F1023">
        <w:rPr>
          <w:rFonts w:ascii="Times New Roman" w:hAnsi="Times New Roman" w:cs="Times New Roman"/>
          <w:color w:val="000000"/>
          <w:lang w:eastAsia="pl-PL"/>
        </w:rPr>
        <w:t xml:space="preserve">3) ceny, terminu wykonania zamówienia, okresu gwarancji i warunków płatności zawartych </w:t>
      </w:r>
      <w:r>
        <w:rPr>
          <w:rFonts w:ascii="Times New Roman" w:hAnsi="Times New Roman" w:cs="Times New Roman"/>
          <w:color w:val="000000"/>
          <w:lang w:eastAsia="pl-PL"/>
        </w:rPr>
        <w:br/>
      </w:r>
      <w:r w:rsidRPr="003F1023">
        <w:rPr>
          <w:rFonts w:ascii="Times New Roman" w:hAnsi="Times New Roman" w:cs="Times New Roman"/>
          <w:color w:val="000000"/>
          <w:lang w:eastAsia="pl-PL"/>
        </w:rPr>
        <w:t>w ofertach.</w:t>
      </w:r>
    </w:p>
    <w:p w:rsidR="00506FB3" w:rsidRPr="003F1023" w:rsidRDefault="00506FB3" w:rsidP="00814C60">
      <w:pPr>
        <w:spacing w:after="0" w:line="240" w:lineRule="auto"/>
        <w:ind w:left="705"/>
        <w:jc w:val="both"/>
        <w:rPr>
          <w:rFonts w:ascii="Times New Roman" w:hAnsi="Times New Roman" w:cs="Times New Roman"/>
          <w:color w:val="000000"/>
          <w:lang w:eastAsia="pl-PL"/>
        </w:rPr>
      </w:pPr>
    </w:p>
    <w:p w:rsidR="00506FB3" w:rsidRPr="003F1023" w:rsidRDefault="00506FB3" w:rsidP="00814C60">
      <w:pPr>
        <w:spacing w:after="0" w:line="240" w:lineRule="auto"/>
        <w:ind w:left="705" w:hanging="705"/>
        <w:jc w:val="both"/>
        <w:rPr>
          <w:rFonts w:ascii="Times New Roman" w:hAnsi="Times New Roman" w:cs="Times New Roman"/>
          <w:color w:val="000000"/>
          <w:lang w:eastAsia="pl-PL"/>
        </w:rPr>
      </w:pPr>
      <w:r w:rsidRPr="003F1023">
        <w:rPr>
          <w:rFonts w:ascii="Times New Roman" w:hAnsi="Times New Roman" w:cs="Times New Roman"/>
          <w:b/>
          <w:bCs/>
          <w:color w:val="000000"/>
          <w:lang w:eastAsia="pl-PL"/>
        </w:rPr>
        <w:t>4.1.</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Pr>
          <w:rFonts w:ascii="Times New Roman" w:hAnsi="Times New Roman" w:cs="Times New Roman"/>
          <w:color w:val="000000"/>
          <w:lang w:eastAsia="pl-PL"/>
        </w:rPr>
        <w:br/>
      </w:r>
      <w:r w:rsidRPr="003F1023">
        <w:rPr>
          <w:rFonts w:ascii="Times New Roman" w:hAnsi="Times New Roman" w:cs="Times New Roman"/>
          <w:color w:val="000000"/>
          <w:lang w:eastAsia="pl-PL"/>
        </w:rPr>
        <w:t>z innym Wykonawcą nie prowadzą do zakłócenia konkurencji w postę</w:t>
      </w:r>
      <w:r>
        <w:rPr>
          <w:rFonts w:ascii="Times New Roman" w:hAnsi="Times New Roman" w:cs="Times New Roman"/>
          <w:color w:val="000000"/>
          <w:lang w:eastAsia="pl-PL"/>
        </w:rPr>
        <w:t xml:space="preserve">powaniu o udzielenie zamówienia. </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4A1656">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5.</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Zgodnie z art. 24 aa ustawy,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506FB3" w:rsidRPr="003F1023" w:rsidRDefault="00506FB3" w:rsidP="00524C0F">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6.</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06FB3" w:rsidRPr="003F1023" w:rsidRDefault="00506FB3" w:rsidP="00524C0F">
      <w:pPr>
        <w:spacing w:after="0" w:line="240" w:lineRule="auto"/>
        <w:jc w:val="both"/>
        <w:rPr>
          <w:rFonts w:ascii="Times New Roman" w:hAnsi="Times New Roman" w:cs="Times New Roman"/>
          <w:b/>
          <w:bCs/>
          <w:color w:val="000000"/>
          <w:lang w:eastAsia="pl-PL"/>
        </w:rPr>
      </w:pPr>
    </w:p>
    <w:p w:rsidR="00506FB3" w:rsidRPr="003F1023" w:rsidRDefault="00506FB3" w:rsidP="00524C0F">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7.</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06FB3" w:rsidRPr="003F1023" w:rsidRDefault="00506FB3" w:rsidP="00524C0F">
      <w:pPr>
        <w:spacing w:after="0" w:line="240" w:lineRule="auto"/>
        <w:jc w:val="both"/>
        <w:rPr>
          <w:rFonts w:ascii="Times New Roman" w:hAnsi="Times New Roman" w:cs="Times New Roman"/>
          <w:b/>
          <w:bCs/>
          <w:color w:val="000000"/>
          <w:lang w:eastAsia="pl-PL"/>
        </w:rPr>
      </w:pPr>
    </w:p>
    <w:p w:rsidR="00506FB3" w:rsidRPr="003F1023" w:rsidRDefault="00506FB3" w:rsidP="00524C0F">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8.</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Zamawiający poprawi w tekście oferty omyłki, wskazane w art. 87 ust. 2 ustawy, niezwłocznie zawiadamiając o tym Wykonawcę, którego oferta zostanie poprawiona.</w:t>
      </w:r>
    </w:p>
    <w:p w:rsidR="00506FB3" w:rsidRPr="003F1023" w:rsidRDefault="00506FB3" w:rsidP="00524C0F">
      <w:pPr>
        <w:spacing w:after="0" w:line="240" w:lineRule="auto"/>
        <w:jc w:val="both"/>
        <w:rPr>
          <w:rFonts w:ascii="Times New Roman" w:hAnsi="Times New Roman" w:cs="Times New Roman"/>
          <w:b/>
          <w:bCs/>
          <w:color w:val="000000"/>
          <w:lang w:eastAsia="pl-PL"/>
        </w:rPr>
      </w:pPr>
    </w:p>
    <w:p w:rsidR="00506FB3" w:rsidRPr="003F1023" w:rsidRDefault="00506FB3" w:rsidP="00524C0F">
      <w:pPr>
        <w:spacing w:after="0" w:line="240" w:lineRule="auto"/>
        <w:ind w:left="705" w:hanging="705"/>
        <w:jc w:val="both"/>
        <w:rPr>
          <w:rFonts w:ascii="Times New Roman" w:hAnsi="Times New Roman" w:cs="Times New Roman"/>
          <w:color w:val="000000"/>
          <w:lang w:eastAsia="pl-PL"/>
        </w:rPr>
      </w:pPr>
      <w:r w:rsidRPr="003F1023">
        <w:rPr>
          <w:rFonts w:ascii="Times New Roman" w:hAnsi="Times New Roman" w:cs="Times New Roman"/>
          <w:b/>
          <w:bCs/>
          <w:color w:val="000000"/>
          <w:lang w:eastAsia="pl-PL"/>
        </w:rPr>
        <w:t>9.</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374CDE">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10.</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374CDE">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11.</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Zamawiający przed udzieleniem zamówienia wezwie Wykonawcę, którego oferta została najwyżej oceniona (oceniona jako najkorzystniejsza), do złożenia w wyzn</w:t>
      </w:r>
      <w:r>
        <w:rPr>
          <w:rFonts w:ascii="Times New Roman" w:hAnsi="Times New Roman" w:cs="Times New Roman"/>
          <w:color w:val="000000"/>
          <w:lang w:eastAsia="pl-PL"/>
        </w:rPr>
        <w:t>aczonym, nie krótszym niż 5 dni,</w:t>
      </w:r>
      <w:r w:rsidRPr="003F1023">
        <w:rPr>
          <w:rFonts w:ascii="Times New Roman" w:hAnsi="Times New Roman" w:cs="Times New Roman"/>
          <w:color w:val="000000"/>
          <w:lang w:eastAsia="pl-PL"/>
        </w:rPr>
        <w:t xml:space="preserve"> terminie aktualnych na dzień złożenia oświadczeń lub dokumentów </w:t>
      </w:r>
      <w:r w:rsidRPr="003F1023">
        <w:rPr>
          <w:rFonts w:ascii="Times New Roman" w:hAnsi="Times New Roman" w:cs="Times New Roman"/>
          <w:color w:val="000000"/>
          <w:lang w:eastAsia="pl-PL"/>
        </w:rPr>
        <w:lastRenderedPageBreak/>
        <w:t>potwierdzających okoliczności, o których mowa w art. 25 ust. 1 ustawy (zgodnie z pkt 4  rozdziału XII SIWZ).</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Default="00506FB3" w:rsidP="00374CDE">
      <w:pPr>
        <w:spacing w:after="0" w:line="240" w:lineRule="auto"/>
        <w:ind w:left="705" w:hanging="705"/>
        <w:jc w:val="both"/>
        <w:rPr>
          <w:rFonts w:ascii="Times New Roman" w:hAnsi="Times New Roman" w:cs="Times New Roman"/>
          <w:color w:val="000000"/>
          <w:lang w:eastAsia="pl-PL"/>
        </w:rPr>
      </w:pPr>
      <w:r w:rsidRPr="003F1023">
        <w:rPr>
          <w:rFonts w:ascii="Times New Roman" w:hAnsi="Times New Roman" w:cs="Times New Roman"/>
          <w:b/>
          <w:bCs/>
          <w:color w:val="000000"/>
          <w:lang w:eastAsia="pl-PL"/>
        </w:rPr>
        <w:t>12.</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Pr>
          <w:rFonts w:ascii="Times New Roman" w:hAnsi="Times New Roman" w:cs="Times New Roman"/>
          <w:color w:val="000000"/>
          <w:lang w:eastAsia="pl-PL"/>
        </w:rPr>
        <w:br/>
      </w:r>
      <w:r w:rsidRPr="003F1023">
        <w:rPr>
          <w:rFonts w:ascii="Times New Roman" w:hAnsi="Times New Roman" w:cs="Times New Roman"/>
          <w:color w:val="000000"/>
          <w:lang w:eastAsia="pl-PL"/>
        </w:rPr>
        <w:t xml:space="preserve">w miejscu publicznie dostępnym w swojej siedzibie oraz na stronie internetowej pod następującym adresem: </w:t>
      </w:r>
      <w:hyperlink r:id="rId19" w:history="1">
        <w:r w:rsidRPr="00B80F83">
          <w:rPr>
            <w:rStyle w:val="Hipercze"/>
            <w:rFonts w:ascii="Times New Roman" w:hAnsi="Times New Roman" w:cs="Times New Roman"/>
            <w:b/>
            <w:bCs/>
            <w:lang w:eastAsia="pl-PL"/>
          </w:rPr>
          <w:t>www.gig.eu</w:t>
        </w:r>
      </w:hyperlink>
      <w:r>
        <w:rPr>
          <w:rFonts w:ascii="Times New Roman" w:hAnsi="Times New Roman" w:cs="Times New Roman"/>
          <w:color w:val="000000"/>
          <w:lang w:eastAsia="pl-PL"/>
        </w:rPr>
        <w:t xml:space="preserve"> </w:t>
      </w:r>
    </w:p>
    <w:p w:rsidR="00506FB3" w:rsidRPr="003F1023" w:rsidRDefault="00506FB3" w:rsidP="00374CDE">
      <w:pPr>
        <w:spacing w:after="0" w:line="240" w:lineRule="auto"/>
        <w:ind w:left="705" w:hanging="705"/>
        <w:jc w:val="both"/>
        <w:rPr>
          <w:rFonts w:ascii="Times New Roman" w:hAnsi="Times New Roman" w:cs="Times New Roman"/>
          <w:color w:val="000000"/>
          <w:lang w:eastAsia="pl-PL"/>
        </w:rPr>
      </w:pPr>
    </w:p>
    <w:p w:rsidR="00506FB3" w:rsidRPr="003F1023" w:rsidRDefault="00506FB3" w:rsidP="00374CDE">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12.1.</w:t>
      </w:r>
      <w:r w:rsidRPr="003F1023">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XXIV. </w:t>
      </w:r>
      <w:r w:rsidRPr="00FF3BE5">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4A1656">
      <w:pPr>
        <w:spacing w:after="0" w:line="240" w:lineRule="auto"/>
        <w:jc w:val="both"/>
        <w:rPr>
          <w:rFonts w:ascii="Times New Roman" w:hAnsi="Times New Roman" w:cs="Times New Roman"/>
          <w:color w:val="000000"/>
          <w:lang w:eastAsia="pl-PL"/>
        </w:rPr>
      </w:pPr>
      <w:r w:rsidRPr="00502498">
        <w:rPr>
          <w:rFonts w:ascii="Times New Roman" w:hAnsi="Times New Roman" w:cs="Times New Roman"/>
          <w:b/>
          <w:bCs/>
          <w:color w:val="000000"/>
          <w:lang w:eastAsia="pl-PL"/>
        </w:rPr>
        <w:t>1.</w:t>
      </w:r>
      <w:r w:rsidRPr="00502498">
        <w:rPr>
          <w:rFonts w:ascii="Times New Roman" w:hAnsi="Times New Roman" w:cs="Times New Roman"/>
          <w:color w:val="000000"/>
          <w:lang w:eastAsia="pl-PL"/>
        </w:rPr>
        <w:tab/>
        <w:t>Przy wyborze oferty najkorzystniejszej, Zamawiający będzie się kierował następującymi kryteriami:</w:t>
      </w:r>
    </w:p>
    <w:p w:rsidR="00506FB3" w:rsidRPr="004A1656" w:rsidRDefault="00506FB3" w:rsidP="004A1656">
      <w:pPr>
        <w:spacing w:after="0" w:line="240" w:lineRule="auto"/>
        <w:jc w:val="both"/>
        <w:rPr>
          <w:rFonts w:ascii="Times New Roman" w:hAnsi="Times New Roman" w:cs="Times New Roman"/>
          <w:color w:val="00000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EA158C" w:rsidRPr="00AB1A97" w:rsidTr="00EA158C">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Kryterium</w:t>
            </w: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zasadnicze</w:t>
            </w: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 xml:space="preserve">Waga – </w:t>
            </w: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udział % w ocenie</w:t>
            </w:r>
          </w:p>
        </w:tc>
      </w:tr>
      <w:tr w:rsidR="00EA158C" w:rsidRPr="00AB1A97" w:rsidTr="00EA158C">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EA158C" w:rsidRPr="00AB1A97" w:rsidRDefault="00EA158C" w:rsidP="006D278F">
            <w:pPr>
              <w:spacing w:after="0" w:line="240" w:lineRule="auto"/>
              <w:rPr>
                <w:rFonts w:ascii="Times New Roman" w:eastAsia="Times New Roman" w:hAnsi="Times New Roman" w:cs="Times New Roman"/>
                <w:sz w:val="20"/>
                <w:szCs w:val="20"/>
                <w:lang w:eastAsia="pl-PL"/>
              </w:rPr>
            </w:pPr>
          </w:p>
          <w:p w:rsidR="00EA158C" w:rsidRPr="00AB1A97" w:rsidRDefault="00EA158C" w:rsidP="006D278F">
            <w:pPr>
              <w:spacing w:after="0" w:line="240" w:lineRule="auto"/>
              <w:rPr>
                <w:rFonts w:ascii="Times New Roman" w:eastAsia="Times New Roman" w:hAnsi="Times New Roman" w:cs="Times New Roman"/>
                <w:sz w:val="20"/>
                <w:szCs w:val="20"/>
                <w:lang w:eastAsia="pl-PL"/>
              </w:rPr>
            </w:pPr>
            <w:r w:rsidRPr="00AB1A9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EA158C" w:rsidRPr="00AB1A97" w:rsidRDefault="00EA158C" w:rsidP="006D278F">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EA158C" w:rsidRPr="00AB1A97" w:rsidRDefault="00EA158C" w:rsidP="006D278F">
            <w:pPr>
              <w:spacing w:after="0" w:line="240" w:lineRule="auto"/>
              <w:jc w:val="center"/>
              <w:rPr>
                <w:rFonts w:ascii="Times New Roman" w:eastAsia="Times New Roman" w:hAnsi="Times New Roman" w:cs="Times New Roman"/>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95 %</w:t>
            </w:r>
          </w:p>
        </w:tc>
      </w:tr>
      <w:tr w:rsidR="00EA158C" w:rsidRPr="00AB1A97" w:rsidTr="00EA158C">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2.</w:t>
            </w:r>
          </w:p>
        </w:tc>
        <w:tc>
          <w:tcPr>
            <w:tcW w:w="1440" w:type="dxa"/>
            <w:tcBorders>
              <w:top w:val="single" w:sz="4" w:space="0" w:color="auto"/>
              <w:left w:val="single" w:sz="4" w:space="0" w:color="auto"/>
              <w:bottom w:val="single" w:sz="4" w:space="0" w:color="auto"/>
              <w:right w:val="single" w:sz="4" w:space="0" w:color="auto"/>
            </w:tcBorders>
            <w:vAlign w:val="center"/>
          </w:tcPr>
          <w:p w:rsidR="00EA158C" w:rsidRPr="00AB1A97" w:rsidRDefault="00EA158C" w:rsidP="006D278F">
            <w:pPr>
              <w:spacing w:after="0" w:line="240" w:lineRule="auto"/>
              <w:jc w:val="center"/>
              <w:rPr>
                <w:rFonts w:ascii="Times New Roman" w:hAnsi="Times New Roman" w:cs="Times New Roman"/>
                <w:sz w:val="20"/>
                <w:szCs w:val="20"/>
                <w:lang w:eastAsia="pl-PL"/>
              </w:rPr>
            </w:pPr>
          </w:p>
          <w:p w:rsidR="00EA158C" w:rsidRPr="00AB1A97" w:rsidRDefault="00EA158C" w:rsidP="006D278F">
            <w:pPr>
              <w:spacing w:after="0" w:line="240" w:lineRule="auto"/>
              <w:jc w:val="center"/>
              <w:rPr>
                <w:rFonts w:ascii="Times New Roman" w:hAnsi="Times New Roman" w:cs="Times New Roman"/>
                <w:b/>
                <w:sz w:val="20"/>
                <w:szCs w:val="20"/>
                <w:lang w:eastAsia="pl-PL"/>
              </w:rPr>
            </w:pPr>
            <w:r w:rsidRPr="00AB1A97">
              <w:rPr>
                <w:rFonts w:ascii="Times New Roman" w:hAnsi="Times New Roman" w:cs="Times New Roman"/>
                <w:b/>
                <w:sz w:val="20"/>
                <w:szCs w:val="20"/>
                <w:lang w:eastAsia="pl-PL"/>
              </w:rPr>
              <w:t>Termin płatności</w:t>
            </w:r>
          </w:p>
        </w:tc>
        <w:tc>
          <w:tcPr>
            <w:tcW w:w="4500" w:type="dxa"/>
            <w:tcBorders>
              <w:top w:val="single" w:sz="4" w:space="0" w:color="auto"/>
              <w:left w:val="single" w:sz="4" w:space="0" w:color="auto"/>
              <w:bottom w:val="single" w:sz="4" w:space="0" w:color="auto"/>
              <w:right w:val="single" w:sz="4" w:space="0" w:color="auto"/>
            </w:tcBorders>
          </w:tcPr>
          <w:p w:rsidR="00EA158C" w:rsidRPr="00AB1A97" w:rsidRDefault="00EA158C" w:rsidP="006D278F">
            <w:pPr>
              <w:spacing w:after="0" w:line="240" w:lineRule="auto"/>
              <w:jc w:val="both"/>
              <w:rPr>
                <w:rFonts w:ascii="Times New Roman" w:hAnsi="Times New Roman" w:cs="Times New Roman"/>
                <w:sz w:val="20"/>
                <w:szCs w:val="20"/>
              </w:rPr>
            </w:pPr>
          </w:p>
          <w:p w:rsidR="00EA158C" w:rsidRDefault="00EA158C" w:rsidP="006D278F">
            <w:pPr>
              <w:spacing w:after="0" w:line="240" w:lineRule="auto"/>
              <w:jc w:val="both"/>
              <w:rPr>
                <w:rFonts w:ascii="Times New Roman" w:eastAsia="Times New Roman" w:hAnsi="Times New Roman" w:cs="Times New Roman"/>
                <w:sz w:val="20"/>
                <w:szCs w:val="20"/>
                <w:lang w:eastAsia="pl-PL"/>
              </w:rPr>
            </w:pPr>
            <w:r w:rsidRPr="00AB1A97">
              <w:rPr>
                <w:rFonts w:ascii="Times New Roman" w:eastAsia="Times New Roman" w:hAnsi="Times New Roman" w:cs="Times New Roman"/>
                <w:sz w:val="20"/>
                <w:szCs w:val="20"/>
                <w:lang w:eastAsia="pl-PL"/>
              </w:rPr>
              <w:t>Termin płatności który liczony będzie od dostarczenia do GIG prawidłowo wystawionej faktury.</w:t>
            </w:r>
          </w:p>
          <w:p w:rsidR="00EA158C" w:rsidRPr="00AB1A97" w:rsidRDefault="00EA158C" w:rsidP="006D278F">
            <w:pPr>
              <w:spacing w:after="0" w:line="240" w:lineRule="auto"/>
              <w:jc w:val="both"/>
              <w:rPr>
                <w:rFonts w:ascii="Times New Roman" w:hAnsi="Times New Roman" w:cs="Times New Roman"/>
                <w:sz w:val="20"/>
                <w:szCs w:val="20"/>
              </w:rPr>
            </w:pPr>
          </w:p>
        </w:tc>
        <w:tc>
          <w:tcPr>
            <w:tcW w:w="1902" w:type="dxa"/>
            <w:tcBorders>
              <w:top w:val="single" w:sz="4" w:space="0" w:color="auto"/>
              <w:left w:val="single" w:sz="4" w:space="0" w:color="auto"/>
              <w:bottom w:val="single" w:sz="4" w:space="0" w:color="auto"/>
              <w:right w:val="single" w:sz="4" w:space="0" w:color="auto"/>
            </w:tcBorders>
            <w:vAlign w:val="center"/>
          </w:tcPr>
          <w:p w:rsidR="00EA158C" w:rsidRPr="00AB1A97" w:rsidRDefault="00EA158C" w:rsidP="006D278F">
            <w:pPr>
              <w:jc w:val="center"/>
              <w:rPr>
                <w:rFonts w:ascii="Times New Roman" w:hAnsi="Times New Roman" w:cs="Times New Roman"/>
                <w:b/>
                <w:bCs/>
                <w:sz w:val="20"/>
                <w:szCs w:val="20"/>
              </w:rPr>
            </w:pPr>
          </w:p>
          <w:p w:rsidR="00EA158C" w:rsidRPr="00AB1A97" w:rsidRDefault="00EA158C" w:rsidP="006D278F">
            <w:pPr>
              <w:jc w:val="center"/>
              <w:rPr>
                <w:rFonts w:ascii="Times New Roman" w:hAnsi="Times New Roman" w:cs="Times New Roman"/>
                <w:b/>
                <w:bCs/>
                <w:sz w:val="20"/>
                <w:szCs w:val="20"/>
              </w:rPr>
            </w:pPr>
            <w:r w:rsidRPr="00AB1A97">
              <w:rPr>
                <w:rFonts w:ascii="Times New Roman" w:hAnsi="Times New Roman" w:cs="Times New Roman"/>
                <w:b/>
                <w:bCs/>
                <w:sz w:val="20"/>
                <w:szCs w:val="20"/>
              </w:rPr>
              <w:t>5 %</w:t>
            </w:r>
          </w:p>
        </w:tc>
      </w:tr>
    </w:tbl>
    <w:p w:rsidR="00506FB3" w:rsidRDefault="00506FB3" w:rsidP="00692F17">
      <w:pPr>
        <w:spacing w:after="0" w:line="240" w:lineRule="auto"/>
        <w:jc w:val="both"/>
        <w:rPr>
          <w:rFonts w:ascii="Times New Roman" w:hAnsi="Times New Roman" w:cs="Times New Roman"/>
          <w:color w:val="000000"/>
          <w:u w:val="single"/>
          <w:lang w:eastAsia="pl-PL"/>
        </w:rPr>
      </w:pPr>
    </w:p>
    <w:p w:rsidR="00506FB3" w:rsidRPr="00866331" w:rsidRDefault="00506FB3" w:rsidP="00692F17">
      <w:pPr>
        <w:spacing w:after="0" w:line="240" w:lineRule="auto"/>
        <w:jc w:val="both"/>
        <w:rPr>
          <w:rFonts w:ascii="Times New Roman" w:hAnsi="Times New Roman" w:cs="Times New Roman"/>
          <w:color w:val="000000"/>
          <w:u w:val="single"/>
          <w:lang w:eastAsia="pl-PL"/>
        </w:rPr>
      </w:pPr>
      <w:r w:rsidRPr="00866331">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866331">
        <w:rPr>
          <w:rFonts w:ascii="Times New Roman" w:hAnsi="Times New Roman" w:cs="Times New Roman"/>
          <w:color w:val="000000"/>
          <w:u w:val="single"/>
          <w:lang w:eastAsia="pl-PL"/>
        </w:rPr>
        <w:br/>
        <w:t xml:space="preserve">w celu oceny takiej oferty doliczy do przedstawionej w niej ceny podatek od towarów i usług, który miałby obowiązek rozliczyć zgodnie z tymi przepisami. </w:t>
      </w:r>
    </w:p>
    <w:p w:rsidR="00506FB3" w:rsidRPr="00866331" w:rsidRDefault="00506FB3" w:rsidP="00FF3BE5">
      <w:pPr>
        <w:spacing w:after="0" w:line="240" w:lineRule="auto"/>
        <w:rPr>
          <w:rFonts w:ascii="Times New Roman" w:hAnsi="Times New Roman" w:cs="Times New Roman"/>
          <w:b/>
          <w:bCs/>
          <w:color w:val="000000"/>
          <w:lang w:eastAsia="pl-PL"/>
        </w:rPr>
      </w:pPr>
    </w:p>
    <w:p w:rsidR="00506FB3" w:rsidRPr="00866331" w:rsidRDefault="00506FB3" w:rsidP="00692F17">
      <w:pPr>
        <w:spacing w:after="0" w:line="240" w:lineRule="auto"/>
        <w:jc w:val="both"/>
        <w:rPr>
          <w:rFonts w:ascii="Times New Roman" w:hAnsi="Times New Roman" w:cs="Times New Roman"/>
          <w:color w:val="000000"/>
          <w:u w:val="single"/>
          <w:lang w:eastAsia="pl-PL"/>
        </w:rPr>
      </w:pPr>
      <w:r w:rsidRPr="00866331">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06FB3" w:rsidRPr="00866331" w:rsidRDefault="00506FB3" w:rsidP="00FF3BE5">
      <w:pPr>
        <w:spacing w:after="0" w:line="240" w:lineRule="auto"/>
        <w:rPr>
          <w:rFonts w:ascii="Times New Roman" w:hAnsi="Times New Roman" w:cs="Times New Roman"/>
          <w:b/>
          <w:bCs/>
          <w:color w:val="000000"/>
          <w:lang w:eastAsia="pl-PL"/>
        </w:rPr>
      </w:pPr>
    </w:p>
    <w:p w:rsidR="00506FB3" w:rsidRDefault="00506FB3" w:rsidP="00924323">
      <w:pPr>
        <w:spacing w:after="0" w:line="240" w:lineRule="auto"/>
        <w:ind w:left="660" w:hanging="660"/>
        <w:jc w:val="both"/>
        <w:rPr>
          <w:rFonts w:ascii="Times New Roman" w:hAnsi="Times New Roman" w:cs="Times New Roman"/>
        </w:rPr>
      </w:pPr>
      <w:r w:rsidRPr="00866331">
        <w:rPr>
          <w:rFonts w:ascii="Times New Roman" w:hAnsi="Times New Roman" w:cs="Times New Roman"/>
          <w:b/>
          <w:bCs/>
        </w:rPr>
        <w:t xml:space="preserve">2. </w:t>
      </w:r>
      <w:r w:rsidRPr="00866331">
        <w:rPr>
          <w:rFonts w:ascii="Times New Roman" w:hAnsi="Times New Roman" w:cs="Times New Roman"/>
          <w:b/>
          <w:bCs/>
        </w:rPr>
        <w:tab/>
      </w:r>
      <w:r w:rsidRPr="00866331">
        <w:rPr>
          <w:rFonts w:ascii="Times New Roman" w:hAnsi="Times New Roman" w:cs="Times New Roman"/>
        </w:rPr>
        <w:t xml:space="preserve">Ocenie zostanie poddana cena oferty brutto za realizację przedmiotu zamówienia obliczona przez Wykonawcę zgodnie z obowiązującymi przepisami prawa i podana w Formularzu oferty, stanowiącym załącznik nr 1 do SIWZ. </w:t>
      </w:r>
    </w:p>
    <w:p w:rsidR="00506FB3" w:rsidRPr="00866331" w:rsidRDefault="00506FB3" w:rsidP="00924323">
      <w:pPr>
        <w:spacing w:after="0" w:line="240" w:lineRule="auto"/>
        <w:ind w:left="660" w:hanging="660"/>
        <w:jc w:val="both"/>
        <w:rPr>
          <w:rFonts w:ascii="Times New Roman" w:hAnsi="Times New Roman" w:cs="Times New Roman"/>
        </w:rPr>
      </w:pPr>
    </w:p>
    <w:p w:rsidR="00506FB3" w:rsidRDefault="00506FB3" w:rsidP="00924323">
      <w:pPr>
        <w:spacing w:after="0" w:line="240" w:lineRule="auto"/>
        <w:ind w:left="660" w:hanging="660"/>
        <w:jc w:val="both"/>
        <w:rPr>
          <w:rFonts w:ascii="Times New Roman" w:hAnsi="Times New Roman" w:cs="Times New Roman"/>
        </w:rPr>
      </w:pPr>
      <w:r w:rsidRPr="00866331">
        <w:rPr>
          <w:rFonts w:ascii="Times New Roman" w:hAnsi="Times New Roman" w:cs="Times New Roman"/>
          <w:b/>
          <w:bCs/>
        </w:rPr>
        <w:t>2.1.</w:t>
      </w:r>
      <w:r w:rsidRPr="00866331">
        <w:rPr>
          <w:rFonts w:ascii="Times New Roman" w:hAnsi="Times New Roman" w:cs="Times New Roman"/>
        </w:rPr>
        <w:tab/>
        <w:t xml:space="preserve">Maksymalna liczba punktów w kryterium równa jest określonej wadze kryterium w  %. Uzyskana liczba punktów w ramach kryterium zaokrąglana będzie do drugiego miejsca po przecinku. </w:t>
      </w:r>
    </w:p>
    <w:p w:rsidR="00506FB3" w:rsidRPr="00866331" w:rsidRDefault="00506FB3" w:rsidP="00924323">
      <w:pPr>
        <w:spacing w:after="0" w:line="240" w:lineRule="auto"/>
        <w:ind w:left="660" w:hanging="660"/>
        <w:jc w:val="both"/>
        <w:rPr>
          <w:rFonts w:ascii="Times New Roman" w:hAnsi="Times New Roman" w:cs="Times New Roman"/>
        </w:rPr>
      </w:pPr>
    </w:p>
    <w:p w:rsidR="00506FB3" w:rsidRPr="00866331" w:rsidRDefault="00506FB3" w:rsidP="00924323">
      <w:pPr>
        <w:spacing w:after="0" w:line="240" w:lineRule="auto"/>
        <w:ind w:left="660" w:hanging="660"/>
        <w:jc w:val="both"/>
        <w:rPr>
          <w:rFonts w:ascii="Times New Roman" w:hAnsi="Times New Roman" w:cs="Times New Roman"/>
        </w:rPr>
      </w:pPr>
      <w:r w:rsidRPr="00866331">
        <w:rPr>
          <w:rFonts w:ascii="Times New Roman" w:hAnsi="Times New Roman" w:cs="Times New Roman"/>
          <w:b/>
          <w:bCs/>
        </w:rPr>
        <w:t>2.2</w:t>
      </w:r>
      <w:r w:rsidRPr="00866331">
        <w:rPr>
          <w:rFonts w:ascii="Times New Roman" w:hAnsi="Times New Roman" w:cs="Times New Roman"/>
        </w:rPr>
        <w:tab/>
        <w:t>Przyznawanie ilości punktów poszczególnym ofertom w kryterium „</w:t>
      </w:r>
      <w:r w:rsidRPr="00866331">
        <w:rPr>
          <w:rFonts w:ascii="Times New Roman" w:hAnsi="Times New Roman" w:cs="Times New Roman"/>
          <w:i/>
          <w:iCs/>
        </w:rPr>
        <w:t>cena brutto</w:t>
      </w:r>
      <w:r w:rsidRPr="00866331">
        <w:rPr>
          <w:rFonts w:ascii="Times New Roman" w:hAnsi="Times New Roman" w:cs="Times New Roman"/>
        </w:rPr>
        <w:t xml:space="preserve">” odbywać się będzie wg następującej zasady: </w:t>
      </w:r>
    </w:p>
    <w:p w:rsidR="00506FB3" w:rsidRPr="00866331" w:rsidRDefault="00506FB3" w:rsidP="00692F17">
      <w:pPr>
        <w:spacing w:after="0" w:line="240" w:lineRule="auto"/>
        <w:rPr>
          <w:rFonts w:ascii="Times New Roman" w:hAnsi="Times New Roman" w:cs="Times New Roman"/>
        </w:rPr>
      </w:pPr>
    </w:p>
    <w:p w:rsidR="00506FB3" w:rsidRPr="00866331" w:rsidRDefault="00506FB3" w:rsidP="00692F17">
      <w:pPr>
        <w:spacing w:after="0" w:line="240" w:lineRule="auto"/>
        <w:ind w:left="708" w:firstLine="708"/>
        <w:jc w:val="center"/>
        <w:rPr>
          <w:rFonts w:ascii="Times New Roman" w:hAnsi="Times New Roman" w:cs="Times New Roman"/>
        </w:rPr>
      </w:pPr>
      <w:r w:rsidRPr="00866331">
        <w:rPr>
          <w:rFonts w:ascii="Times New Roman" w:hAnsi="Times New Roman" w:cs="Times New Roman"/>
        </w:rPr>
        <w:lastRenderedPageBreak/>
        <w:t xml:space="preserve">     najniższa cena brutto występująca w ofertach x 100</w:t>
      </w:r>
    </w:p>
    <w:p w:rsidR="00506FB3" w:rsidRPr="00866331" w:rsidRDefault="00506FB3" w:rsidP="00692F17">
      <w:pPr>
        <w:spacing w:after="0" w:line="240" w:lineRule="auto"/>
        <w:ind w:firstLine="708"/>
        <w:jc w:val="center"/>
        <w:rPr>
          <w:rFonts w:ascii="Times New Roman" w:hAnsi="Times New Roman" w:cs="Times New Roman"/>
        </w:rPr>
      </w:pPr>
      <w:r w:rsidRPr="00866331">
        <w:rPr>
          <w:rFonts w:ascii="Times New Roman" w:hAnsi="Times New Roman" w:cs="Times New Roman"/>
        </w:rPr>
        <w:t>X punktów  =  -------------------------------------------------------------------------</w:t>
      </w:r>
    </w:p>
    <w:p w:rsidR="00506FB3" w:rsidRPr="00866331" w:rsidRDefault="00506FB3" w:rsidP="00692F17">
      <w:pPr>
        <w:spacing w:after="0" w:line="240" w:lineRule="auto"/>
        <w:rPr>
          <w:rFonts w:ascii="Times New Roman" w:hAnsi="Times New Roman" w:cs="Times New Roman"/>
        </w:rPr>
      </w:pPr>
      <w:r w:rsidRPr="00866331">
        <w:rPr>
          <w:rFonts w:ascii="Times New Roman" w:hAnsi="Times New Roman" w:cs="Times New Roman"/>
        </w:rPr>
        <w:tab/>
      </w:r>
      <w:r w:rsidRPr="00866331">
        <w:rPr>
          <w:rFonts w:ascii="Times New Roman" w:hAnsi="Times New Roman" w:cs="Times New Roman"/>
        </w:rPr>
        <w:tab/>
      </w:r>
      <w:r w:rsidRPr="00866331">
        <w:rPr>
          <w:rFonts w:ascii="Times New Roman" w:hAnsi="Times New Roman" w:cs="Times New Roman"/>
        </w:rPr>
        <w:tab/>
      </w:r>
      <w:r w:rsidRPr="00866331">
        <w:rPr>
          <w:rFonts w:ascii="Times New Roman" w:hAnsi="Times New Roman" w:cs="Times New Roman"/>
        </w:rPr>
        <w:tab/>
      </w:r>
      <w:r w:rsidRPr="00866331">
        <w:rPr>
          <w:rFonts w:ascii="Times New Roman" w:hAnsi="Times New Roman" w:cs="Times New Roman"/>
        </w:rPr>
        <w:tab/>
        <w:t xml:space="preserve">         cena brutto oferty ocenianej</w:t>
      </w:r>
    </w:p>
    <w:p w:rsidR="00506FB3" w:rsidRPr="00866331" w:rsidRDefault="00506FB3" w:rsidP="00692F17">
      <w:pPr>
        <w:spacing w:after="0" w:line="240" w:lineRule="auto"/>
        <w:rPr>
          <w:rFonts w:ascii="Times New Roman" w:hAnsi="Times New Roman" w:cs="Times New Roman"/>
        </w:rPr>
      </w:pPr>
    </w:p>
    <w:p w:rsidR="00506FB3" w:rsidRDefault="00506FB3" w:rsidP="00924323">
      <w:pPr>
        <w:spacing w:after="0" w:line="240" w:lineRule="auto"/>
        <w:ind w:left="708"/>
        <w:jc w:val="both"/>
        <w:rPr>
          <w:rFonts w:ascii="Times New Roman" w:hAnsi="Times New Roman" w:cs="Times New Roman"/>
        </w:rPr>
      </w:pPr>
      <w:r w:rsidRPr="00866331">
        <w:rPr>
          <w:rFonts w:ascii="Times New Roman" w:hAnsi="Times New Roman" w:cs="Times New Roman"/>
        </w:rPr>
        <w:t xml:space="preserve">otrzymana ilość punktów pomnożona zostanie przez wagę kryterium tj. </w:t>
      </w:r>
      <w:r>
        <w:rPr>
          <w:rFonts w:ascii="Times New Roman" w:hAnsi="Times New Roman" w:cs="Times New Roman"/>
        </w:rPr>
        <w:t>9</w:t>
      </w:r>
      <w:r w:rsidR="00EA158C">
        <w:rPr>
          <w:rFonts w:ascii="Times New Roman" w:hAnsi="Times New Roman" w:cs="Times New Roman"/>
        </w:rPr>
        <w:t>5</w:t>
      </w:r>
      <w:r w:rsidRPr="00866331">
        <w:rPr>
          <w:rFonts w:ascii="Times New Roman" w:hAnsi="Times New Roman" w:cs="Times New Roman"/>
        </w:rPr>
        <w:t xml:space="preserve">%. Wyliczenie zostanie dokonane z dokładnością do dwóch miejsc po przecinku. Maksymalna ilość punktów:  </w:t>
      </w:r>
      <w:r>
        <w:rPr>
          <w:rFonts w:ascii="Times New Roman" w:hAnsi="Times New Roman" w:cs="Times New Roman"/>
        </w:rPr>
        <w:t>9</w:t>
      </w:r>
      <w:r w:rsidR="00EA158C">
        <w:rPr>
          <w:rFonts w:ascii="Times New Roman" w:hAnsi="Times New Roman" w:cs="Times New Roman"/>
        </w:rPr>
        <w:t>5</w:t>
      </w:r>
      <w:r>
        <w:rPr>
          <w:rFonts w:ascii="Times New Roman" w:hAnsi="Times New Roman" w:cs="Times New Roman"/>
        </w:rPr>
        <w:t xml:space="preserve">. </w:t>
      </w:r>
      <w:r w:rsidRPr="00866331">
        <w:rPr>
          <w:rFonts w:ascii="Times New Roman" w:hAnsi="Times New Roman" w:cs="Times New Roman"/>
        </w:rPr>
        <w:t xml:space="preserve"> </w:t>
      </w:r>
    </w:p>
    <w:p w:rsidR="00506FB3" w:rsidRPr="00866331" w:rsidRDefault="00506FB3" w:rsidP="00924323">
      <w:pPr>
        <w:spacing w:after="0" w:line="240" w:lineRule="auto"/>
        <w:ind w:left="708"/>
        <w:jc w:val="both"/>
        <w:rPr>
          <w:rFonts w:ascii="Times New Roman" w:hAnsi="Times New Roman" w:cs="Times New Roman"/>
        </w:rPr>
      </w:pPr>
    </w:p>
    <w:p w:rsidR="00EA158C" w:rsidRDefault="00506FB3" w:rsidP="00EA158C">
      <w:pPr>
        <w:spacing w:after="0" w:line="240" w:lineRule="auto"/>
        <w:jc w:val="both"/>
        <w:rPr>
          <w:rFonts w:ascii="Times New Roman" w:eastAsia="Times New Roman" w:hAnsi="Times New Roman" w:cs="Times New Roman"/>
          <w:lang w:eastAsia="pl-PL"/>
        </w:rPr>
      </w:pPr>
      <w:r w:rsidRPr="002370FC">
        <w:rPr>
          <w:rFonts w:ascii="Times New Roman" w:hAnsi="Times New Roman" w:cs="Times New Roman"/>
          <w:b/>
          <w:bCs/>
          <w:lang w:eastAsia="pl-PL"/>
        </w:rPr>
        <w:t>2.3</w:t>
      </w:r>
      <w:r w:rsidR="00EA158C">
        <w:rPr>
          <w:rFonts w:ascii="Times New Roman" w:hAnsi="Times New Roman" w:cs="Times New Roman"/>
          <w:lang w:eastAsia="pl-PL"/>
        </w:rPr>
        <w:t xml:space="preserve">   </w:t>
      </w:r>
      <w:r w:rsidR="00EA158C" w:rsidRPr="00AB1A97">
        <w:rPr>
          <w:rFonts w:ascii="Times New Roman" w:eastAsia="Times New Roman" w:hAnsi="Times New Roman" w:cs="Times New Roman"/>
          <w:lang w:eastAsia="pl-PL"/>
        </w:rPr>
        <w:t xml:space="preserve">W kryterium „termin płatności” ilości punktów będą przyznawane wg poniższych zasad </w:t>
      </w:r>
      <w:r w:rsidR="00EA158C">
        <w:rPr>
          <w:rFonts w:ascii="Times New Roman" w:eastAsia="Times New Roman" w:hAnsi="Times New Roman" w:cs="Times New Roman"/>
          <w:lang w:eastAsia="pl-PL"/>
        </w:rPr>
        <w:t xml:space="preserve">  </w:t>
      </w:r>
    </w:p>
    <w:p w:rsidR="00EA158C" w:rsidRPr="00EA158C" w:rsidRDefault="00EA158C" w:rsidP="00EA158C">
      <w:pPr>
        <w:spacing w:after="0" w:line="240" w:lineRule="auto"/>
        <w:jc w:val="both"/>
        <w:rPr>
          <w:rFonts w:ascii="Times New Roman" w:hAnsi="Times New Roman" w:cs="Times New Roman"/>
          <w:lang w:eastAsia="pl-PL"/>
        </w:rPr>
      </w:pPr>
      <w:r>
        <w:rPr>
          <w:rFonts w:ascii="Times New Roman" w:eastAsia="Times New Roman" w:hAnsi="Times New Roman" w:cs="Times New Roman"/>
          <w:lang w:eastAsia="pl-PL"/>
        </w:rPr>
        <w:t xml:space="preserve">       </w:t>
      </w:r>
      <w:r w:rsidRPr="00AB1A97">
        <w:rPr>
          <w:rFonts w:ascii="Times New Roman" w:eastAsia="Times New Roman" w:hAnsi="Times New Roman" w:cs="Times New Roman"/>
          <w:lang w:eastAsia="pl-PL"/>
        </w:rPr>
        <w:t>(maksymalna ilość punktów 5):</w:t>
      </w:r>
    </w:p>
    <w:p w:rsidR="00EA158C" w:rsidRPr="00AB1A97" w:rsidRDefault="00EA158C" w:rsidP="00EA158C">
      <w:pPr>
        <w:spacing w:after="0" w:line="240" w:lineRule="auto"/>
        <w:jc w:val="both"/>
        <w:rPr>
          <w:rFonts w:ascii="Times New Roman" w:eastAsia="Times New Roman" w:hAnsi="Times New Roman" w:cs="Times New Roman"/>
          <w:lang w:eastAsia="pl-PL"/>
        </w:rPr>
      </w:pPr>
    </w:p>
    <w:p w:rsidR="00EA158C" w:rsidRPr="00AB1A97" w:rsidRDefault="00EA158C" w:rsidP="005C43F4">
      <w:pPr>
        <w:numPr>
          <w:ilvl w:val="0"/>
          <w:numId w:val="17"/>
        </w:numPr>
        <w:spacing w:after="0" w:line="240" w:lineRule="auto"/>
        <w:jc w:val="both"/>
        <w:rPr>
          <w:rFonts w:ascii="Times New Roman" w:eastAsia="Times New Roman" w:hAnsi="Times New Roman" w:cs="Times New Roman"/>
          <w:szCs w:val="20"/>
          <w:lang w:eastAsia="pl-PL"/>
        </w:rPr>
      </w:pPr>
      <w:r w:rsidRPr="00AB1A97">
        <w:rPr>
          <w:rFonts w:ascii="Times New Roman" w:eastAsia="Times New Roman" w:hAnsi="Times New Roman" w:cs="Times New Roman"/>
          <w:szCs w:val="20"/>
          <w:lang w:eastAsia="pl-PL"/>
        </w:rPr>
        <w:t xml:space="preserve">Termin płatności do </w:t>
      </w:r>
      <w:r>
        <w:rPr>
          <w:rFonts w:ascii="Times New Roman" w:eastAsia="Times New Roman" w:hAnsi="Times New Roman" w:cs="Times New Roman"/>
          <w:szCs w:val="20"/>
          <w:lang w:eastAsia="pl-PL"/>
        </w:rPr>
        <w:t>21</w:t>
      </w:r>
      <w:r w:rsidRPr="00AB1A97">
        <w:rPr>
          <w:rFonts w:ascii="Times New Roman" w:eastAsia="Times New Roman" w:hAnsi="Times New Roman" w:cs="Times New Roman"/>
          <w:szCs w:val="20"/>
          <w:lang w:eastAsia="pl-PL"/>
        </w:rPr>
        <w:t xml:space="preserve"> dni:  </w:t>
      </w:r>
      <w:r w:rsidRPr="00AB1A97">
        <w:rPr>
          <w:rFonts w:ascii="Times New Roman" w:eastAsia="Times New Roman" w:hAnsi="Times New Roman" w:cs="Times New Roman"/>
          <w:szCs w:val="20"/>
          <w:lang w:eastAsia="pl-PL"/>
        </w:rPr>
        <w:tab/>
        <w:t>0 pkt.</w:t>
      </w:r>
    </w:p>
    <w:p w:rsidR="00EA158C" w:rsidRPr="00AB1A97" w:rsidRDefault="00EA158C" w:rsidP="005C43F4">
      <w:pPr>
        <w:numPr>
          <w:ilvl w:val="0"/>
          <w:numId w:val="17"/>
        </w:numPr>
        <w:spacing w:after="0" w:line="240" w:lineRule="auto"/>
        <w:jc w:val="both"/>
        <w:rPr>
          <w:rFonts w:ascii="Times New Roman" w:eastAsia="Times New Roman" w:hAnsi="Times New Roman" w:cs="Times New Roman"/>
          <w:szCs w:val="20"/>
          <w:lang w:eastAsia="pl-PL"/>
        </w:rPr>
      </w:pPr>
      <w:r w:rsidRPr="00AB1A97">
        <w:rPr>
          <w:rFonts w:ascii="Times New Roman" w:eastAsia="Times New Roman" w:hAnsi="Times New Roman" w:cs="Times New Roman"/>
          <w:szCs w:val="20"/>
          <w:lang w:eastAsia="pl-PL"/>
        </w:rPr>
        <w:t xml:space="preserve">Termin płatności </w:t>
      </w:r>
      <w:r>
        <w:rPr>
          <w:rFonts w:ascii="Times New Roman" w:eastAsia="Times New Roman" w:hAnsi="Times New Roman" w:cs="Times New Roman"/>
          <w:szCs w:val="20"/>
          <w:lang w:eastAsia="pl-PL"/>
        </w:rPr>
        <w:t>do 30</w:t>
      </w:r>
      <w:r w:rsidRPr="00AB1A97">
        <w:rPr>
          <w:rFonts w:ascii="Times New Roman" w:eastAsia="Times New Roman" w:hAnsi="Times New Roman" w:cs="Times New Roman"/>
          <w:szCs w:val="20"/>
          <w:lang w:eastAsia="pl-PL"/>
        </w:rPr>
        <w:t xml:space="preserve"> dni:</w:t>
      </w:r>
      <w:r>
        <w:rPr>
          <w:rFonts w:ascii="Times New Roman" w:eastAsia="Times New Roman" w:hAnsi="Times New Roman" w:cs="Times New Roman"/>
          <w:szCs w:val="20"/>
          <w:lang w:eastAsia="pl-PL"/>
        </w:rPr>
        <w:t xml:space="preserve">  </w:t>
      </w:r>
      <w:r w:rsidRPr="00AB1A97">
        <w:rPr>
          <w:rFonts w:ascii="Times New Roman" w:eastAsia="Times New Roman" w:hAnsi="Times New Roman" w:cs="Times New Roman"/>
          <w:szCs w:val="20"/>
          <w:lang w:eastAsia="pl-PL"/>
        </w:rPr>
        <w:t xml:space="preserve">  5 pkt.</w:t>
      </w:r>
    </w:p>
    <w:p w:rsidR="00506FB3" w:rsidRPr="00866331" w:rsidRDefault="00506FB3" w:rsidP="00D412DF">
      <w:pPr>
        <w:spacing w:after="0" w:line="240" w:lineRule="auto"/>
        <w:ind w:left="705" w:hanging="705"/>
        <w:jc w:val="both"/>
        <w:rPr>
          <w:rFonts w:ascii="Times New Roman" w:hAnsi="Times New Roman" w:cs="Times New Roman"/>
          <w:lang w:eastAsia="pl-PL"/>
        </w:rPr>
      </w:pPr>
    </w:p>
    <w:p w:rsidR="00506FB3" w:rsidRPr="00866331" w:rsidRDefault="00506FB3" w:rsidP="0074701D">
      <w:pPr>
        <w:spacing w:after="0" w:line="240" w:lineRule="auto"/>
        <w:jc w:val="both"/>
        <w:rPr>
          <w:rFonts w:ascii="Times New Roman" w:hAnsi="Times New Roman" w:cs="Times New Roman"/>
          <w:color w:val="000000"/>
          <w:lang w:eastAsia="pl-PL"/>
        </w:rPr>
      </w:pPr>
      <w:r>
        <w:rPr>
          <w:rFonts w:ascii="Times New Roman" w:hAnsi="Times New Roman" w:cs="Times New Roman"/>
          <w:b/>
          <w:bCs/>
          <w:color w:val="000000"/>
          <w:lang w:eastAsia="pl-PL"/>
        </w:rPr>
        <w:t xml:space="preserve">2.4 </w:t>
      </w:r>
      <w:r>
        <w:rPr>
          <w:rFonts w:ascii="Times New Roman" w:hAnsi="Times New Roman" w:cs="Times New Roman"/>
          <w:b/>
          <w:bCs/>
          <w:color w:val="000000"/>
          <w:lang w:eastAsia="pl-PL"/>
        </w:rPr>
        <w:tab/>
      </w:r>
      <w:r w:rsidRPr="00866331">
        <w:rPr>
          <w:rFonts w:ascii="Times New Roman" w:hAnsi="Times New Roman" w:cs="Times New Roman"/>
          <w:color w:val="000000"/>
          <w:lang w:eastAsia="pl-PL"/>
        </w:rPr>
        <w:t xml:space="preserve">Za ofertę najkorzystniejszą będzie uznana oferta, która przy uwzględnieniu powyższych kryteriów i ich wag otrzyma najwyższą punktację. </w:t>
      </w:r>
    </w:p>
    <w:p w:rsidR="00506FB3" w:rsidRPr="00866331" w:rsidRDefault="00506FB3" w:rsidP="00924323">
      <w:pPr>
        <w:spacing w:after="0" w:line="240" w:lineRule="auto"/>
        <w:jc w:val="both"/>
        <w:rPr>
          <w:rFonts w:ascii="Times New Roman" w:hAnsi="Times New Roman" w:cs="Times New Roman"/>
          <w:color w:val="000000"/>
          <w:lang w:eastAsia="pl-PL"/>
        </w:rPr>
      </w:pPr>
    </w:p>
    <w:p w:rsidR="00506FB3" w:rsidRDefault="00506FB3" w:rsidP="00214B87">
      <w:pPr>
        <w:spacing w:after="0" w:line="240" w:lineRule="auto"/>
        <w:jc w:val="both"/>
        <w:rPr>
          <w:rFonts w:ascii="Times New Roman" w:hAnsi="Times New Roman" w:cs="Times New Roman"/>
          <w:color w:val="000000"/>
          <w:lang w:eastAsia="pl-PL"/>
        </w:rPr>
      </w:pPr>
      <w:r>
        <w:rPr>
          <w:rFonts w:ascii="Times New Roman" w:hAnsi="Times New Roman" w:cs="Times New Roman"/>
          <w:b/>
          <w:bCs/>
          <w:color w:val="000000"/>
          <w:lang w:eastAsia="pl-PL"/>
        </w:rPr>
        <w:t>2.5</w:t>
      </w:r>
      <w:r>
        <w:rPr>
          <w:rFonts w:ascii="Times New Roman" w:hAnsi="Times New Roman" w:cs="Times New Roman"/>
          <w:color w:val="000000"/>
          <w:lang w:eastAsia="pl-PL"/>
        </w:rPr>
        <w:tab/>
      </w:r>
      <w:r w:rsidRPr="00866331">
        <w:rPr>
          <w:rFonts w:ascii="Times New Roman" w:hAnsi="Times New Roman" w:cs="Times New Roman"/>
          <w:color w:val="000000"/>
          <w:lang w:eastAsia="pl-PL"/>
        </w:rPr>
        <w:t xml:space="preserve">Jeżeli nie będzie można dokonać wyboru oferty najkorzystniejszej ze względu na to, że dwie lub więcej ofert otrzyma taką samą punktację, zamawiający spośród tych ofert wybierze ofertę </w:t>
      </w:r>
      <w:r>
        <w:rPr>
          <w:rFonts w:ascii="Times New Roman" w:hAnsi="Times New Roman" w:cs="Times New Roman"/>
          <w:color w:val="000000"/>
          <w:lang w:eastAsia="pl-PL"/>
        </w:rPr>
        <w:br/>
      </w:r>
      <w:r w:rsidRPr="00866331">
        <w:rPr>
          <w:rFonts w:ascii="Times New Roman" w:hAnsi="Times New Roman" w:cs="Times New Roman"/>
          <w:color w:val="000000"/>
          <w:lang w:eastAsia="pl-PL"/>
        </w:rPr>
        <w:t>z najniższą ceną, a jeżeli zostały złożone oferty o takiej samej cenie, Zamawiający wezwie Wykonawców, którzy złożyli te oferty, do złożenia w terminie przez siebie określonym ofert dodatkowych.</w:t>
      </w:r>
    </w:p>
    <w:p w:rsidR="00506FB3" w:rsidRDefault="00506FB3" w:rsidP="00214B87">
      <w:pPr>
        <w:spacing w:after="0" w:line="240" w:lineRule="auto"/>
        <w:jc w:val="both"/>
        <w:rPr>
          <w:rFonts w:ascii="Times New Roman" w:hAnsi="Times New Roman" w:cs="Times New Roman"/>
          <w:color w:val="000000"/>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XXV. </w:t>
      </w:r>
      <w:r w:rsidRPr="00FF3BE5">
        <w:rPr>
          <w:rFonts w:ascii="Times New Roman" w:hAnsi="Times New Roman" w:cs="Times New Roman"/>
          <w:b/>
          <w:bCs/>
          <w:color w:val="000000"/>
          <w:sz w:val="24"/>
          <w:szCs w:val="24"/>
          <w:lang w:eastAsia="pl-PL"/>
        </w:rPr>
        <w:tab/>
        <w:t>INFORMACJA NA TEMAT MOŻLIWOŚCI ROZLICZANIA SIĘ W WALUTACH OBCYCH</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2E6C56" w:rsidRDefault="00506FB3" w:rsidP="00FF3BE5">
      <w:pPr>
        <w:spacing w:after="0" w:line="240" w:lineRule="auto"/>
        <w:rPr>
          <w:rFonts w:ascii="Times New Roman" w:hAnsi="Times New Roman" w:cs="Times New Roman"/>
          <w:color w:val="000000"/>
          <w:lang w:eastAsia="pl-PL"/>
        </w:rPr>
      </w:pPr>
      <w:r w:rsidRPr="002E6C56">
        <w:rPr>
          <w:rFonts w:ascii="Times New Roman" w:hAnsi="Times New Roman" w:cs="Times New Roman"/>
          <w:color w:val="000000"/>
          <w:lang w:eastAsia="pl-PL"/>
        </w:rPr>
        <w:t>Zamawiający będzie rozliczał się z Wykonawcą wyłącznie w walucie polskiej (PLN).</w:t>
      </w: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XXVI. </w:t>
      </w:r>
      <w:r w:rsidRPr="00FF3BE5">
        <w:rPr>
          <w:rFonts w:ascii="Times New Roman" w:hAnsi="Times New Roman" w:cs="Times New Roman"/>
          <w:b/>
          <w:bCs/>
          <w:color w:val="000000"/>
          <w:sz w:val="24"/>
          <w:szCs w:val="24"/>
          <w:lang w:eastAsia="pl-PL"/>
        </w:rPr>
        <w:tab/>
        <w:t>INFORMACJE DOTYCZĄCE UMOWY</w:t>
      </w:r>
    </w:p>
    <w:p w:rsidR="00506FB3" w:rsidRPr="00AC1557" w:rsidRDefault="00506FB3" w:rsidP="00FF3BE5">
      <w:pPr>
        <w:spacing w:after="0" w:line="240" w:lineRule="auto"/>
        <w:rPr>
          <w:rFonts w:ascii="Times New Roman" w:hAnsi="Times New Roman" w:cs="Times New Roman"/>
          <w:b/>
          <w:bCs/>
          <w:color w:val="000000"/>
          <w:lang w:eastAsia="pl-PL"/>
        </w:rPr>
      </w:pPr>
    </w:p>
    <w:p w:rsidR="00506FB3" w:rsidRDefault="00506FB3"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506FB3" w:rsidRPr="00006B77" w:rsidRDefault="00506FB3" w:rsidP="008A12B9">
      <w:pPr>
        <w:spacing w:after="0" w:line="240" w:lineRule="auto"/>
        <w:ind w:left="705" w:hanging="705"/>
        <w:jc w:val="both"/>
        <w:rPr>
          <w:rFonts w:ascii="Times New Roman" w:hAnsi="Times New Roman" w:cs="Times New Roman"/>
          <w:b/>
          <w:bCs/>
          <w:color w:val="000000"/>
          <w:lang w:eastAsia="pl-PL"/>
        </w:rPr>
      </w:pPr>
    </w:p>
    <w:p w:rsidR="00506FB3" w:rsidRPr="00006B77" w:rsidRDefault="00506FB3"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506FB3" w:rsidRPr="00006B77" w:rsidRDefault="00506FB3" w:rsidP="008A12B9">
      <w:pPr>
        <w:spacing w:after="0" w:line="240" w:lineRule="auto"/>
        <w:ind w:left="705" w:hanging="705"/>
        <w:jc w:val="both"/>
        <w:rPr>
          <w:rFonts w:ascii="Times New Roman" w:hAnsi="Times New Roman" w:cs="Times New Roman"/>
          <w:b/>
          <w:bCs/>
          <w:color w:val="000000"/>
          <w:lang w:eastAsia="pl-PL"/>
        </w:rPr>
      </w:pPr>
    </w:p>
    <w:p w:rsidR="00506FB3" w:rsidRDefault="00506FB3"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Pr>
          <w:rFonts w:ascii="Times New Roman" w:hAnsi="Times New Roman" w:cs="Times New Roman"/>
          <w:color w:val="000000"/>
          <w:lang w:eastAsia="pl-PL"/>
        </w:rPr>
        <w:t xml:space="preserve">kach, o których mowa w art. 144, ust. 1, </w:t>
      </w:r>
    </w:p>
    <w:p w:rsidR="00506FB3" w:rsidRDefault="00506FB3" w:rsidP="008A12B9">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506FB3" w:rsidRDefault="00506FB3" w:rsidP="008A12B9">
      <w:pPr>
        <w:spacing w:after="0" w:line="240" w:lineRule="auto"/>
        <w:jc w:val="both"/>
        <w:rPr>
          <w:rFonts w:ascii="Times New Roman" w:hAnsi="Times New Roman" w:cs="Times New Roman"/>
          <w:color w:val="000000"/>
          <w:lang w:eastAsia="pl-PL"/>
        </w:rPr>
      </w:pPr>
    </w:p>
    <w:p w:rsidR="00506FB3" w:rsidRPr="00006B77" w:rsidRDefault="00506FB3"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06FB3" w:rsidRPr="00006B77" w:rsidRDefault="00506FB3" w:rsidP="008A12B9">
      <w:pPr>
        <w:spacing w:after="0" w:line="240" w:lineRule="auto"/>
        <w:rPr>
          <w:rFonts w:ascii="Times New Roman" w:hAnsi="Times New Roman" w:cs="Times New Roman"/>
          <w:b/>
          <w:bCs/>
          <w:color w:val="000000"/>
          <w:lang w:eastAsia="pl-PL"/>
        </w:rPr>
      </w:pPr>
    </w:p>
    <w:p w:rsidR="00506FB3" w:rsidRPr="00006B77" w:rsidRDefault="00506FB3"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06FB3" w:rsidRPr="00006B77" w:rsidRDefault="00506FB3" w:rsidP="008A12B9">
      <w:pPr>
        <w:spacing w:after="0" w:line="240" w:lineRule="auto"/>
        <w:rPr>
          <w:rFonts w:ascii="Times New Roman" w:hAnsi="Times New Roman" w:cs="Times New Roman"/>
          <w:b/>
          <w:bCs/>
          <w:color w:val="000000"/>
          <w:lang w:eastAsia="pl-PL"/>
        </w:rPr>
      </w:pPr>
    </w:p>
    <w:p w:rsidR="00506FB3" w:rsidRDefault="00506FB3"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506FB3" w:rsidRDefault="00506FB3" w:rsidP="008A12B9">
      <w:pPr>
        <w:spacing w:after="0" w:line="240" w:lineRule="auto"/>
        <w:ind w:left="705" w:hanging="705"/>
        <w:jc w:val="both"/>
        <w:rPr>
          <w:rFonts w:ascii="Times New Roman" w:hAnsi="Times New Roman" w:cs="Times New Roman"/>
          <w:b/>
          <w:bCs/>
          <w:color w:val="000000"/>
          <w:lang w:eastAsia="pl-PL"/>
        </w:rPr>
      </w:pPr>
    </w:p>
    <w:p w:rsidR="00506FB3" w:rsidRPr="009678E6" w:rsidRDefault="00506FB3" w:rsidP="008A12B9">
      <w:pPr>
        <w:spacing w:after="0" w:line="240" w:lineRule="auto"/>
        <w:ind w:left="705" w:hanging="705"/>
        <w:jc w:val="both"/>
        <w:rPr>
          <w:rFonts w:ascii="Times New Roman" w:hAnsi="Times New Roman" w:cs="Times New Roman"/>
          <w:color w:val="000000"/>
          <w:lang w:eastAsia="pl-PL"/>
        </w:rPr>
      </w:pPr>
      <w:r>
        <w:rPr>
          <w:rFonts w:ascii="Times New Roman" w:hAnsi="Times New Roman" w:cs="Times New Roman"/>
          <w:b/>
          <w:bCs/>
          <w:color w:val="000000"/>
          <w:lang w:eastAsia="pl-PL"/>
        </w:rPr>
        <w:t>5.</w:t>
      </w:r>
      <w:r>
        <w:rPr>
          <w:rFonts w:ascii="Times New Roman" w:hAnsi="Times New Roman" w:cs="Times New Roman"/>
          <w:b/>
          <w:bCs/>
          <w:color w:val="000000"/>
          <w:lang w:eastAsia="pl-PL"/>
        </w:rPr>
        <w:tab/>
      </w:r>
      <w:r w:rsidRPr="009678E6">
        <w:rPr>
          <w:rFonts w:ascii="Times New Roman" w:hAnsi="Times New Roman" w:cs="Times New Roman"/>
          <w:color w:val="000000"/>
          <w:lang w:eastAsia="pl-PL"/>
        </w:rPr>
        <w:t>Do umów w sprawach zamówień publicznych, stosuje się przepisy ustawy z dnia 23 kwietnia 1964 r. – Kodeks cywilny, jeżeli przepisy ustawy nie stanowią inaczej.</w:t>
      </w:r>
    </w:p>
    <w:p w:rsidR="00506FB3" w:rsidRPr="00240BC8" w:rsidRDefault="00506FB3" w:rsidP="008A12B9">
      <w:pPr>
        <w:spacing w:after="0" w:line="240" w:lineRule="auto"/>
        <w:ind w:left="705" w:hanging="705"/>
        <w:jc w:val="both"/>
        <w:rPr>
          <w:rFonts w:ascii="Times New Roman" w:hAnsi="Times New Roman" w:cs="Times New Roman"/>
          <w:b/>
          <w:bCs/>
          <w:color w:val="000000"/>
          <w:lang w:eastAsia="pl-PL"/>
        </w:rPr>
      </w:pPr>
    </w:p>
    <w:p w:rsidR="00506FB3" w:rsidRPr="00240BC8" w:rsidRDefault="00506FB3" w:rsidP="008A12B9">
      <w:pPr>
        <w:spacing w:after="0" w:line="240" w:lineRule="auto"/>
        <w:ind w:left="705" w:hanging="705"/>
        <w:jc w:val="both"/>
        <w:rPr>
          <w:rFonts w:ascii="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hAnsi="Times New Roman" w:cs="Times New Roman"/>
          <w:lang w:eastAsia="pl-PL"/>
        </w:rPr>
        <w:t>Umowa wymaga, pod rygorem nieważności, zachowania formy pisemnej, chyba że przepisy odrębne wymagają formy szczególnej.</w:t>
      </w:r>
    </w:p>
    <w:p w:rsidR="00506FB3" w:rsidRPr="00240BC8" w:rsidRDefault="00506FB3" w:rsidP="008A12B9">
      <w:pPr>
        <w:spacing w:after="0" w:line="240" w:lineRule="auto"/>
        <w:rPr>
          <w:rFonts w:ascii="Times New Roman" w:hAnsi="Times New Roman" w:cs="Times New Roman"/>
          <w:color w:val="000000"/>
        </w:rPr>
      </w:pPr>
    </w:p>
    <w:p w:rsidR="00506FB3" w:rsidRDefault="00506FB3" w:rsidP="008A12B9">
      <w:pPr>
        <w:spacing w:after="0" w:line="240" w:lineRule="auto"/>
        <w:rPr>
          <w:rFonts w:ascii="Times New Roman" w:hAnsi="Times New Roman" w:cs="Times New Roman"/>
          <w:color w:val="000000"/>
        </w:rPr>
      </w:pPr>
      <w:r w:rsidRPr="00240BC8">
        <w:rPr>
          <w:rFonts w:ascii="Times New Roman" w:hAnsi="Times New Roman" w:cs="Times New Roman"/>
          <w:b/>
          <w:bCs/>
          <w:color w:val="000000"/>
        </w:rPr>
        <w:t>7.</w:t>
      </w:r>
      <w:r w:rsidRPr="00240BC8">
        <w:rPr>
          <w:rFonts w:ascii="Times New Roman" w:hAnsi="Times New Roman" w:cs="Times New Roman"/>
          <w:color w:val="000000"/>
        </w:rPr>
        <w:t xml:space="preserve">       </w:t>
      </w:r>
      <w:r>
        <w:rPr>
          <w:rFonts w:ascii="Times New Roman" w:hAnsi="Times New Roman" w:cs="Times New Roman"/>
          <w:color w:val="000000"/>
        </w:rPr>
        <w:tab/>
      </w:r>
      <w:r w:rsidRPr="00240BC8">
        <w:rPr>
          <w:rFonts w:ascii="Times New Roman" w:hAnsi="Times New Roman" w:cs="Times New Roman"/>
          <w:color w:val="000000"/>
        </w:rPr>
        <w:t xml:space="preserve">Umowy są jawne i podlegają udostępnieniu na zasadach określonych w przepisach o dostępie    </w:t>
      </w:r>
      <w:r>
        <w:rPr>
          <w:rFonts w:ascii="Times New Roman" w:hAnsi="Times New Roman" w:cs="Times New Roman"/>
          <w:color w:val="000000"/>
        </w:rPr>
        <w:t xml:space="preserve">                                                                                                                                                                                                                                                                                        </w:t>
      </w:r>
    </w:p>
    <w:p w:rsidR="00506FB3" w:rsidRPr="00240BC8" w:rsidRDefault="00506FB3" w:rsidP="008A12B9">
      <w:pPr>
        <w:spacing w:after="0" w:line="240" w:lineRule="auto"/>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r>
      <w:r w:rsidRPr="00240BC8">
        <w:rPr>
          <w:rFonts w:ascii="Times New Roman" w:hAnsi="Times New Roman" w:cs="Times New Roman"/>
          <w:color w:val="000000"/>
        </w:rPr>
        <w:t>do informacji publicznej.</w:t>
      </w:r>
    </w:p>
    <w:p w:rsidR="00506FB3" w:rsidRPr="00240BC8" w:rsidRDefault="00506FB3" w:rsidP="008A12B9">
      <w:pPr>
        <w:pStyle w:val="Akapitzlist"/>
        <w:ind w:left="360"/>
        <w:rPr>
          <w:color w:val="000000"/>
          <w:sz w:val="22"/>
          <w:szCs w:val="22"/>
        </w:rPr>
      </w:pPr>
    </w:p>
    <w:p w:rsidR="00506FB3" w:rsidRDefault="00506FB3" w:rsidP="00AF0C15">
      <w:pPr>
        <w:pStyle w:val="Akapitzlist"/>
        <w:numPr>
          <w:ilvl w:val="0"/>
          <w:numId w:val="3"/>
        </w:numPr>
        <w:rPr>
          <w:color w:val="000000"/>
          <w:sz w:val="22"/>
          <w:szCs w:val="22"/>
        </w:rPr>
      </w:pPr>
      <w:r w:rsidRPr="00240BC8">
        <w:rPr>
          <w:color w:val="000000"/>
          <w:sz w:val="22"/>
          <w:szCs w:val="22"/>
        </w:rPr>
        <w:t xml:space="preserve">     Zakres świadczenia wykonawcy wynikający z umowy jest tożsamy z jego zobowiązaniem </w:t>
      </w:r>
      <w:r>
        <w:rPr>
          <w:color w:val="000000"/>
          <w:sz w:val="22"/>
          <w:szCs w:val="22"/>
        </w:rPr>
        <w:t xml:space="preserve"> </w:t>
      </w:r>
    </w:p>
    <w:p w:rsidR="00506FB3" w:rsidRPr="00240BC8" w:rsidRDefault="00506FB3" w:rsidP="008A12B9">
      <w:pPr>
        <w:pStyle w:val="Akapitzlist"/>
        <w:ind w:left="360"/>
        <w:rPr>
          <w:color w:val="000000"/>
          <w:sz w:val="22"/>
          <w:szCs w:val="22"/>
        </w:rPr>
      </w:pPr>
      <w:r>
        <w:rPr>
          <w:color w:val="000000"/>
          <w:sz w:val="22"/>
          <w:szCs w:val="22"/>
        </w:rPr>
        <w:t xml:space="preserve">     </w:t>
      </w:r>
      <w:r w:rsidRPr="00240BC8">
        <w:rPr>
          <w:color w:val="000000"/>
          <w:sz w:val="22"/>
          <w:szCs w:val="22"/>
        </w:rPr>
        <w:t>zawartym w ofercie.</w:t>
      </w:r>
    </w:p>
    <w:p w:rsidR="00506FB3" w:rsidRPr="00240BC8" w:rsidRDefault="00506FB3" w:rsidP="008A12B9">
      <w:pPr>
        <w:pStyle w:val="Akapitzlist"/>
        <w:ind w:left="0"/>
        <w:rPr>
          <w:color w:val="000000"/>
          <w:sz w:val="22"/>
          <w:szCs w:val="22"/>
        </w:rPr>
      </w:pPr>
    </w:p>
    <w:p w:rsidR="00506FB3" w:rsidRPr="00240BC8" w:rsidRDefault="00506FB3" w:rsidP="00AF0C15">
      <w:pPr>
        <w:pStyle w:val="Akapitzlist"/>
        <w:numPr>
          <w:ilvl w:val="0"/>
          <w:numId w:val="3"/>
        </w:numPr>
        <w:rPr>
          <w:color w:val="000000"/>
          <w:sz w:val="22"/>
          <w:szCs w:val="22"/>
        </w:rPr>
      </w:pPr>
      <w:r w:rsidRPr="00240BC8">
        <w:rPr>
          <w:color w:val="000000"/>
          <w:sz w:val="22"/>
          <w:szCs w:val="22"/>
        </w:rPr>
        <w:t xml:space="preserve">     Umowę zawiera się na czas oznaczony.</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XXVII.</w:t>
      </w:r>
      <w:r w:rsidRPr="00FF3BE5">
        <w:rPr>
          <w:rFonts w:ascii="Times New Roman" w:hAnsi="Times New Roman" w:cs="Times New Roman"/>
          <w:b/>
          <w:bCs/>
          <w:color w:val="000000"/>
          <w:sz w:val="24"/>
          <w:szCs w:val="24"/>
          <w:lang w:eastAsia="pl-PL"/>
        </w:rPr>
        <w:tab/>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 xml:space="preserve">POUCZENIE O ŚRODKACH OCHRONY PRAWNEJ PRZYSŁUGUJĄCYCH WYKONAWCOM W TOKU POSTĘPOWANIA </w:t>
      </w:r>
      <w:r>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O UDZIELENIE ZAMÓWIENIA PUBLICZNEGO</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1.</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Pr="003E58BD" w:rsidRDefault="00506FB3" w:rsidP="003A3996">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2.</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3.</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Default="00506FB3" w:rsidP="00FF3BE5">
      <w:pPr>
        <w:spacing w:after="0" w:line="240" w:lineRule="auto"/>
        <w:rPr>
          <w:rFonts w:ascii="Times New Roman" w:hAnsi="Times New Roman" w:cs="Times New Roman"/>
          <w:color w:val="000000"/>
          <w:lang w:eastAsia="pl-PL"/>
        </w:rPr>
      </w:pPr>
      <w:r w:rsidRPr="003E58BD">
        <w:rPr>
          <w:rFonts w:ascii="Times New Roman" w:hAnsi="Times New Roman" w:cs="Times New Roman"/>
          <w:b/>
          <w:bCs/>
          <w:color w:val="000000"/>
          <w:lang w:eastAsia="pl-PL"/>
        </w:rPr>
        <w:t>4.</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Terminy wnoszenia odwołań:</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Pr="003E58BD" w:rsidRDefault="00506FB3" w:rsidP="00FF3BE5">
      <w:pPr>
        <w:spacing w:after="0" w:line="240" w:lineRule="auto"/>
        <w:rPr>
          <w:rFonts w:ascii="Times New Roman" w:hAnsi="Times New Roman" w:cs="Times New Roman"/>
          <w:color w:val="000000"/>
          <w:lang w:eastAsia="pl-PL"/>
        </w:rPr>
      </w:pPr>
      <w:r w:rsidRPr="003E58BD">
        <w:rPr>
          <w:rFonts w:ascii="Times New Roman" w:hAnsi="Times New Roman" w:cs="Times New Roman"/>
          <w:b/>
          <w:bCs/>
          <w:color w:val="000000"/>
          <w:lang w:eastAsia="pl-PL"/>
        </w:rPr>
        <w:t>4.1.</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wnosi się:</w:t>
      </w:r>
    </w:p>
    <w:p w:rsidR="00506FB3" w:rsidRDefault="00506FB3" w:rsidP="00366A38">
      <w:pPr>
        <w:spacing w:after="0" w:line="240" w:lineRule="auto"/>
        <w:ind w:left="708"/>
        <w:jc w:val="both"/>
        <w:rPr>
          <w:rFonts w:ascii="Times New Roman" w:hAnsi="Times New Roman" w:cs="Times New Roman"/>
          <w:color w:val="000000"/>
          <w:lang w:eastAsia="pl-PL"/>
        </w:rPr>
      </w:pPr>
      <w:r w:rsidRPr="003E58BD">
        <w:rPr>
          <w:rFonts w:ascii="Times New Roman" w:hAnsi="Times New Roman" w:cs="Times New Roman"/>
          <w:color w:val="000000"/>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Pr>
          <w:rFonts w:ascii="Times New Roman" w:hAnsi="Times New Roman" w:cs="Times New Roman"/>
          <w:color w:val="000000"/>
          <w:lang w:eastAsia="pl-PL"/>
        </w:rPr>
        <w:t xml:space="preserve">zostały przesłane w inny sposób. </w:t>
      </w:r>
    </w:p>
    <w:p w:rsidR="00506FB3" w:rsidRPr="003E58BD" w:rsidRDefault="00506FB3" w:rsidP="00366A38">
      <w:pPr>
        <w:spacing w:after="0" w:line="240" w:lineRule="auto"/>
        <w:ind w:left="708"/>
        <w:jc w:val="both"/>
        <w:rPr>
          <w:rFonts w:ascii="Times New Roman" w:hAnsi="Times New Roman" w:cs="Times New Roman"/>
          <w:color w:val="000000"/>
          <w:lang w:eastAsia="pl-PL"/>
        </w:rPr>
      </w:pPr>
    </w:p>
    <w:p w:rsidR="00506FB3" w:rsidRPr="003E58BD" w:rsidRDefault="00506FB3" w:rsidP="00366A38">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4.2.</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wobec treści ogłoszenia o zamówieniu oraz wobec postanowień SIWZ, wnosi się w terminie:</w:t>
      </w:r>
    </w:p>
    <w:p w:rsidR="00506FB3" w:rsidRDefault="00506FB3" w:rsidP="00366A38">
      <w:pPr>
        <w:spacing w:after="0" w:line="240" w:lineRule="auto"/>
        <w:ind w:left="705"/>
        <w:jc w:val="both"/>
        <w:rPr>
          <w:rFonts w:ascii="Times New Roman" w:hAnsi="Times New Roman" w:cs="Times New Roman"/>
          <w:color w:val="000000"/>
          <w:lang w:eastAsia="pl-PL"/>
        </w:rPr>
      </w:pPr>
      <w:r w:rsidRPr="003E58BD">
        <w:rPr>
          <w:rFonts w:ascii="Times New Roman" w:hAnsi="Times New Roman" w:cs="Times New Roman"/>
          <w:color w:val="000000"/>
          <w:lang w:eastAsia="pl-PL"/>
        </w:rPr>
        <w:t>5 dni od dnia zamieszczenia ogłoszenia w Biuletynie Zamówień Publicznych lub SIWZ na stronie internetowej</w:t>
      </w:r>
      <w:r>
        <w:rPr>
          <w:rFonts w:ascii="Times New Roman" w:hAnsi="Times New Roman" w:cs="Times New Roman"/>
          <w:color w:val="000000"/>
          <w:lang w:eastAsia="pl-PL"/>
        </w:rPr>
        <w:t xml:space="preserve">. </w:t>
      </w:r>
    </w:p>
    <w:p w:rsidR="00506FB3" w:rsidRPr="00BD400A" w:rsidRDefault="00506FB3" w:rsidP="00366A38">
      <w:pPr>
        <w:spacing w:after="0" w:line="240" w:lineRule="auto"/>
        <w:ind w:left="705"/>
        <w:jc w:val="both"/>
        <w:rPr>
          <w:rFonts w:ascii="Times New Roman" w:hAnsi="Times New Roman" w:cs="Times New Roman"/>
          <w:color w:val="000000"/>
          <w:lang w:eastAsia="pl-PL"/>
        </w:rPr>
      </w:pPr>
    </w:p>
    <w:p w:rsidR="00506FB3" w:rsidRPr="003E58BD" w:rsidRDefault="00506FB3" w:rsidP="00366A38">
      <w:pPr>
        <w:spacing w:after="0" w:line="240" w:lineRule="auto"/>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4.3.</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wobec czynności innych niż określone w pkt. 4.1. i 4.2. wnosi się:</w:t>
      </w:r>
    </w:p>
    <w:p w:rsidR="00506FB3" w:rsidRPr="003E58BD" w:rsidRDefault="00506FB3" w:rsidP="00366A38">
      <w:pPr>
        <w:spacing w:after="0" w:line="240" w:lineRule="auto"/>
        <w:ind w:left="708"/>
        <w:jc w:val="both"/>
        <w:rPr>
          <w:rFonts w:ascii="Times New Roman" w:hAnsi="Times New Roman" w:cs="Times New Roman"/>
          <w:color w:val="000000"/>
          <w:lang w:eastAsia="pl-PL"/>
        </w:rPr>
      </w:pPr>
      <w:r w:rsidRPr="003E58BD">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5.</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506FB3" w:rsidRDefault="00506FB3" w:rsidP="00366A38">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5.1.</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p>
    <w:p w:rsidR="00506FB3" w:rsidRPr="00AA43DB" w:rsidRDefault="00506FB3" w:rsidP="00AA43DB">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5.2.</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06FB3" w:rsidRPr="003E58BD" w:rsidRDefault="00506FB3" w:rsidP="00FF3BE5">
      <w:pPr>
        <w:spacing w:after="0" w:line="240" w:lineRule="auto"/>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lastRenderedPageBreak/>
        <w:t>5.3.</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podlega rozpoznaniu, jeżeli:</w:t>
      </w:r>
    </w:p>
    <w:p w:rsidR="00506FB3" w:rsidRPr="003E58BD" w:rsidRDefault="00506FB3" w:rsidP="00366A38">
      <w:pPr>
        <w:spacing w:after="0" w:line="240" w:lineRule="auto"/>
        <w:ind w:firstLine="708"/>
        <w:jc w:val="both"/>
        <w:rPr>
          <w:rFonts w:ascii="Times New Roman" w:hAnsi="Times New Roman" w:cs="Times New Roman"/>
          <w:color w:val="000000"/>
          <w:lang w:eastAsia="pl-PL"/>
        </w:rPr>
      </w:pPr>
      <w:r w:rsidRPr="003E58BD">
        <w:rPr>
          <w:rFonts w:ascii="Times New Roman" w:hAnsi="Times New Roman" w:cs="Times New Roman"/>
          <w:color w:val="000000"/>
          <w:lang w:eastAsia="pl-PL"/>
        </w:rPr>
        <w:t>a) nie zawiera braków formalnych;</w:t>
      </w:r>
    </w:p>
    <w:p w:rsidR="00506FB3" w:rsidRDefault="00506FB3" w:rsidP="00366A38">
      <w:pPr>
        <w:spacing w:after="0" w:line="240" w:lineRule="auto"/>
        <w:ind w:left="708"/>
        <w:jc w:val="both"/>
        <w:rPr>
          <w:rFonts w:ascii="Times New Roman" w:hAnsi="Times New Roman" w:cs="Times New Roman"/>
          <w:color w:val="000000"/>
          <w:lang w:eastAsia="pl-PL"/>
        </w:rPr>
      </w:pPr>
      <w:r w:rsidRPr="003E58BD">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06FB3" w:rsidRPr="003E58BD" w:rsidRDefault="00506FB3" w:rsidP="00366A38">
      <w:pPr>
        <w:spacing w:after="0" w:line="240" w:lineRule="auto"/>
        <w:ind w:left="708"/>
        <w:jc w:val="both"/>
        <w:rPr>
          <w:rFonts w:ascii="Times New Roman" w:hAnsi="Times New Roman" w:cs="Times New Roman"/>
          <w:color w:val="000000"/>
          <w:lang w:eastAsia="pl-PL"/>
        </w:rPr>
      </w:pP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5.4.</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Default="00506FB3" w:rsidP="00366A38">
      <w:pPr>
        <w:spacing w:after="0" w:line="240" w:lineRule="auto"/>
        <w:ind w:left="705" w:hanging="705"/>
        <w:rPr>
          <w:rFonts w:ascii="Times New Roman" w:hAnsi="Times New Roman" w:cs="Times New Roman"/>
          <w:color w:val="000000"/>
          <w:lang w:eastAsia="pl-PL"/>
        </w:rPr>
      </w:pPr>
      <w:r w:rsidRPr="003E58BD">
        <w:rPr>
          <w:rFonts w:ascii="Times New Roman" w:hAnsi="Times New Roman" w:cs="Times New Roman"/>
          <w:b/>
          <w:bCs/>
          <w:color w:val="000000"/>
          <w:lang w:eastAsia="pl-PL"/>
        </w:rPr>
        <w:t>6.</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Na orzeczenie Izby stronom oraz uczestnikom postępowania odwoławczego przysługuje skarga do sądu.</w:t>
      </w:r>
    </w:p>
    <w:p w:rsidR="00506FB3" w:rsidRPr="003E58BD" w:rsidRDefault="00506FB3" w:rsidP="00366A38">
      <w:pPr>
        <w:spacing w:after="0" w:line="240" w:lineRule="auto"/>
        <w:ind w:left="705" w:hanging="705"/>
        <w:rPr>
          <w:rFonts w:ascii="Times New Roman" w:hAnsi="Times New Roman" w:cs="Times New Roman"/>
          <w:b/>
          <w:bCs/>
          <w:color w:val="000000"/>
          <w:lang w:eastAsia="pl-PL"/>
        </w:rPr>
      </w:pPr>
    </w:p>
    <w:p w:rsidR="00506FB3" w:rsidRDefault="00506FB3" w:rsidP="00366A38">
      <w:pPr>
        <w:spacing w:after="0" w:line="240" w:lineRule="auto"/>
        <w:ind w:left="705" w:hanging="705"/>
        <w:rPr>
          <w:rFonts w:ascii="Times New Roman" w:hAnsi="Times New Roman" w:cs="Times New Roman"/>
          <w:color w:val="000000"/>
          <w:lang w:eastAsia="pl-PL"/>
        </w:rPr>
      </w:pPr>
      <w:r w:rsidRPr="003E58BD">
        <w:rPr>
          <w:rFonts w:ascii="Times New Roman" w:hAnsi="Times New Roman" w:cs="Times New Roman"/>
          <w:b/>
          <w:bCs/>
          <w:color w:val="000000"/>
          <w:lang w:eastAsia="pl-PL"/>
        </w:rPr>
        <w:t>6.1.</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06FB3" w:rsidRPr="003E58BD" w:rsidRDefault="00506FB3" w:rsidP="00366A38">
      <w:pPr>
        <w:spacing w:after="0" w:line="240" w:lineRule="auto"/>
        <w:ind w:left="705" w:hanging="705"/>
        <w:rPr>
          <w:rFonts w:ascii="Times New Roman" w:hAnsi="Times New Roman" w:cs="Times New Roman"/>
          <w:b/>
          <w:bCs/>
          <w:color w:val="000000"/>
          <w:lang w:eastAsia="pl-PL"/>
        </w:rPr>
      </w:pPr>
    </w:p>
    <w:p w:rsidR="00506FB3" w:rsidRDefault="00506FB3" w:rsidP="00366A38">
      <w:pPr>
        <w:spacing w:after="0" w:line="240" w:lineRule="auto"/>
        <w:ind w:left="705" w:hanging="705"/>
        <w:rPr>
          <w:rFonts w:ascii="Times New Roman" w:hAnsi="Times New Roman" w:cs="Times New Roman"/>
          <w:color w:val="000000"/>
          <w:lang w:eastAsia="pl-PL"/>
        </w:rPr>
      </w:pPr>
      <w:r w:rsidRPr="003E58BD">
        <w:rPr>
          <w:rFonts w:ascii="Times New Roman" w:hAnsi="Times New Roman" w:cs="Times New Roman"/>
          <w:b/>
          <w:bCs/>
          <w:color w:val="000000"/>
          <w:lang w:eastAsia="pl-PL"/>
        </w:rPr>
        <w:t>6.2.</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06FB3" w:rsidRPr="003E58BD" w:rsidRDefault="00506FB3" w:rsidP="00366A38">
      <w:pPr>
        <w:spacing w:after="0" w:line="240" w:lineRule="auto"/>
        <w:ind w:left="705" w:hanging="705"/>
        <w:rPr>
          <w:rFonts w:ascii="Times New Roman" w:hAnsi="Times New Roman" w:cs="Times New Roman"/>
          <w:b/>
          <w:bCs/>
          <w:color w:val="000000"/>
          <w:lang w:eastAsia="pl-PL"/>
        </w:rPr>
      </w:pPr>
    </w:p>
    <w:p w:rsidR="00506FB3" w:rsidRDefault="00506FB3" w:rsidP="00366A38">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6.3.</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E58BD">
        <w:rPr>
          <w:rFonts w:ascii="Times New Roman" w:hAnsi="Times New Roman" w:cs="Times New Roman"/>
          <w:b/>
          <w:bCs/>
          <w:color w:val="000000"/>
          <w:lang w:eastAsia="pl-PL"/>
        </w:rPr>
        <w:t xml:space="preserve"> </w:t>
      </w:r>
      <w:r w:rsidRPr="003E58BD">
        <w:rPr>
          <w:rFonts w:ascii="Times New Roman" w:hAnsi="Times New Roman" w:cs="Times New Roman"/>
          <w:color w:val="000000"/>
          <w:lang w:eastAsia="pl-PL"/>
        </w:rPr>
        <w:t>przepisy ustawy z dnia 17 listopada 1964 r. – Kodeks postępowania cywilnego o prokuraturze.</w:t>
      </w: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p>
    <w:p w:rsidR="00506FB3" w:rsidRDefault="00506FB3" w:rsidP="00366A38">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6.4.</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6.5.</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Default="00506FB3" w:rsidP="00366A38">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7.</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p>
    <w:p w:rsidR="00506FB3" w:rsidRDefault="00506FB3" w:rsidP="00366A38">
      <w:pPr>
        <w:spacing w:after="0" w:line="240" w:lineRule="auto"/>
        <w:ind w:left="705" w:hanging="705"/>
        <w:rPr>
          <w:rFonts w:ascii="Times New Roman" w:hAnsi="Times New Roman" w:cs="Times New Roman"/>
          <w:color w:val="000000"/>
          <w:lang w:eastAsia="pl-PL"/>
        </w:rPr>
      </w:pPr>
      <w:r w:rsidRPr="003E58BD">
        <w:rPr>
          <w:rFonts w:ascii="Times New Roman" w:hAnsi="Times New Roman" w:cs="Times New Roman"/>
          <w:b/>
          <w:bCs/>
          <w:color w:val="000000"/>
          <w:lang w:eastAsia="pl-PL"/>
        </w:rPr>
        <w:t>7.1.</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06FB3" w:rsidRPr="003E58BD" w:rsidRDefault="00506FB3" w:rsidP="00366A38">
      <w:pPr>
        <w:spacing w:after="0" w:line="240" w:lineRule="auto"/>
        <w:ind w:left="705" w:hanging="705"/>
        <w:rPr>
          <w:rFonts w:ascii="Times New Roman" w:hAnsi="Times New Roman" w:cs="Times New Roman"/>
          <w:b/>
          <w:bCs/>
          <w:color w:val="000000"/>
          <w:lang w:eastAsia="pl-PL"/>
        </w:rPr>
      </w:pPr>
    </w:p>
    <w:p w:rsidR="00506FB3" w:rsidRPr="003E58BD" w:rsidRDefault="00506FB3" w:rsidP="00366A38">
      <w:pPr>
        <w:spacing w:after="0" w:line="240" w:lineRule="auto"/>
        <w:ind w:left="705" w:hanging="705"/>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7.2.</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Na czynności, o których mowa powyżej, nie przysługuje odwołanie, z zastrzeżeniem art. 180 ust 2 ustawy.</w:t>
      </w: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BD400A" w:rsidRDefault="00506FB3" w:rsidP="00657C4F">
      <w:pPr>
        <w:spacing w:after="0" w:line="240" w:lineRule="auto"/>
        <w:jc w:val="right"/>
        <w:rPr>
          <w:rFonts w:ascii="Times New Roman" w:hAnsi="Times New Roman" w:cs="Times New Roman"/>
          <w:b/>
          <w:bCs/>
          <w:color w:val="000000"/>
          <w:lang w:eastAsia="pl-PL"/>
        </w:rPr>
      </w:pPr>
      <w:r w:rsidRPr="00BD400A">
        <w:rPr>
          <w:rFonts w:ascii="Times New Roman" w:hAnsi="Times New Roman" w:cs="Times New Roman"/>
          <w:b/>
          <w:bCs/>
          <w:color w:val="000000"/>
          <w:lang w:eastAsia="pl-PL"/>
        </w:rPr>
        <w:lastRenderedPageBreak/>
        <w:t>Załącznik nr 1</w:t>
      </w:r>
    </w:p>
    <w:p w:rsidR="00506FB3" w:rsidRPr="00BD400A" w:rsidRDefault="00506FB3" w:rsidP="00FF3BE5">
      <w:pPr>
        <w:spacing w:after="0" w:line="240" w:lineRule="auto"/>
        <w:rPr>
          <w:rFonts w:ascii="Times New Roman" w:hAnsi="Times New Roman" w:cs="Times New Roman"/>
          <w:b/>
          <w:bCs/>
          <w:color w:val="000000"/>
          <w:lang w:eastAsia="pl-PL"/>
        </w:rPr>
      </w:pPr>
    </w:p>
    <w:p w:rsidR="00506FB3" w:rsidRPr="00BD400A" w:rsidRDefault="00506FB3" w:rsidP="00657C4F">
      <w:pPr>
        <w:spacing w:after="0" w:line="240" w:lineRule="auto"/>
        <w:rPr>
          <w:rFonts w:ascii="Times New Roman" w:hAnsi="Times New Roman" w:cs="Times New Roman"/>
          <w:lang w:eastAsia="pl-PL"/>
        </w:rPr>
      </w:pPr>
    </w:p>
    <w:p w:rsidR="00506FB3" w:rsidRPr="00BD400A" w:rsidRDefault="00506FB3" w:rsidP="00657C4F">
      <w:pPr>
        <w:keepNext/>
        <w:spacing w:after="0" w:line="240" w:lineRule="auto"/>
        <w:outlineLvl w:val="0"/>
        <w:rPr>
          <w:rFonts w:ascii="Times New Roman" w:hAnsi="Times New Roman" w:cs="Times New Roman"/>
          <w:lang w:eastAsia="pl-PL"/>
        </w:rPr>
      </w:pPr>
      <w:r w:rsidRPr="00BD400A">
        <w:rPr>
          <w:rFonts w:ascii="Times New Roman" w:hAnsi="Times New Roman" w:cs="Times New Roman"/>
          <w:lang w:eastAsia="pl-PL"/>
        </w:rPr>
        <w:t>…………………………….……</w:t>
      </w:r>
    </w:p>
    <w:p w:rsidR="00506FB3" w:rsidRPr="00377837" w:rsidRDefault="00506FB3" w:rsidP="00657C4F">
      <w:pPr>
        <w:keepNext/>
        <w:spacing w:after="0" w:line="240" w:lineRule="auto"/>
        <w:outlineLvl w:val="0"/>
        <w:rPr>
          <w:rFonts w:ascii="Times New Roman" w:hAnsi="Times New Roman" w:cs="Times New Roman"/>
          <w:sz w:val="20"/>
          <w:szCs w:val="20"/>
          <w:lang w:eastAsia="pl-PL"/>
        </w:rPr>
      </w:pPr>
      <w:r>
        <w:rPr>
          <w:rFonts w:ascii="Times New Roman" w:hAnsi="Times New Roman" w:cs="Times New Roman"/>
          <w:sz w:val="20"/>
          <w:szCs w:val="20"/>
          <w:lang w:eastAsia="pl-PL"/>
        </w:rPr>
        <w:t xml:space="preserve"> </w:t>
      </w:r>
      <w:r w:rsidRPr="00377837">
        <w:rPr>
          <w:rFonts w:ascii="Times New Roman" w:hAnsi="Times New Roman" w:cs="Times New Roman"/>
          <w:sz w:val="20"/>
          <w:szCs w:val="20"/>
          <w:lang w:eastAsia="pl-PL"/>
        </w:rPr>
        <w:t>(miejscowość i data)</w:t>
      </w:r>
    </w:p>
    <w:p w:rsidR="00506FB3" w:rsidRPr="00BD400A" w:rsidRDefault="00506FB3" w:rsidP="00657C4F">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506FB3" w:rsidRPr="00BD400A" w:rsidRDefault="00506FB3" w:rsidP="00657C4F">
      <w:pPr>
        <w:spacing w:after="0" w:line="240" w:lineRule="auto"/>
        <w:rPr>
          <w:rFonts w:ascii="Times New Roman" w:hAnsi="Times New Roman" w:cs="Times New Roman"/>
          <w:lang w:eastAsia="pl-PL"/>
        </w:rPr>
      </w:pPr>
    </w:p>
    <w:p w:rsidR="00506FB3" w:rsidRPr="00BD400A" w:rsidRDefault="00506FB3" w:rsidP="00657C4F">
      <w:pPr>
        <w:spacing w:after="0" w:line="240" w:lineRule="auto"/>
        <w:jc w:val="center"/>
        <w:rPr>
          <w:rFonts w:ascii="Times New Roman" w:hAnsi="Times New Roman" w:cs="Times New Roman"/>
          <w:b/>
          <w:bCs/>
          <w:u w:val="single"/>
          <w:lang w:eastAsia="pl-PL"/>
        </w:rPr>
      </w:pPr>
      <w:r w:rsidRPr="00BD400A">
        <w:rPr>
          <w:rFonts w:ascii="Times New Roman" w:hAnsi="Times New Roman" w:cs="Times New Roman"/>
          <w:b/>
          <w:bCs/>
          <w:u w:val="single"/>
          <w:lang w:eastAsia="pl-PL"/>
        </w:rPr>
        <w:t>FORMULARZ OFERTY</w:t>
      </w:r>
    </w:p>
    <w:p w:rsidR="00506FB3" w:rsidRPr="00BD400A" w:rsidRDefault="00506FB3" w:rsidP="00657C4F">
      <w:pPr>
        <w:spacing w:after="0" w:line="240" w:lineRule="auto"/>
        <w:rPr>
          <w:rFonts w:ascii="Times New Roman" w:hAnsi="Times New Roman" w:cs="Times New Roman"/>
          <w:b/>
          <w:bCs/>
          <w:i/>
          <w:iCs/>
          <w:u w:val="single"/>
          <w:lang w:eastAsia="pl-PL"/>
        </w:rPr>
      </w:pPr>
    </w:p>
    <w:p w:rsidR="00506FB3" w:rsidRPr="00BD400A" w:rsidRDefault="00506FB3" w:rsidP="00657C4F">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wspólnej :</w:t>
      </w:r>
    </w:p>
    <w:p w:rsidR="00506FB3" w:rsidRPr="00BD400A" w:rsidRDefault="00506FB3" w:rsidP="00657C4F">
      <w:pPr>
        <w:spacing w:after="0" w:line="240" w:lineRule="auto"/>
        <w:rPr>
          <w:rFonts w:ascii="Times New Roman" w:hAnsi="Times New Roman" w:cs="Times New Roman"/>
          <w:b/>
          <w:bCs/>
          <w:u w:val="single"/>
          <w:lang w:eastAsia="pl-PL"/>
        </w:rPr>
      </w:pP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NIP*:</w:t>
      </w:r>
      <w:r w:rsidRPr="00EE61F8">
        <w:rPr>
          <w:rFonts w:ascii="Times New Roman" w:hAnsi="Times New Roman" w:cs="Times New Roman"/>
          <w:b/>
          <w:bCs/>
          <w:lang w:val="pt-PT" w:eastAsia="pl-PL"/>
        </w:rPr>
        <w:tab/>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Regon*:</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Nr tel.*.:</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b/>
          <w:bCs/>
          <w:lang w:val="pt-PT" w:eastAsia="pl-PL"/>
        </w:rPr>
      </w:pPr>
      <w:r w:rsidRPr="00EE61F8">
        <w:rPr>
          <w:rFonts w:ascii="Times New Roman" w:hAnsi="Times New Roman" w:cs="Times New Roman"/>
          <w:b/>
          <w:bCs/>
          <w:lang w:val="pt-PT" w:eastAsia="pl-PL"/>
        </w:rPr>
        <w:t>Nr faksu*:</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 e-mail*:</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BD400A" w:rsidRDefault="00506FB3" w:rsidP="00657C4F">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06FB3" w:rsidRPr="00BD400A" w:rsidRDefault="00506FB3" w:rsidP="00657C4F">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06FB3" w:rsidRPr="00381FA5" w:rsidRDefault="00506FB3" w:rsidP="00657C4F">
      <w:pPr>
        <w:spacing w:after="0" w:line="240" w:lineRule="auto"/>
        <w:rPr>
          <w:rFonts w:ascii="Times New Roman" w:hAnsi="Times New Roman" w:cs="Times New Roman"/>
          <w:sz w:val="18"/>
          <w:szCs w:val="18"/>
          <w:lang w:eastAsia="pl-PL"/>
        </w:rPr>
      </w:pPr>
      <w:r w:rsidRPr="00381FA5">
        <w:rPr>
          <w:rFonts w:ascii="Times New Roman" w:hAnsi="Times New Roman" w:cs="Times New Roman"/>
          <w:b/>
          <w:bCs/>
          <w:sz w:val="18"/>
          <w:szCs w:val="18"/>
          <w:lang w:eastAsia="pl-PL"/>
        </w:rPr>
        <w:t xml:space="preserve">* </w:t>
      </w:r>
      <w:r w:rsidRPr="00381FA5">
        <w:rPr>
          <w:rFonts w:ascii="Times New Roman" w:hAnsi="Times New Roman" w:cs="Times New Roman"/>
          <w:sz w:val="18"/>
          <w:szCs w:val="18"/>
          <w:lang w:eastAsia="pl-PL"/>
        </w:rPr>
        <w:t>W przypadku oferty wspólnej należy podać dane dotyczące Pełnomocnika Wykonawcy.</w:t>
      </w:r>
    </w:p>
    <w:p w:rsidR="00506FB3" w:rsidRPr="00381FA5" w:rsidRDefault="00506FB3" w:rsidP="002652E8">
      <w:pPr>
        <w:spacing w:after="0" w:line="240" w:lineRule="auto"/>
        <w:jc w:val="both"/>
        <w:rPr>
          <w:rFonts w:ascii="Times New Roman" w:hAnsi="Times New Roman" w:cs="Times New Roman"/>
          <w:b/>
          <w:bCs/>
          <w:sz w:val="18"/>
          <w:szCs w:val="18"/>
          <w:lang w:eastAsia="pl-PL"/>
        </w:rPr>
      </w:pPr>
      <w:r w:rsidRPr="00381FA5">
        <w:rPr>
          <w:rFonts w:ascii="Times New Roman" w:hAnsi="Times New Roman" w:cs="Times New Roman"/>
          <w:sz w:val="18"/>
          <w:szCs w:val="18"/>
          <w:lang w:eastAsia="pl-PL"/>
        </w:rPr>
        <w:t>Wszystkie podane informacje winny być zgodne z dokumentem rejestracyjnym Firmy.</w:t>
      </w:r>
    </w:p>
    <w:p w:rsidR="00506FB3" w:rsidRPr="00BD400A" w:rsidRDefault="00506FB3" w:rsidP="002652E8">
      <w:pPr>
        <w:spacing w:after="0" w:line="240" w:lineRule="auto"/>
        <w:jc w:val="both"/>
        <w:rPr>
          <w:rFonts w:ascii="Times New Roman" w:hAnsi="Times New Roman" w:cs="Times New Roman"/>
          <w:lang w:eastAsia="pl-PL"/>
        </w:rPr>
      </w:pPr>
    </w:p>
    <w:p w:rsidR="00506FB3" w:rsidRPr="00BD400A" w:rsidRDefault="00506FB3" w:rsidP="002652E8">
      <w:pPr>
        <w:spacing w:after="0" w:line="240" w:lineRule="auto"/>
        <w:jc w:val="both"/>
        <w:rPr>
          <w:rFonts w:ascii="Times New Roman" w:hAnsi="Times New Roman" w:cs="Times New Roman"/>
          <w:lang w:eastAsia="pl-PL"/>
        </w:rPr>
      </w:pPr>
    </w:p>
    <w:p w:rsidR="00506FB3" w:rsidRPr="00BD400A" w:rsidRDefault="00506FB3" w:rsidP="002652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06FB3" w:rsidRPr="00BD400A" w:rsidRDefault="00506FB3"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06FB3" w:rsidRPr="00BD400A" w:rsidRDefault="00506FB3"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506FB3" w:rsidRPr="00BD400A" w:rsidRDefault="00506FB3" w:rsidP="002652E8">
      <w:pPr>
        <w:spacing w:after="0" w:line="240" w:lineRule="auto"/>
        <w:jc w:val="both"/>
        <w:rPr>
          <w:rFonts w:ascii="Times New Roman" w:hAnsi="Times New Roman" w:cs="Times New Roman"/>
          <w:lang w:eastAsia="pl-PL"/>
        </w:rPr>
      </w:pPr>
    </w:p>
    <w:p w:rsidR="00506FB3" w:rsidRPr="00BD400A" w:rsidRDefault="00506FB3" w:rsidP="00381FA5">
      <w:pPr>
        <w:spacing w:after="0" w:line="240" w:lineRule="auto"/>
        <w:jc w:val="both"/>
        <w:rPr>
          <w:rFonts w:ascii="Times New Roman" w:hAnsi="Times New Roman" w:cs="Times New Roman"/>
          <w:lang w:eastAsia="pl-PL"/>
        </w:rPr>
      </w:pPr>
    </w:p>
    <w:p w:rsidR="00506FB3" w:rsidRPr="00766CE9" w:rsidRDefault="00506FB3" w:rsidP="00766CE9">
      <w:pPr>
        <w:pStyle w:val="Akapitzlist1"/>
        <w:widowControl w:val="0"/>
        <w:ind w:left="0"/>
        <w:jc w:val="center"/>
        <w:rPr>
          <w:b/>
          <w:bCs/>
          <w:i/>
          <w:iCs/>
          <w:sz w:val="24"/>
          <w:szCs w:val="24"/>
          <w:u w:val="single"/>
        </w:rPr>
      </w:pPr>
      <w:r w:rsidRPr="007B0951">
        <w:rPr>
          <w:sz w:val="22"/>
          <w:szCs w:val="22"/>
        </w:rPr>
        <w:t xml:space="preserve">W odpowiedzi na ogłoszenie o przetargu nieograniczonym </w:t>
      </w:r>
      <w:r w:rsidRPr="007B0951">
        <w:rPr>
          <w:b/>
          <w:bCs/>
          <w:sz w:val="22"/>
          <w:szCs w:val="22"/>
        </w:rPr>
        <w:t xml:space="preserve">na </w:t>
      </w:r>
      <w:r w:rsidRPr="00F56BDE">
        <w:rPr>
          <w:b/>
          <w:bCs/>
          <w:sz w:val="24"/>
          <w:szCs w:val="24"/>
        </w:rPr>
        <w:t xml:space="preserve">dostawę </w:t>
      </w:r>
      <w:r w:rsidR="00774310" w:rsidRPr="00774310">
        <w:rPr>
          <w:b/>
          <w:bCs/>
          <w:sz w:val="24"/>
          <w:szCs w:val="24"/>
        </w:rPr>
        <w:t>i wdrożenie przełączników sieciowych wraz z akcesoriami</w:t>
      </w:r>
      <w:r w:rsidRPr="007B0951">
        <w:rPr>
          <w:b/>
          <w:bCs/>
          <w:sz w:val="22"/>
          <w:szCs w:val="22"/>
        </w:rPr>
        <w:t xml:space="preserve">, </w:t>
      </w:r>
      <w:r w:rsidRPr="007B0951">
        <w:rPr>
          <w:sz w:val="22"/>
          <w:szCs w:val="22"/>
        </w:rPr>
        <w:t>oświadczamy, że akceptujemy w całości wszystkie warunki zawarte w Specyfikacji Istotnych Warunków Zamówienia.</w:t>
      </w:r>
    </w:p>
    <w:p w:rsidR="00506FB3" w:rsidRPr="007B0951" w:rsidRDefault="00506FB3" w:rsidP="002652E8">
      <w:pPr>
        <w:spacing w:after="0" w:line="240" w:lineRule="auto"/>
        <w:jc w:val="both"/>
        <w:rPr>
          <w:rFonts w:ascii="Times New Roman" w:hAnsi="Times New Roman" w:cs="Times New Roman"/>
          <w:lang w:eastAsia="pl-PL"/>
        </w:rPr>
      </w:pPr>
    </w:p>
    <w:p w:rsidR="00506FB3" w:rsidRPr="007B0951" w:rsidRDefault="00506FB3" w:rsidP="002652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506FB3" w:rsidRPr="007B0951" w:rsidRDefault="00506FB3" w:rsidP="002652E8">
      <w:pPr>
        <w:spacing w:after="0" w:line="240" w:lineRule="auto"/>
        <w:ind w:left="284" w:hanging="284"/>
        <w:jc w:val="both"/>
        <w:rPr>
          <w:rFonts w:ascii="Times New Roman" w:hAnsi="Times New Roman" w:cs="Times New Roman"/>
          <w:lang w:eastAsia="pl-PL"/>
        </w:rPr>
      </w:pPr>
    </w:p>
    <w:p w:rsidR="00506FB3" w:rsidRPr="007B0951" w:rsidRDefault="00506FB3"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/PLN/ (kwota z formularza techniczno - cenowego, załącznik nr 3)</w:t>
      </w:r>
    </w:p>
    <w:p w:rsidR="00506FB3" w:rsidRPr="007B0951" w:rsidRDefault="00506FB3" w:rsidP="002652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506FB3" w:rsidRPr="00BD400A" w:rsidRDefault="00506FB3" w:rsidP="00657C4F">
      <w:pPr>
        <w:spacing w:after="0" w:line="240" w:lineRule="auto"/>
        <w:ind w:left="284" w:hanging="284"/>
        <w:jc w:val="both"/>
        <w:rPr>
          <w:rFonts w:ascii="Times New Roman" w:hAnsi="Times New Roman" w:cs="Times New Roman"/>
          <w:lang w:eastAsia="pl-PL"/>
        </w:rPr>
      </w:pPr>
    </w:p>
    <w:p w:rsidR="00506FB3" w:rsidRPr="00BD400A" w:rsidRDefault="00506FB3"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Pr="00BD400A">
        <w:rPr>
          <w:rFonts w:ascii="Times New Roman" w:hAnsi="Times New Roman" w:cs="Times New Roman"/>
          <w:lang w:eastAsia="pl-PL"/>
        </w:rPr>
        <w:t>/ (kwota z formularza techniczno - cenowego, załącznik nr 3)</w:t>
      </w:r>
    </w:p>
    <w:p w:rsidR="00506FB3" w:rsidRPr="00BD400A" w:rsidRDefault="00506FB3"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Pr="00BD400A">
        <w:rPr>
          <w:rFonts w:ascii="Times New Roman" w:hAnsi="Times New Roman" w:cs="Times New Roman"/>
          <w:lang w:eastAsia="pl-PL"/>
        </w:rPr>
        <w:t>…………………………………………………………….…………………………………</w:t>
      </w:r>
    </w:p>
    <w:p w:rsidR="00506FB3" w:rsidRPr="00BD400A" w:rsidRDefault="00506FB3" w:rsidP="00657C4F">
      <w:pPr>
        <w:spacing w:after="0" w:line="240" w:lineRule="auto"/>
        <w:jc w:val="both"/>
        <w:rPr>
          <w:rFonts w:ascii="Times New Roman" w:hAnsi="Times New Roman" w:cs="Times New Roman"/>
          <w:i/>
          <w:iCs/>
          <w:vertAlign w:val="superscript"/>
          <w:lang w:eastAsia="pl-PL"/>
        </w:rPr>
      </w:pPr>
    </w:p>
    <w:p w:rsidR="00506FB3" w:rsidRPr="00BD400A" w:rsidRDefault="00506FB3"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Pr="00BD400A">
        <w:rPr>
          <w:rFonts w:ascii="Times New Roman" w:hAnsi="Times New Roman" w:cs="Times New Roman"/>
          <w:lang w:eastAsia="pl-PL"/>
        </w:rPr>
        <w:t>/  (łączna kwota z formularza techniczno - cenowego, załącznik nr 3)</w:t>
      </w:r>
    </w:p>
    <w:p w:rsidR="00506FB3" w:rsidRPr="00BD400A" w:rsidRDefault="00506FB3" w:rsidP="002652E8">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506FB3" w:rsidRPr="00BD400A" w:rsidRDefault="00506FB3" w:rsidP="002652E8">
      <w:pPr>
        <w:spacing w:after="0" w:line="240" w:lineRule="auto"/>
        <w:jc w:val="both"/>
        <w:rPr>
          <w:rFonts w:ascii="Times New Roman" w:hAnsi="Times New Roman" w:cs="Times New Roman"/>
          <w:i/>
          <w:iCs/>
          <w:vertAlign w:val="superscript"/>
          <w:lang w:eastAsia="pl-PL"/>
        </w:rPr>
      </w:pPr>
    </w:p>
    <w:p w:rsidR="00506FB3" w:rsidRPr="00C55AAF" w:rsidRDefault="00506FB3" w:rsidP="00C55AAF">
      <w:pPr>
        <w:spacing w:after="0" w:line="240" w:lineRule="auto"/>
        <w:ind w:left="284" w:hanging="284"/>
        <w:jc w:val="both"/>
        <w:rPr>
          <w:rFonts w:ascii="Times New Roman" w:hAnsi="Times New Roman" w:cs="Times New Roman"/>
          <w:lang w:eastAsia="pl-PL"/>
        </w:rPr>
      </w:pPr>
      <w:r w:rsidRPr="00C55AAF">
        <w:rPr>
          <w:rFonts w:ascii="Times New Roman" w:hAnsi="Times New Roman" w:cs="Times New Roman"/>
          <w:b/>
          <w:bCs/>
          <w:lang w:eastAsia="pl-PL"/>
        </w:rPr>
        <w:t>2</w:t>
      </w:r>
      <w:r w:rsidRPr="00C55AAF">
        <w:rPr>
          <w:rFonts w:ascii="Times New Roman" w:hAnsi="Times New Roman" w:cs="Times New Roman"/>
          <w:lang w:eastAsia="pl-PL"/>
        </w:rPr>
        <w:t>.</w:t>
      </w:r>
      <w:r w:rsidRPr="00C55AAF">
        <w:rPr>
          <w:rFonts w:ascii="Times New Roman" w:hAnsi="Times New Roman" w:cs="Times New Roman"/>
          <w:lang w:eastAsia="pl-PL"/>
        </w:rPr>
        <w:tab/>
        <w:t xml:space="preserve">Oświadczamy, że powyższa cena brutto zawiera wszystkie koszty, jakie ponosi Zamawiający </w:t>
      </w:r>
      <w:r>
        <w:rPr>
          <w:rFonts w:ascii="Times New Roman" w:hAnsi="Times New Roman" w:cs="Times New Roman"/>
          <w:lang w:eastAsia="pl-PL"/>
        </w:rPr>
        <w:br/>
      </w:r>
      <w:r w:rsidRPr="00C55AAF">
        <w:rPr>
          <w:rFonts w:ascii="Times New Roman" w:hAnsi="Times New Roman" w:cs="Times New Roman"/>
          <w:lang w:eastAsia="pl-PL"/>
        </w:rPr>
        <w:t>w przypadku wyboru niniejszej oferty</w:t>
      </w:r>
      <w:r w:rsidR="001B1777" w:rsidRPr="001B1777">
        <w:t xml:space="preserve"> </w:t>
      </w:r>
      <w:r w:rsidR="001B1777">
        <w:t xml:space="preserve">i </w:t>
      </w:r>
      <w:r w:rsidR="001B1777" w:rsidRPr="001B1777">
        <w:rPr>
          <w:rFonts w:ascii="Times New Roman" w:hAnsi="Times New Roman" w:cs="Times New Roman"/>
          <w:lang w:eastAsia="pl-PL"/>
        </w:rPr>
        <w:t>obejmuje również koszty wdrożenia</w:t>
      </w:r>
      <w:r w:rsidR="001B1777">
        <w:rPr>
          <w:rFonts w:ascii="Times New Roman" w:hAnsi="Times New Roman" w:cs="Times New Roman"/>
          <w:lang w:eastAsia="pl-PL"/>
        </w:rPr>
        <w:t xml:space="preserve"> i instruktażu.</w:t>
      </w:r>
    </w:p>
    <w:p w:rsidR="00506FB3" w:rsidRDefault="00506FB3" w:rsidP="002652E8">
      <w:pPr>
        <w:tabs>
          <w:tab w:val="left" w:pos="284"/>
        </w:tabs>
        <w:spacing w:after="0" w:line="240" w:lineRule="auto"/>
        <w:jc w:val="both"/>
        <w:rPr>
          <w:rFonts w:ascii="Times New Roman" w:hAnsi="Times New Roman" w:cs="Times New Roman"/>
          <w:b/>
          <w:bCs/>
          <w:color w:val="000000"/>
          <w:lang w:eastAsia="pl-PL"/>
        </w:rPr>
      </w:pPr>
    </w:p>
    <w:p w:rsidR="00506FB3" w:rsidRDefault="00506FB3" w:rsidP="002652E8">
      <w:pPr>
        <w:tabs>
          <w:tab w:val="left" w:pos="284"/>
        </w:tabs>
        <w:spacing w:after="0" w:line="240" w:lineRule="auto"/>
        <w:jc w:val="both"/>
        <w:rPr>
          <w:rFonts w:ascii="Times New Roman" w:hAnsi="Times New Roman" w:cs="Times New Roman"/>
          <w:color w:val="000000"/>
          <w:lang w:eastAsia="pl-PL"/>
        </w:rPr>
      </w:pPr>
      <w:r w:rsidRPr="00FF7C67">
        <w:rPr>
          <w:rFonts w:ascii="Times New Roman" w:hAnsi="Times New Roman" w:cs="Times New Roman"/>
          <w:b/>
          <w:bCs/>
          <w:color w:val="000000"/>
          <w:lang w:eastAsia="pl-PL"/>
        </w:rPr>
        <w:t>3.</w:t>
      </w:r>
      <w:r w:rsidRPr="00BD400A">
        <w:rPr>
          <w:rFonts w:ascii="Times New Roman" w:hAnsi="Times New Roman" w:cs="Times New Roman"/>
          <w:color w:val="000000"/>
          <w:lang w:eastAsia="pl-PL"/>
        </w:rPr>
        <w:tab/>
        <w:t>Oświadczamy, że:</w:t>
      </w:r>
    </w:p>
    <w:p w:rsidR="00386A28" w:rsidRPr="00386A28" w:rsidRDefault="004B34DD" w:rsidP="005C43F4">
      <w:pPr>
        <w:pStyle w:val="Akapitzlist"/>
        <w:numPr>
          <w:ilvl w:val="0"/>
          <w:numId w:val="11"/>
        </w:numPr>
        <w:jc w:val="both"/>
        <w:rPr>
          <w:sz w:val="22"/>
          <w:szCs w:val="22"/>
        </w:rPr>
      </w:pPr>
      <w:r>
        <w:rPr>
          <w:sz w:val="22"/>
          <w:szCs w:val="22"/>
        </w:rPr>
        <w:t>całość prac</w:t>
      </w:r>
      <w:r w:rsidR="00506FB3" w:rsidRPr="0054435A">
        <w:rPr>
          <w:sz w:val="22"/>
          <w:szCs w:val="22"/>
        </w:rPr>
        <w:t xml:space="preserve"> </w:t>
      </w:r>
      <w:r>
        <w:rPr>
          <w:sz w:val="22"/>
          <w:szCs w:val="22"/>
        </w:rPr>
        <w:t xml:space="preserve">(tj.: </w:t>
      </w:r>
      <w:r w:rsidRPr="004B34DD">
        <w:rPr>
          <w:bCs/>
          <w:sz w:val="22"/>
          <w:szCs w:val="22"/>
        </w:rPr>
        <w:t>dostawa, wdrożenie oraz instruktaż</w:t>
      </w:r>
      <w:r>
        <w:rPr>
          <w:bCs/>
          <w:sz w:val="22"/>
          <w:szCs w:val="22"/>
        </w:rPr>
        <w:t>)</w:t>
      </w:r>
      <w:r w:rsidRPr="004B34DD">
        <w:rPr>
          <w:bCs/>
          <w:sz w:val="22"/>
          <w:szCs w:val="22"/>
        </w:rPr>
        <w:t xml:space="preserve"> </w:t>
      </w:r>
      <w:r w:rsidR="00506FB3" w:rsidRPr="0054435A">
        <w:rPr>
          <w:sz w:val="22"/>
          <w:szCs w:val="22"/>
        </w:rPr>
        <w:t>zrealizujemy w</w:t>
      </w:r>
      <w:r>
        <w:rPr>
          <w:sz w:val="22"/>
          <w:szCs w:val="22"/>
        </w:rPr>
        <w:t xml:space="preserve"> </w:t>
      </w:r>
      <w:r w:rsidR="00506FB3" w:rsidRPr="00FE6910">
        <w:t xml:space="preserve"> </w:t>
      </w:r>
      <w:r w:rsidRPr="004B34DD">
        <w:rPr>
          <w:bCs/>
          <w:sz w:val="22"/>
          <w:szCs w:val="22"/>
        </w:rPr>
        <w:t xml:space="preserve">terminie </w:t>
      </w:r>
      <w:r w:rsidR="00222EF6" w:rsidRPr="00222EF6">
        <w:rPr>
          <w:b/>
          <w:bCs/>
          <w:color w:val="FF0000"/>
          <w:sz w:val="22"/>
          <w:szCs w:val="22"/>
        </w:rPr>
        <w:t>do 31</w:t>
      </w:r>
      <w:r w:rsidRPr="00222EF6">
        <w:rPr>
          <w:b/>
          <w:bCs/>
          <w:color w:val="FF0000"/>
          <w:sz w:val="22"/>
          <w:szCs w:val="22"/>
        </w:rPr>
        <w:t>.10.2017r.</w:t>
      </w:r>
      <w:r w:rsidRPr="004B34DD">
        <w:rPr>
          <w:bCs/>
          <w:sz w:val="22"/>
          <w:szCs w:val="22"/>
        </w:rPr>
        <w:t xml:space="preserve">  na warunkach DDP </w:t>
      </w:r>
      <w:proofErr w:type="spellStart"/>
      <w:r w:rsidRPr="004B34DD">
        <w:rPr>
          <w:bCs/>
          <w:sz w:val="22"/>
          <w:szCs w:val="22"/>
        </w:rPr>
        <w:t>Incoterms</w:t>
      </w:r>
      <w:proofErr w:type="spellEnd"/>
      <w:r w:rsidRPr="004B34DD">
        <w:rPr>
          <w:bCs/>
          <w:sz w:val="22"/>
          <w:szCs w:val="22"/>
        </w:rPr>
        <w:t xml:space="preserve"> 2010, w oznaczonym miejscu wykonania, tj. Główny Instytut Górnictwa, Kopalnia Doświadczalna Barbara, 43-190 Mikołów, ul. Podleska 72</w:t>
      </w:r>
      <w:r w:rsidR="00386A28">
        <w:rPr>
          <w:bCs/>
          <w:sz w:val="22"/>
          <w:szCs w:val="22"/>
        </w:rPr>
        <w:t>;</w:t>
      </w:r>
    </w:p>
    <w:p w:rsidR="00386A28" w:rsidRPr="00386A28" w:rsidRDefault="00386A28" w:rsidP="00386A28">
      <w:pPr>
        <w:pStyle w:val="Akapitzlist"/>
        <w:ind w:left="720"/>
        <w:jc w:val="both"/>
        <w:rPr>
          <w:sz w:val="22"/>
          <w:szCs w:val="22"/>
        </w:rPr>
      </w:pPr>
    </w:p>
    <w:p w:rsidR="004B34DD" w:rsidRPr="00386A28" w:rsidRDefault="00386A28" w:rsidP="005C43F4">
      <w:pPr>
        <w:pStyle w:val="Akapitzlist"/>
        <w:numPr>
          <w:ilvl w:val="0"/>
          <w:numId w:val="11"/>
        </w:numPr>
        <w:jc w:val="both"/>
        <w:rPr>
          <w:sz w:val="24"/>
          <w:szCs w:val="22"/>
        </w:rPr>
      </w:pPr>
      <w:r w:rsidRPr="00386A28">
        <w:rPr>
          <w:color w:val="000000"/>
          <w:sz w:val="22"/>
        </w:rPr>
        <w:lastRenderedPageBreak/>
        <w:t>a</w:t>
      </w:r>
      <w:r w:rsidR="00506FB3" w:rsidRPr="00386A28">
        <w:rPr>
          <w:color w:val="000000"/>
          <w:sz w:val="22"/>
        </w:rPr>
        <w:t xml:space="preserve">kceptujemy płatność za  przedmiot umowy, która będzie dokonana </w:t>
      </w:r>
      <w:r w:rsidR="00506FB3" w:rsidRPr="00386A28">
        <w:rPr>
          <w:b/>
          <w:bCs/>
          <w:color w:val="000000"/>
          <w:sz w:val="22"/>
        </w:rPr>
        <w:t xml:space="preserve">w </w:t>
      </w:r>
      <w:r w:rsidR="00506FB3" w:rsidRPr="00386A28">
        <w:rPr>
          <w:b/>
          <w:bCs/>
          <w:sz w:val="22"/>
        </w:rPr>
        <w:t xml:space="preserve">do </w:t>
      </w:r>
      <w:r w:rsidR="004B34DD" w:rsidRPr="00386A28">
        <w:rPr>
          <w:b/>
          <w:bCs/>
          <w:sz w:val="22"/>
        </w:rPr>
        <w:t>……….</w:t>
      </w:r>
      <w:r w:rsidR="00506FB3" w:rsidRPr="00386A28">
        <w:rPr>
          <w:b/>
          <w:bCs/>
          <w:sz w:val="22"/>
        </w:rPr>
        <w:t xml:space="preserve"> dni</w:t>
      </w:r>
      <w:r w:rsidR="00506FB3" w:rsidRPr="00386A28">
        <w:rPr>
          <w:sz w:val="22"/>
        </w:rPr>
        <w:t xml:space="preserve">. Termin płatności będzie liczony od daty dostarczenia do GIG prawidłowo wystawionej faktury. </w:t>
      </w:r>
      <w:r w:rsidR="004A0084" w:rsidRPr="004A0084">
        <w:rPr>
          <w:sz w:val="22"/>
        </w:rPr>
        <w:t>Podstawą do wystawienia faktury będą pod</w:t>
      </w:r>
      <w:r w:rsidR="002C58BD">
        <w:rPr>
          <w:sz w:val="22"/>
        </w:rPr>
        <w:t>pisane przez obie strony protoko</w:t>
      </w:r>
      <w:r w:rsidR="004A0084" w:rsidRPr="004A0084">
        <w:rPr>
          <w:sz w:val="22"/>
        </w:rPr>
        <w:t>ły: odbioru ilościowo – jakościowego, protokół z przeprowadzonego wdrożenia oraz protokół z przeprowadzonego instrukta</w:t>
      </w:r>
      <w:r w:rsidR="004A0084">
        <w:rPr>
          <w:sz w:val="22"/>
        </w:rPr>
        <w:t>ż</w:t>
      </w:r>
      <w:r w:rsidR="004A0084" w:rsidRPr="004A0084">
        <w:rPr>
          <w:sz w:val="22"/>
        </w:rPr>
        <w:t>u.</w:t>
      </w:r>
    </w:p>
    <w:p w:rsidR="00386A28" w:rsidRDefault="004B34DD" w:rsidP="00386A28">
      <w:pPr>
        <w:spacing w:after="0" w:line="240" w:lineRule="auto"/>
        <w:ind w:left="720"/>
        <w:jc w:val="both"/>
        <w:rPr>
          <w:rFonts w:ascii="Times New Roman" w:hAnsi="Times New Roman" w:cs="Times New Roman"/>
          <w:b/>
          <w:bCs/>
          <w:sz w:val="18"/>
          <w:szCs w:val="18"/>
          <w:lang w:eastAsia="pl-PL"/>
        </w:rPr>
      </w:pPr>
      <w:r w:rsidRPr="004B34DD">
        <w:rPr>
          <w:rFonts w:ascii="Times New Roman" w:hAnsi="Times New Roman" w:cs="Times New Roman"/>
          <w:b/>
          <w:bCs/>
          <w:sz w:val="18"/>
          <w:szCs w:val="18"/>
          <w:lang w:eastAsia="pl-PL"/>
        </w:rPr>
        <w:t>* należy wpisać 21 dni  lub 30 dni</w:t>
      </w:r>
    </w:p>
    <w:p w:rsidR="00386A28" w:rsidRDefault="00386A28" w:rsidP="00386A28">
      <w:pPr>
        <w:spacing w:after="0" w:line="240" w:lineRule="auto"/>
        <w:ind w:left="720"/>
        <w:jc w:val="both"/>
        <w:rPr>
          <w:rFonts w:ascii="Times New Roman" w:hAnsi="Times New Roman" w:cs="Times New Roman"/>
          <w:b/>
          <w:bCs/>
          <w:sz w:val="18"/>
          <w:szCs w:val="18"/>
          <w:lang w:eastAsia="pl-PL"/>
        </w:rPr>
      </w:pPr>
    </w:p>
    <w:p w:rsidR="00386A28" w:rsidRPr="00386A28" w:rsidRDefault="00386A28" w:rsidP="005C43F4">
      <w:pPr>
        <w:numPr>
          <w:ilvl w:val="0"/>
          <w:numId w:val="28"/>
        </w:numPr>
        <w:spacing w:after="0" w:line="240" w:lineRule="auto"/>
        <w:ind w:left="709" w:hanging="425"/>
        <w:jc w:val="both"/>
        <w:rPr>
          <w:rFonts w:ascii="Times New Roman" w:hAnsi="Times New Roman" w:cs="Times New Roman"/>
          <w:b/>
          <w:bCs/>
          <w:sz w:val="18"/>
          <w:szCs w:val="18"/>
          <w:lang w:eastAsia="pl-PL"/>
        </w:rPr>
      </w:pPr>
      <w:r w:rsidRPr="00164FA8">
        <w:rPr>
          <w:rFonts w:ascii="Times New Roman" w:hAnsi="Times New Roman" w:cs="Times New Roman"/>
        </w:rPr>
        <w:t>zapewni</w:t>
      </w:r>
      <w:r>
        <w:rPr>
          <w:rFonts w:ascii="Times New Roman" w:hAnsi="Times New Roman" w:cs="Times New Roman"/>
        </w:rPr>
        <w:t>my</w:t>
      </w:r>
      <w:r w:rsidRPr="00164FA8">
        <w:rPr>
          <w:rFonts w:ascii="Times New Roman" w:hAnsi="Times New Roman" w:cs="Times New Roman"/>
        </w:rPr>
        <w:t xml:space="preserve"> gwarancję na dostarczony przedmiot zamówienia, która będzie liczona od daty jego</w:t>
      </w:r>
      <w:r w:rsidR="001F60C4">
        <w:rPr>
          <w:rFonts w:ascii="Times New Roman" w:hAnsi="Times New Roman" w:cs="Times New Roman"/>
        </w:rPr>
        <w:t xml:space="preserve"> końcowego</w:t>
      </w:r>
      <w:r w:rsidRPr="00164FA8">
        <w:rPr>
          <w:rFonts w:ascii="Times New Roman" w:hAnsi="Times New Roman" w:cs="Times New Roman"/>
        </w:rPr>
        <w:t xml:space="preserve"> odbioru n</w:t>
      </w:r>
      <w:r>
        <w:rPr>
          <w:rFonts w:ascii="Times New Roman" w:hAnsi="Times New Roman" w:cs="Times New Roman"/>
        </w:rPr>
        <w:t>a podstawie wystawionej faktury według poniższego opisu:</w:t>
      </w:r>
    </w:p>
    <w:p w:rsidR="00386A28" w:rsidRDefault="00386A28" w:rsidP="00386A28">
      <w:pPr>
        <w:spacing w:after="0" w:line="240" w:lineRule="auto"/>
        <w:ind w:left="709"/>
        <w:jc w:val="both"/>
        <w:rPr>
          <w:rFonts w:ascii="Times New Roman" w:hAnsi="Times New Roman" w:cs="Times New Roman"/>
        </w:rPr>
      </w:pPr>
    </w:p>
    <w:p w:rsidR="00386A28" w:rsidRDefault="00386A28" w:rsidP="005C43F4">
      <w:pPr>
        <w:numPr>
          <w:ilvl w:val="0"/>
          <w:numId w:val="36"/>
        </w:numPr>
        <w:spacing w:after="0" w:line="240" w:lineRule="auto"/>
        <w:jc w:val="both"/>
        <w:rPr>
          <w:rFonts w:ascii="Times New Roman" w:hAnsi="Times New Roman" w:cs="Times New Roman"/>
        </w:rPr>
      </w:pPr>
      <w:r w:rsidRPr="005E7CF9">
        <w:rPr>
          <w:rFonts w:ascii="Times New Roman" w:hAnsi="Times New Roman" w:cs="Times New Roman"/>
        </w:rPr>
        <w:t>Przełącznik sieciowy typu 1 powinien posiadać minimum roczną gwarancję, obejmującą wszystkie elementy przełącznika (w tym zasilacze i wentylatory), serwis zapewniający dostarczenie sprawnego sprzętu na podmianę do 10 dni po zgłoszeniu awarii. Gwarancja musi zapewniać również dostęp do poprawek oprogramowania urządzenia oraz wsparcia technicznego świadczonego przez cały okres gwarancji na poniższych warunkach:</w:t>
      </w:r>
    </w:p>
    <w:p w:rsidR="00386A28" w:rsidRDefault="00386A28" w:rsidP="00386A28">
      <w:pPr>
        <w:spacing w:after="0" w:line="240" w:lineRule="auto"/>
        <w:ind w:left="1429"/>
        <w:jc w:val="both"/>
        <w:rPr>
          <w:rFonts w:ascii="Times New Roman" w:hAnsi="Times New Roman" w:cs="Times New Roman"/>
        </w:rPr>
      </w:pPr>
      <w:r>
        <w:rPr>
          <w:rFonts w:ascii="Times New Roman" w:hAnsi="Times New Roman" w:cs="Times New Roman"/>
        </w:rPr>
        <w:t xml:space="preserve">- </w:t>
      </w:r>
      <w:r w:rsidRPr="00386A28">
        <w:rPr>
          <w:rFonts w:ascii="Times New Roman" w:hAnsi="Times New Roman" w:cs="Times New Roman"/>
        </w:rPr>
        <w:t>konsultacje telefoniczne bądź drogą mailową bez ograniczeń;</w:t>
      </w:r>
    </w:p>
    <w:p w:rsidR="00386A28" w:rsidRPr="005E7CF9" w:rsidRDefault="00386A28" w:rsidP="00386A28">
      <w:pPr>
        <w:spacing w:after="0" w:line="240" w:lineRule="auto"/>
        <w:ind w:left="1429"/>
        <w:jc w:val="both"/>
        <w:rPr>
          <w:rFonts w:ascii="Times New Roman" w:hAnsi="Times New Roman" w:cs="Times New Roman"/>
        </w:rPr>
      </w:pPr>
      <w:r>
        <w:rPr>
          <w:rFonts w:ascii="Times New Roman" w:hAnsi="Times New Roman" w:cs="Times New Roman"/>
        </w:rPr>
        <w:t xml:space="preserve">- </w:t>
      </w:r>
      <w:r w:rsidRPr="005E7CF9">
        <w:rPr>
          <w:rFonts w:ascii="Times New Roman" w:hAnsi="Times New Roman" w:cs="Times New Roman"/>
        </w:rPr>
        <w:t>godziny kontaktowe dla wsparcia technicznego w dni robocze od 8:00 do 16:00.</w:t>
      </w:r>
    </w:p>
    <w:p w:rsidR="00386A28" w:rsidRDefault="00386A28" w:rsidP="00386A28">
      <w:pPr>
        <w:spacing w:after="0" w:line="240" w:lineRule="auto"/>
        <w:ind w:left="709"/>
        <w:jc w:val="both"/>
        <w:rPr>
          <w:rFonts w:ascii="Times New Roman" w:hAnsi="Times New Roman" w:cs="Times New Roman"/>
        </w:rPr>
      </w:pPr>
    </w:p>
    <w:p w:rsidR="00386A28" w:rsidRDefault="00386A28" w:rsidP="005C43F4">
      <w:pPr>
        <w:numPr>
          <w:ilvl w:val="0"/>
          <w:numId w:val="36"/>
        </w:numPr>
        <w:spacing w:after="0" w:line="240" w:lineRule="auto"/>
        <w:jc w:val="both"/>
        <w:rPr>
          <w:rFonts w:ascii="Times New Roman" w:hAnsi="Times New Roman" w:cs="Times New Roman"/>
        </w:rPr>
      </w:pPr>
      <w:r w:rsidRPr="005E7CF9">
        <w:rPr>
          <w:rFonts w:ascii="Times New Roman" w:hAnsi="Times New Roman" w:cs="Times New Roman"/>
        </w:rPr>
        <w:t>Pozostałe przełączniki sieciowe (oprócz przełącznika typu 1), powinny posiadać dożywotnią gwarancję, obowiązującą przez cały okres posiadania produktu przez pierwotnego użytkownika końcowego, obejmującą ochronę gwarancyjną wszelkich wbudowanych wentylatorów i zasilaczy przez cały okres obowiązywania gwarancji, serwis zapewniający dostarczenie sprawnego sprzętu na podmianę na następny dzień roboczy po zgłoszeniu awarii. Gwarancja musi zapewniać również dostęp do poprawek oprogramowania urządzenia oraz wsparcia technicznego świadczonego przez cały okres gwarancji na poniższych warunkach:</w:t>
      </w:r>
    </w:p>
    <w:p w:rsidR="00386A28" w:rsidRDefault="00386A28" w:rsidP="00386A28">
      <w:pPr>
        <w:spacing w:after="0" w:line="240" w:lineRule="auto"/>
        <w:ind w:left="1429"/>
        <w:jc w:val="both"/>
        <w:rPr>
          <w:rFonts w:ascii="Times New Roman" w:hAnsi="Times New Roman" w:cs="Times New Roman"/>
        </w:rPr>
      </w:pPr>
      <w:r>
        <w:rPr>
          <w:rFonts w:ascii="Times New Roman" w:hAnsi="Times New Roman" w:cs="Times New Roman"/>
        </w:rPr>
        <w:t xml:space="preserve">- </w:t>
      </w:r>
      <w:r w:rsidRPr="00386A28">
        <w:rPr>
          <w:rFonts w:ascii="Times New Roman" w:hAnsi="Times New Roman" w:cs="Times New Roman"/>
        </w:rPr>
        <w:t>konsultacje telefoniczne bądź drogą mailową bez ograniczeń;</w:t>
      </w:r>
    </w:p>
    <w:p w:rsidR="00386A28" w:rsidRPr="005B41B2" w:rsidRDefault="00386A28" w:rsidP="00386A28">
      <w:pPr>
        <w:spacing w:after="0" w:line="240" w:lineRule="auto"/>
        <w:ind w:left="1429"/>
        <w:jc w:val="both"/>
        <w:rPr>
          <w:rFonts w:ascii="Times New Roman" w:hAnsi="Times New Roman" w:cs="Times New Roman"/>
          <w:color w:val="000000" w:themeColor="text1"/>
        </w:rPr>
      </w:pPr>
      <w:r w:rsidRPr="005B41B2">
        <w:rPr>
          <w:rFonts w:ascii="Times New Roman" w:hAnsi="Times New Roman" w:cs="Times New Roman"/>
          <w:color w:val="000000" w:themeColor="text1"/>
        </w:rPr>
        <w:t>- godziny kontaktowe dla wsparcia technicznego w dni robocze od 8:00 do 16:00.</w:t>
      </w:r>
    </w:p>
    <w:p w:rsidR="004241E8" w:rsidRPr="005B41B2" w:rsidRDefault="004241E8" w:rsidP="00386A28">
      <w:pPr>
        <w:spacing w:after="0" w:line="240" w:lineRule="auto"/>
        <w:ind w:left="1429"/>
        <w:jc w:val="both"/>
        <w:rPr>
          <w:rFonts w:ascii="Times New Roman" w:hAnsi="Times New Roman" w:cs="Times New Roman"/>
          <w:color w:val="000000" w:themeColor="text1"/>
        </w:rPr>
      </w:pPr>
    </w:p>
    <w:p w:rsidR="004241E8" w:rsidRPr="005B41B2" w:rsidRDefault="004241E8" w:rsidP="004241E8">
      <w:pPr>
        <w:pStyle w:val="Akapitzlist"/>
        <w:numPr>
          <w:ilvl w:val="0"/>
          <w:numId w:val="36"/>
        </w:numPr>
        <w:jc w:val="both"/>
        <w:rPr>
          <w:color w:val="000000" w:themeColor="text1"/>
          <w:sz w:val="22"/>
          <w:szCs w:val="22"/>
        </w:rPr>
      </w:pPr>
      <w:r w:rsidRPr="005B41B2">
        <w:rPr>
          <w:color w:val="000000" w:themeColor="text1"/>
          <w:sz w:val="22"/>
          <w:szCs w:val="22"/>
        </w:rPr>
        <w:t>Wkładki z interfejsami do przełączników sieciowych powinny posiadać gwarancję obowiązującą przez okres nie krótszy niż 5 lat. Wymagane jest zapewnienie wymiany/naprawy uszkodzonej wkładki na następny dzień roboczy po zgłoszeniu awarii.</w:t>
      </w:r>
    </w:p>
    <w:p w:rsidR="00386A28" w:rsidRPr="005E7CF9" w:rsidRDefault="00386A28" w:rsidP="00386A28">
      <w:pPr>
        <w:spacing w:after="0" w:line="240" w:lineRule="auto"/>
        <w:ind w:left="1429"/>
        <w:jc w:val="both"/>
        <w:rPr>
          <w:rFonts w:ascii="Times New Roman" w:hAnsi="Times New Roman" w:cs="Times New Roman"/>
        </w:rPr>
      </w:pPr>
    </w:p>
    <w:p w:rsidR="00386A28" w:rsidRDefault="00386A28" w:rsidP="005C43F4">
      <w:pPr>
        <w:pStyle w:val="Akapitzlist"/>
        <w:numPr>
          <w:ilvl w:val="0"/>
          <w:numId w:val="11"/>
        </w:numPr>
        <w:jc w:val="both"/>
        <w:rPr>
          <w:sz w:val="22"/>
          <w:szCs w:val="22"/>
        </w:rPr>
      </w:pPr>
      <w:r>
        <w:rPr>
          <w:sz w:val="22"/>
          <w:szCs w:val="22"/>
        </w:rPr>
        <w:t>przeprowadzimy wdrożenie oraz instruktaż dla wdrożenia zgodnie z wymaganiami opisanymi w SIWZ w załączniku nr. 5</w:t>
      </w:r>
    </w:p>
    <w:p w:rsidR="00386A28" w:rsidRPr="00386A28" w:rsidRDefault="00386A28" w:rsidP="00386A28">
      <w:pPr>
        <w:pStyle w:val="Akapitzlist"/>
        <w:ind w:left="720"/>
        <w:jc w:val="both"/>
        <w:rPr>
          <w:sz w:val="22"/>
          <w:szCs w:val="22"/>
        </w:rPr>
      </w:pPr>
    </w:p>
    <w:p w:rsidR="00506FB3" w:rsidRPr="00CA2685" w:rsidRDefault="00506FB3" w:rsidP="005C43F4">
      <w:pPr>
        <w:pStyle w:val="Akapitzlist"/>
        <w:numPr>
          <w:ilvl w:val="0"/>
          <w:numId w:val="11"/>
        </w:numPr>
        <w:jc w:val="both"/>
        <w:rPr>
          <w:sz w:val="22"/>
          <w:szCs w:val="22"/>
        </w:rPr>
      </w:pPr>
      <w:r>
        <w:rPr>
          <w:color w:val="000000"/>
          <w:sz w:val="22"/>
          <w:szCs w:val="22"/>
        </w:rPr>
        <w:t>Z</w:t>
      </w:r>
      <w:r w:rsidRPr="00CA2685">
        <w:rPr>
          <w:color w:val="000000"/>
          <w:sz w:val="22"/>
          <w:szCs w:val="22"/>
        </w:rPr>
        <w:t>apoznaliśmy się z warunkami zamówienia i przyjmujemy je bez zastrzeżeń.</w:t>
      </w:r>
    </w:p>
    <w:p w:rsidR="00506FB3" w:rsidRDefault="00506FB3" w:rsidP="00657C4F">
      <w:pPr>
        <w:spacing w:after="0" w:line="240" w:lineRule="auto"/>
        <w:rPr>
          <w:rFonts w:ascii="Times New Roman" w:hAnsi="Times New Roman" w:cs="Times New Roman"/>
          <w:color w:val="000000"/>
          <w:lang w:eastAsia="pl-PL"/>
        </w:rPr>
      </w:pPr>
    </w:p>
    <w:p w:rsidR="00386A28" w:rsidRPr="00A00557" w:rsidRDefault="00506FB3" w:rsidP="00776529">
      <w:pPr>
        <w:tabs>
          <w:tab w:val="left" w:pos="0"/>
        </w:tabs>
        <w:spacing w:after="0" w:line="240" w:lineRule="auto"/>
        <w:jc w:val="both"/>
        <w:rPr>
          <w:rFonts w:ascii="Times New Roman" w:hAnsi="Times New Roman" w:cs="Times New Roman"/>
          <w:color w:val="000000" w:themeColor="text1"/>
        </w:rPr>
      </w:pPr>
      <w:r w:rsidRPr="003014D9">
        <w:rPr>
          <w:rFonts w:ascii="Times New Roman" w:hAnsi="Times New Roman" w:cs="Times New Roman"/>
          <w:b/>
          <w:bCs/>
          <w:lang w:eastAsia="pl-PL"/>
        </w:rPr>
        <w:t>4.</w:t>
      </w:r>
      <w:r w:rsidRPr="003014D9">
        <w:rPr>
          <w:rFonts w:ascii="Times New Roman" w:hAnsi="Times New Roman" w:cs="Times New Roman"/>
          <w:lang w:eastAsia="pl-PL"/>
        </w:rPr>
        <w:t xml:space="preserve">  Oświ</w:t>
      </w:r>
      <w:r w:rsidRPr="00A00557">
        <w:rPr>
          <w:rFonts w:ascii="Times New Roman" w:hAnsi="Times New Roman" w:cs="Times New Roman"/>
          <w:color w:val="000000" w:themeColor="text1"/>
          <w:lang w:eastAsia="pl-PL"/>
        </w:rPr>
        <w:t>adczamy, że dostarczony „przedmiot zamówienia”</w:t>
      </w:r>
      <w:r w:rsidR="004B34DD" w:rsidRPr="00A00557">
        <w:rPr>
          <w:rFonts w:ascii="Times New Roman" w:hAnsi="Times New Roman" w:cs="Times New Roman"/>
          <w:color w:val="000000" w:themeColor="text1"/>
          <w:lang w:eastAsia="pl-PL"/>
        </w:rPr>
        <w:t xml:space="preserve"> zarówno </w:t>
      </w:r>
      <w:r w:rsidR="004B34DD" w:rsidRPr="00A00557">
        <w:rPr>
          <w:rFonts w:ascii="Times New Roman" w:hAnsi="Times New Roman" w:cs="Times New Roman"/>
          <w:color w:val="000000" w:themeColor="text1"/>
        </w:rPr>
        <w:t xml:space="preserve">urządzenia jak i ich wszystkie </w:t>
      </w:r>
      <w:r w:rsidR="00386A28" w:rsidRPr="00A00557">
        <w:rPr>
          <w:rFonts w:ascii="Times New Roman" w:hAnsi="Times New Roman" w:cs="Times New Roman"/>
          <w:color w:val="000000" w:themeColor="text1"/>
        </w:rPr>
        <w:t xml:space="preserve"> </w:t>
      </w:r>
    </w:p>
    <w:p w:rsidR="00506FB3" w:rsidRPr="00A00557" w:rsidRDefault="00386A28" w:rsidP="00386A28">
      <w:pPr>
        <w:tabs>
          <w:tab w:val="left" w:pos="0"/>
        </w:tabs>
        <w:spacing w:after="0" w:line="240" w:lineRule="auto"/>
        <w:jc w:val="both"/>
        <w:rPr>
          <w:rFonts w:ascii="Times New Roman" w:hAnsi="Times New Roman" w:cs="Times New Roman"/>
          <w:color w:val="000000" w:themeColor="text1"/>
        </w:rPr>
      </w:pPr>
      <w:r w:rsidRPr="00A00557">
        <w:rPr>
          <w:rFonts w:ascii="Times New Roman" w:hAnsi="Times New Roman" w:cs="Times New Roman"/>
          <w:color w:val="000000" w:themeColor="text1"/>
        </w:rPr>
        <w:t xml:space="preserve">     </w:t>
      </w:r>
      <w:r w:rsidR="004B34DD" w:rsidRPr="00A00557">
        <w:rPr>
          <w:rFonts w:ascii="Times New Roman" w:hAnsi="Times New Roman" w:cs="Times New Roman"/>
          <w:color w:val="000000" w:themeColor="text1"/>
        </w:rPr>
        <w:t>podzespoły</w:t>
      </w:r>
      <w:r w:rsidRPr="00A00557">
        <w:rPr>
          <w:rFonts w:ascii="Times New Roman" w:hAnsi="Times New Roman" w:cs="Times New Roman"/>
          <w:color w:val="000000" w:themeColor="text1"/>
          <w:lang w:eastAsia="pl-PL"/>
        </w:rPr>
        <w:t xml:space="preserve"> </w:t>
      </w:r>
      <w:r w:rsidR="00506FB3" w:rsidRPr="00A00557">
        <w:rPr>
          <w:rFonts w:ascii="Times New Roman" w:hAnsi="Times New Roman" w:cs="Times New Roman"/>
          <w:color w:val="000000" w:themeColor="text1"/>
          <w:lang w:eastAsia="pl-PL"/>
        </w:rPr>
        <w:t>będ</w:t>
      </w:r>
      <w:r w:rsidRPr="00A00557">
        <w:rPr>
          <w:rFonts w:ascii="Times New Roman" w:hAnsi="Times New Roman" w:cs="Times New Roman"/>
          <w:color w:val="000000" w:themeColor="text1"/>
          <w:lang w:eastAsia="pl-PL"/>
        </w:rPr>
        <w:t>ą</w:t>
      </w:r>
      <w:r w:rsidR="00506FB3" w:rsidRPr="00A00557">
        <w:rPr>
          <w:rFonts w:ascii="Times New Roman" w:hAnsi="Times New Roman" w:cs="Times New Roman"/>
          <w:color w:val="000000" w:themeColor="text1"/>
          <w:lang w:eastAsia="pl-PL"/>
        </w:rPr>
        <w:t xml:space="preserve"> </w:t>
      </w:r>
      <w:r w:rsidRPr="00A00557">
        <w:rPr>
          <w:rFonts w:ascii="Times New Roman" w:hAnsi="Times New Roman" w:cs="Times New Roman"/>
          <w:color w:val="000000" w:themeColor="text1"/>
        </w:rPr>
        <w:t xml:space="preserve">w stanie fabrycznie nowym, wolnym od wad </w:t>
      </w:r>
      <w:r w:rsidR="002C58BD" w:rsidRPr="00A00557">
        <w:rPr>
          <w:rFonts w:ascii="Times New Roman" w:hAnsi="Times New Roman" w:cs="Times New Roman"/>
          <w:color w:val="000000" w:themeColor="text1"/>
        </w:rPr>
        <w:t xml:space="preserve">fizycznych i </w:t>
      </w:r>
      <w:r w:rsidRPr="00A00557">
        <w:rPr>
          <w:rFonts w:ascii="Times New Roman" w:hAnsi="Times New Roman" w:cs="Times New Roman"/>
          <w:color w:val="000000" w:themeColor="text1"/>
        </w:rPr>
        <w:t xml:space="preserve">prawnych </w:t>
      </w:r>
      <w:r w:rsidRPr="00A00557">
        <w:rPr>
          <w:rFonts w:ascii="Times New Roman" w:hAnsi="Times New Roman" w:cs="Times New Roman"/>
          <w:color w:val="000000" w:themeColor="text1"/>
        </w:rPr>
        <w:br/>
        <w:t xml:space="preserve">     (</w:t>
      </w:r>
      <w:r w:rsidR="002C58BD" w:rsidRPr="00A00557">
        <w:rPr>
          <w:rFonts w:ascii="Times New Roman" w:hAnsi="Times New Roman" w:cs="Times New Roman"/>
          <w:color w:val="000000" w:themeColor="text1"/>
        </w:rPr>
        <w:t>licencja i uprawnienia</w:t>
      </w:r>
      <w:r w:rsidRPr="00A00557">
        <w:rPr>
          <w:rFonts w:ascii="Times New Roman" w:hAnsi="Times New Roman" w:cs="Times New Roman"/>
          <w:color w:val="000000" w:themeColor="text1"/>
        </w:rPr>
        <w:t xml:space="preserve"> do aktualizacji oprogramowania </w:t>
      </w:r>
      <w:proofErr w:type="spellStart"/>
      <w:r w:rsidRPr="00A00557">
        <w:rPr>
          <w:rFonts w:ascii="Times New Roman" w:hAnsi="Times New Roman" w:cs="Times New Roman"/>
          <w:i/>
          <w:color w:val="000000" w:themeColor="text1"/>
        </w:rPr>
        <w:t>firmware</w:t>
      </w:r>
      <w:proofErr w:type="spellEnd"/>
      <w:r w:rsidRPr="00A00557">
        <w:rPr>
          <w:rFonts w:ascii="Times New Roman" w:hAnsi="Times New Roman" w:cs="Times New Roman"/>
          <w:color w:val="000000" w:themeColor="text1"/>
        </w:rPr>
        <w:t>).</w:t>
      </w:r>
    </w:p>
    <w:p w:rsidR="004A0084" w:rsidRDefault="004A0084" w:rsidP="00386A28">
      <w:pPr>
        <w:tabs>
          <w:tab w:val="left" w:pos="0"/>
        </w:tabs>
        <w:spacing w:after="0" w:line="240" w:lineRule="auto"/>
        <w:jc w:val="both"/>
        <w:rPr>
          <w:rFonts w:ascii="Times New Roman" w:hAnsi="Times New Roman" w:cs="Times New Roman"/>
        </w:rPr>
      </w:pPr>
    </w:p>
    <w:p w:rsidR="004A0084" w:rsidRPr="004A0084" w:rsidRDefault="004A0084" w:rsidP="004A0084">
      <w:pPr>
        <w:tabs>
          <w:tab w:val="left" w:pos="284"/>
        </w:tabs>
        <w:spacing w:after="0" w:line="240" w:lineRule="auto"/>
        <w:ind w:left="284" w:hanging="284"/>
        <w:jc w:val="both"/>
        <w:rPr>
          <w:rFonts w:ascii="Times New Roman" w:hAnsi="Times New Roman" w:cs="Times New Roman"/>
          <w:color w:val="000000"/>
          <w:lang w:eastAsia="pl-PL"/>
        </w:rPr>
      </w:pPr>
      <w:r>
        <w:rPr>
          <w:rFonts w:ascii="Times New Roman" w:hAnsi="Times New Roman" w:cs="Times New Roman"/>
          <w:b/>
          <w:bCs/>
          <w:color w:val="000000"/>
          <w:lang w:eastAsia="pl-PL"/>
        </w:rPr>
        <w:t>5</w:t>
      </w:r>
      <w:r w:rsidRPr="00BD400A">
        <w:rPr>
          <w:rFonts w:ascii="Times New Roman" w:hAnsi="Times New Roman" w:cs="Times New Roman"/>
          <w:color w:val="000000"/>
          <w:lang w:eastAsia="pl-PL"/>
        </w:rPr>
        <w:t xml:space="preserve">. </w:t>
      </w:r>
      <w:r w:rsidRPr="00BD400A">
        <w:rPr>
          <w:rFonts w:ascii="Times New Roman" w:hAnsi="Times New Roman" w:cs="Times New Roman"/>
          <w:color w:val="000000"/>
          <w:lang w:eastAsia="pl-PL"/>
        </w:rPr>
        <w:tab/>
      </w:r>
      <w:r w:rsidRPr="004A0084">
        <w:rPr>
          <w:rFonts w:ascii="Times New Roman" w:hAnsi="Times New Roman" w:cs="Times New Roman"/>
          <w:lang w:eastAsia="pl-PL"/>
        </w:rPr>
        <w:t xml:space="preserve">Akceptujemy prawo Zamawiającego, aby na </w:t>
      </w:r>
      <w:r>
        <w:rPr>
          <w:rFonts w:ascii="Times New Roman" w:hAnsi="Times New Roman" w:cs="Times New Roman"/>
          <w:lang w:eastAsia="pl-PL"/>
        </w:rPr>
        <w:t>14</w:t>
      </w:r>
      <w:r w:rsidRPr="004A0084">
        <w:rPr>
          <w:rFonts w:ascii="Times New Roman" w:hAnsi="Times New Roman" w:cs="Times New Roman"/>
          <w:lang w:eastAsia="pl-PL"/>
        </w:rPr>
        <w:t xml:space="preserve"> dni przed planowanym dostarczeniem sprzętu, mógł żądać przesłania przez  Nas numerów fabrycznych sprzętu w celu weryfikacji, że nie został on  wcześniej zarejestrowany przez żadnego innego klienta  oraz oświadczamy, że dostarczymy nr fabryczne w terminie do 3 dni od daty wezwania.</w:t>
      </w:r>
    </w:p>
    <w:p w:rsidR="00506FB3" w:rsidRPr="00BD400A" w:rsidRDefault="00506FB3" w:rsidP="00657C4F">
      <w:pPr>
        <w:spacing w:after="0" w:line="240" w:lineRule="auto"/>
        <w:rPr>
          <w:rFonts w:ascii="Times New Roman" w:hAnsi="Times New Roman" w:cs="Times New Roman"/>
          <w:color w:val="000000"/>
          <w:lang w:eastAsia="pl-PL"/>
        </w:rPr>
      </w:pPr>
    </w:p>
    <w:p w:rsidR="004A0084" w:rsidRPr="004A0084" w:rsidRDefault="004A0084" w:rsidP="004A0084">
      <w:pPr>
        <w:spacing w:after="0" w:line="240" w:lineRule="auto"/>
        <w:ind w:left="284" w:hanging="284"/>
        <w:jc w:val="both"/>
        <w:rPr>
          <w:rFonts w:ascii="Times New Roman" w:hAnsi="Times New Roman" w:cs="Times New Roman"/>
        </w:rPr>
      </w:pPr>
      <w:r>
        <w:rPr>
          <w:rFonts w:ascii="Times New Roman" w:hAnsi="Times New Roman" w:cs="Times New Roman"/>
          <w:b/>
          <w:bCs/>
          <w:color w:val="000000"/>
          <w:lang w:eastAsia="pl-PL"/>
        </w:rPr>
        <w:t>6</w:t>
      </w:r>
      <w:r w:rsidR="00506FB3" w:rsidRPr="00BD400A">
        <w:rPr>
          <w:rFonts w:ascii="Times New Roman" w:hAnsi="Times New Roman" w:cs="Times New Roman"/>
          <w:color w:val="000000"/>
          <w:lang w:eastAsia="pl-PL"/>
        </w:rPr>
        <w:t>.</w:t>
      </w:r>
      <w:r w:rsidRPr="004A0084">
        <w:t xml:space="preserve"> </w:t>
      </w:r>
      <w:r w:rsidRPr="004A0084">
        <w:rPr>
          <w:rFonts w:ascii="Times New Roman" w:hAnsi="Times New Roman" w:cs="Times New Roman"/>
        </w:rPr>
        <w:t>Przyjmujemy do wiadomości , że:</w:t>
      </w:r>
    </w:p>
    <w:p w:rsidR="004A0084" w:rsidRPr="004A0084" w:rsidRDefault="004A0084" w:rsidP="005C43F4">
      <w:pPr>
        <w:numPr>
          <w:ilvl w:val="0"/>
          <w:numId w:val="37"/>
        </w:numPr>
        <w:spacing w:after="0" w:line="240" w:lineRule="auto"/>
        <w:jc w:val="both"/>
        <w:rPr>
          <w:rFonts w:ascii="Times New Roman" w:hAnsi="Times New Roman" w:cs="Times New Roman"/>
        </w:rPr>
      </w:pPr>
      <w:r w:rsidRPr="004A0084">
        <w:rPr>
          <w:rFonts w:ascii="Times New Roman" w:hAnsi="Times New Roman" w:cs="Times New Roman"/>
        </w:rPr>
        <w:t>dostawa sprzętu będzie uzależniona od wyniku weryfikacji sprzętu na podstawie numerów fabrycznych i nie może zostać wcześniej rozpoczęta</w:t>
      </w:r>
    </w:p>
    <w:p w:rsidR="004A0084" w:rsidRPr="004A0084" w:rsidRDefault="004A0084" w:rsidP="005C43F4">
      <w:pPr>
        <w:numPr>
          <w:ilvl w:val="0"/>
          <w:numId w:val="37"/>
        </w:numPr>
        <w:spacing w:after="0" w:line="240" w:lineRule="auto"/>
        <w:jc w:val="both"/>
        <w:rPr>
          <w:rFonts w:ascii="Times New Roman" w:hAnsi="Times New Roman" w:cs="Times New Roman"/>
        </w:rPr>
      </w:pPr>
      <w:r w:rsidRPr="004A0084">
        <w:rPr>
          <w:rFonts w:ascii="Times New Roman" w:hAnsi="Times New Roman" w:cs="Times New Roman"/>
        </w:rPr>
        <w:t>termin dostawy może zostać przesunięty o czas niezbędny na przeprowadzenie weryfikacji przez Zamawiającego</w:t>
      </w:r>
      <w:r w:rsidR="00C02D96">
        <w:rPr>
          <w:rFonts w:ascii="Times New Roman" w:hAnsi="Times New Roman" w:cs="Times New Roman"/>
        </w:rPr>
        <w:t xml:space="preserve"> </w:t>
      </w:r>
      <w:r w:rsidR="00C02D96" w:rsidRPr="00A00557">
        <w:rPr>
          <w:rFonts w:ascii="Times New Roman" w:hAnsi="Times New Roman" w:cs="Times New Roman"/>
          <w:color w:val="000000" w:themeColor="text1"/>
        </w:rPr>
        <w:t>u producenta przełączników</w:t>
      </w:r>
    </w:p>
    <w:p w:rsidR="004A0084" w:rsidRPr="004A0084" w:rsidRDefault="004A0084" w:rsidP="005C43F4">
      <w:pPr>
        <w:numPr>
          <w:ilvl w:val="0"/>
          <w:numId w:val="37"/>
        </w:numPr>
        <w:spacing w:after="0" w:line="240" w:lineRule="auto"/>
        <w:jc w:val="both"/>
        <w:rPr>
          <w:rFonts w:ascii="Times New Roman" w:hAnsi="Times New Roman" w:cs="Times New Roman"/>
        </w:rPr>
      </w:pPr>
      <w:r w:rsidRPr="004A0084">
        <w:rPr>
          <w:rFonts w:ascii="Times New Roman" w:hAnsi="Times New Roman" w:cs="Times New Roman"/>
        </w:rPr>
        <w:lastRenderedPageBreak/>
        <w:t>Zamawiający dopuszcza również możliwość przedstawienia przez Wykonawcę przed dostarczeniem sprzętu dokumentu potwierdzającego spełnienie warunku, że dostarczony sprzęt nie został wcześniej zarejestrowany</w:t>
      </w:r>
    </w:p>
    <w:p w:rsidR="004A0084" w:rsidRPr="004A0084" w:rsidRDefault="004A0084" w:rsidP="005C43F4">
      <w:pPr>
        <w:numPr>
          <w:ilvl w:val="0"/>
          <w:numId w:val="37"/>
        </w:numPr>
        <w:spacing w:after="0" w:line="240" w:lineRule="auto"/>
        <w:jc w:val="both"/>
        <w:rPr>
          <w:rFonts w:ascii="Times New Roman" w:hAnsi="Times New Roman" w:cs="Times New Roman"/>
        </w:rPr>
      </w:pPr>
      <w:r w:rsidRPr="004A0084">
        <w:rPr>
          <w:rFonts w:ascii="Times New Roman" w:hAnsi="Times New Roman" w:cs="Times New Roman"/>
        </w:rPr>
        <w:t>Jeśli sprzęt nie spełnia w/w  warunku  Zamawiający nie odbierze sprzętu i zastrzega sobie prawo do natychmiastowego odstąpienia od umowy z winy Wykonawcy.</w:t>
      </w:r>
    </w:p>
    <w:p w:rsidR="004A0084" w:rsidRDefault="00506FB3" w:rsidP="002652E8">
      <w:pPr>
        <w:tabs>
          <w:tab w:val="left" w:pos="284"/>
        </w:tabs>
        <w:spacing w:after="0" w:line="240" w:lineRule="auto"/>
        <w:ind w:left="284" w:hanging="284"/>
        <w:jc w:val="both"/>
        <w:rPr>
          <w:rFonts w:ascii="Times New Roman" w:hAnsi="Times New Roman" w:cs="Times New Roman"/>
          <w:color w:val="000000"/>
          <w:lang w:eastAsia="pl-PL"/>
        </w:rPr>
      </w:pPr>
      <w:r w:rsidRPr="00BD400A">
        <w:rPr>
          <w:rFonts w:ascii="Times New Roman" w:hAnsi="Times New Roman" w:cs="Times New Roman"/>
          <w:color w:val="000000"/>
          <w:lang w:eastAsia="pl-PL"/>
        </w:rPr>
        <w:t xml:space="preserve"> </w:t>
      </w:r>
      <w:r w:rsidRPr="00BD400A">
        <w:rPr>
          <w:rFonts w:ascii="Times New Roman" w:hAnsi="Times New Roman" w:cs="Times New Roman"/>
          <w:color w:val="000000"/>
          <w:lang w:eastAsia="pl-PL"/>
        </w:rPr>
        <w:tab/>
      </w:r>
    </w:p>
    <w:p w:rsidR="00506FB3" w:rsidRPr="00BD400A" w:rsidRDefault="00506FB3" w:rsidP="002652E8">
      <w:pPr>
        <w:tabs>
          <w:tab w:val="left" w:pos="284"/>
        </w:tabs>
        <w:spacing w:after="0" w:line="240" w:lineRule="auto"/>
        <w:ind w:left="284" w:hanging="284"/>
        <w:jc w:val="both"/>
        <w:rPr>
          <w:rFonts w:ascii="Times New Roman" w:hAnsi="Times New Roman" w:cs="Times New Roman"/>
          <w:color w:val="000000"/>
          <w:lang w:eastAsia="pl-PL"/>
        </w:rPr>
      </w:pPr>
      <w:r w:rsidRPr="00BD400A">
        <w:rPr>
          <w:rFonts w:ascii="Times New Roman" w:hAnsi="Times New Roman" w:cs="Times New Roman"/>
          <w:color w:val="000000"/>
          <w:lang w:eastAsia="pl-PL"/>
        </w:rPr>
        <w:t>Oświadczamy, że jesteśmy związani niniejszą ofertą przez okres 30 dni licząc od daty, w której upływa termin składania ofert, wskazanej w SIWZ.</w:t>
      </w:r>
    </w:p>
    <w:p w:rsidR="00506FB3" w:rsidRPr="00BD400A" w:rsidRDefault="00506FB3" w:rsidP="002652E8">
      <w:pPr>
        <w:spacing w:after="0" w:line="240" w:lineRule="auto"/>
        <w:jc w:val="both"/>
        <w:rPr>
          <w:rFonts w:ascii="Times New Roman" w:hAnsi="Times New Roman" w:cs="Times New Roman"/>
          <w:color w:val="000000"/>
          <w:lang w:eastAsia="pl-PL"/>
        </w:rPr>
      </w:pPr>
    </w:p>
    <w:p w:rsidR="00506FB3" w:rsidRPr="00BD400A" w:rsidRDefault="004A0084" w:rsidP="002652E8">
      <w:pPr>
        <w:tabs>
          <w:tab w:val="left" w:pos="284"/>
        </w:tabs>
        <w:spacing w:after="0" w:line="240" w:lineRule="auto"/>
        <w:ind w:left="284" w:hanging="284"/>
        <w:jc w:val="both"/>
        <w:rPr>
          <w:rFonts w:ascii="Times New Roman" w:hAnsi="Times New Roman" w:cs="Times New Roman"/>
          <w:color w:val="000000"/>
          <w:lang w:eastAsia="pl-PL"/>
        </w:rPr>
      </w:pPr>
      <w:r>
        <w:rPr>
          <w:rFonts w:ascii="Times New Roman" w:hAnsi="Times New Roman" w:cs="Times New Roman"/>
          <w:b/>
          <w:bCs/>
          <w:color w:val="000000"/>
          <w:lang w:eastAsia="pl-PL"/>
        </w:rPr>
        <w:t>7</w:t>
      </w:r>
      <w:r w:rsidR="00506FB3" w:rsidRPr="00820112">
        <w:rPr>
          <w:rFonts w:ascii="Times New Roman" w:hAnsi="Times New Roman" w:cs="Times New Roman"/>
          <w:b/>
          <w:bCs/>
          <w:color w:val="000000"/>
          <w:lang w:eastAsia="pl-PL"/>
        </w:rPr>
        <w:t>.</w:t>
      </w:r>
      <w:r w:rsidR="00506FB3" w:rsidRPr="00BD400A">
        <w:rPr>
          <w:rFonts w:ascii="Times New Roman" w:hAnsi="Times New Roman" w:cs="Times New Roman"/>
          <w:color w:val="000000"/>
          <w:lang w:eastAsia="pl-PL"/>
        </w:rPr>
        <w:t xml:space="preserve"> </w:t>
      </w:r>
      <w:r w:rsidR="00506FB3" w:rsidRPr="00BD400A">
        <w:rPr>
          <w:rFonts w:ascii="Times New Roman" w:hAnsi="Times New Roman" w:cs="Times New Roman"/>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506FB3" w:rsidRPr="00BD400A" w:rsidRDefault="00506FB3" w:rsidP="00657C4F">
      <w:pPr>
        <w:spacing w:after="0" w:line="240" w:lineRule="auto"/>
        <w:rPr>
          <w:rFonts w:ascii="Times New Roman" w:hAnsi="Times New Roman" w:cs="Times New Roman"/>
          <w:b/>
          <w:bCs/>
          <w:color w:val="000000"/>
          <w:lang w:eastAsia="pl-PL"/>
        </w:rPr>
      </w:pPr>
    </w:p>
    <w:p w:rsidR="00506FB3" w:rsidRPr="00BD400A" w:rsidRDefault="00506FB3" w:rsidP="00A4596A">
      <w:pPr>
        <w:tabs>
          <w:tab w:val="left" w:pos="284"/>
        </w:tabs>
        <w:spacing w:after="0" w:line="240" w:lineRule="auto"/>
        <w:ind w:left="284" w:hanging="284"/>
        <w:rPr>
          <w:rFonts w:ascii="Times New Roman" w:hAnsi="Times New Roman" w:cs="Times New Roman"/>
          <w:color w:val="000000"/>
          <w:lang w:eastAsia="pl-PL"/>
        </w:rPr>
      </w:pPr>
      <w:r>
        <w:rPr>
          <w:rFonts w:ascii="Times New Roman" w:hAnsi="Times New Roman" w:cs="Times New Roman"/>
          <w:b/>
          <w:bCs/>
          <w:color w:val="000000"/>
          <w:lang w:eastAsia="pl-PL"/>
        </w:rPr>
        <w:t>7</w:t>
      </w:r>
      <w:r w:rsidRPr="00820112">
        <w:rPr>
          <w:rFonts w:ascii="Times New Roman" w:hAnsi="Times New Roman" w:cs="Times New Roman"/>
          <w:b/>
          <w:bCs/>
          <w:color w:val="000000"/>
          <w:lang w:eastAsia="pl-PL"/>
        </w:rPr>
        <w:t>.</w:t>
      </w:r>
      <w:r w:rsidRPr="00BD400A">
        <w:rPr>
          <w:rFonts w:ascii="Times New Roman" w:hAnsi="Times New Roman" w:cs="Times New Roman"/>
          <w:color w:val="000000"/>
          <w:lang w:eastAsia="pl-PL"/>
        </w:rPr>
        <w:t xml:space="preserve"> </w:t>
      </w:r>
      <w:r w:rsidRPr="00BD400A">
        <w:rPr>
          <w:rFonts w:ascii="Times New Roman" w:hAnsi="Times New Roman" w:cs="Times New Roman"/>
          <w:color w:val="000000"/>
          <w:lang w:eastAsia="pl-PL"/>
        </w:rPr>
        <w:tab/>
        <w:t>Oświadczamy, że niżej wymienione części zamówienia zostaną powierzone podwykonawcom:</w:t>
      </w:r>
    </w:p>
    <w:p w:rsidR="00506FB3" w:rsidRPr="00BD400A" w:rsidRDefault="00506FB3" w:rsidP="00657C4F">
      <w:pPr>
        <w:spacing w:after="0" w:line="240" w:lineRule="auto"/>
        <w:rPr>
          <w:rFonts w:ascii="Times New Roman" w:hAnsi="Times New Roman" w:cs="Times New Roman"/>
          <w:color w:val="000000"/>
          <w:lang w:eastAsia="pl-PL"/>
        </w:rPr>
      </w:pPr>
    </w:p>
    <w:p w:rsidR="00506FB3" w:rsidRDefault="00506FB3" w:rsidP="00657C4F">
      <w:pPr>
        <w:spacing w:after="0" w:line="240" w:lineRule="auto"/>
        <w:rPr>
          <w:rFonts w:ascii="Times New Roman" w:hAnsi="Times New Roman" w:cs="Times New Roman"/>
          <w:color w:val="000000"/>
          <w:lang w:eastAsia="pl-PL"/>
        </w:rPr>
      </w:pPr>
      <w:r w:rsidRPr="00BD400A">
        <w:rPr>
          <w:rFonts w:ascii="Times New Roman" w:hAnsi="Times New Roman" w:cs="Times New Roman"/>
          <w:color w:val="000000"/>
          <w:lang w:eastAsia="pl-PL"/>
        </w:rPr>
        <w:t>…………………………………………………………………………………………...….....................</w:t>
      </w:r>
    </w:p>
    <w:p w:rsidR="00506FB3" w:rsidRPr="00BD400A" w:rsidRDefault="00506FB3" w:rsidP="00657C4F">
      <w:pPr>
        <w:spacing w:after="0" w:line="240" w:lineRule="auto"/>
        <w:rPr>
          <w:rFonts w:ascii="Times New Roman" w:hAnsi="Times New Roman" w:cs="Times New Roman"/>
          <w:color w:val="000000"/>
          <w:lang w:eastAsia="pl-PL"/>
        </w:rPr>
      </w:pPr>
      <w:r>
        <w:rPr>
          <w:rFonts w:ascii="Times New Roman" w:hAnsi="Times New Roman" w:cs="Times New Roman"/>
          <w:color w:val="000000"/>
          <w:lang w:eastAsia="pl-PL"/>
        </w:rPr>
        <w:t>……………………………………………………………………………………………………………</w:t>
      </w:r>
    </w:p>
    <w:p w:rsidR="00506FB3" w:rsidRPr="000B1611" w:rsidRDefault="00506FB3" w:rsidP="00A4596A">
      <w:pPr>
        <w:spacing w:after="0" w:line="240" w:lineRule="auto"/>
        <w:jc w:val="center"/>
        <w:rPr>
          <w:rFonts w:ascii="Times New Roman" w:hAnsi="Times New Roman" w:cs="Times New Roman"/>
          <w:color w:val="000000"/>
          <w:sz w:val="20"/>
          <w:szCs w:val="20"/>
          <w:lang w:eastAsia="pl-PL"/>
        </w:rPr>
      </w:pPr>
      <w:r w:rsidRPr="000B1611">
        <w:rPr>
          <w:rFonts w:ascii="Times New Roman" w:hAnsi="Times New Roman" w:cs="Times New Roman"/>
          <w:color w:val="000000"/>
          <w:sz w:val="20"/>
          <w:szCs w:val="20"/>
          <w:lang w:eastAsia="pl-PL"/>
        </w:rPr>
        <w:t>/ nazwa część zamówienia /</w:t>
      </w:r>
    </w:p>
    <w:p w:rsidR="00506FB3" w:rsidRPr="00BD400A" w:rsidRDefault="00506FB3" w:rsidP="00657C4F">
      <w:pPr>
        <w:spacing w:after="0" w:line="240" w:lineRule="auto"/>
        <w:rPr>
          <w:rFonts w:ascii="Times New Roman" w:hAnsi="Times New Roman" w:cs="Times New Roman"/>
          <w:color w:val="000000"/>
          <w:lang w:eastAsia="pl-PL"/>
        </w:rPr>
      </w:pPr>
    </w:p>
    <w:p w:rsidR="00506FB3" w:rsidRPr="00BD400A" w:rsidRDefault="00506FB3" w:rsidP="00A4596A">
      <w:pPr>
        <w:tabs>
          <w:tab w:val="left" w:pos="284"/>
        </w:tabs>
        <w:spacing w:after="0" w:line="240" w:lineRule="auto"/>
        <w:ind w:left="284" w:hanging="284"/>
        <w:rPr>
          <w:rFonts w:ascii="Times New Roman" w:hAnsi="Times New Roman" w:cs="Times New Roman"/>
          <w:color w:val="000000"/>
          <w:lang w:eastAsia="pl-PL"/>
        </w:rPr>
      </w:pPr>
      <w:r>
        <w:rPr>
          <w:rFonts w:ascii="Times New Roman" w:hAnsi="Times New Roman" w:cs="Times New Roman"/>
          <w:b/>
          <w:bCs/>
          <w:color w:val="000000"/>
          <w:lang w:eastAsia="pl-PL"/>
        </w:rPr>
        <w:t>8</w:t>
      </w:r>
      <w:r w:rsidRPr="00820112">
        <w:rPr>
          <w:rFonts w:ascii="Times New Roman" w:hAnsi="Times New Roman" w:cs="Times New Roman"/>
          <w:b/>
          <w:bCs/>
          <w:color w:val="000000"/>
          <w:lang w:eastAsia="pl-PL"/>
        </w:rPr>
        <w:t>.</w:t>
      </w:r>
      <w:r w:rsidRPr="00BD400A">
        <w:rPr>
          <w:rFonts w:ascii="Times New Roman" w:hAnsi="Times New Roman" w:cs="Times New Roman"/>
          <w:color w:val="000000"/>
          <w:lang w:eastAsia="pl-PL"/>
        </w:rPr>
        <w:t xml:space="preserve"> </w:t>
      </w:r>
      <w:r w:rsidRPr="00BD400A">
        <w:rPr>
          <w:rFonts w:ascii="Times New Roman" w:hAnsi="Times New Roman" w:cs="Times New Roman"/>
          <w:color w:val="000000"/>
          <w:lang w:eastAsia="pl-PL"/>
        </w:rPr>
        <w:tab/>
        <w:t>Oświadczamy, że niżej wyszczególnieni Wykonawcy będą wspólnie ubiegać się o udzielenie zamówienia:</w:t>
      </w:r>
    </w:p>
    <w:p w:rsidR="00506FB3" w:rsidRPr="000B1611" w:rsidRDefault="00506FB3" w:rsidP="00657C4F">
      <w:pPr>
        <w:spacing w:after="0" w:line="240" w:lineRule="auto"/>
        <w:rPr>
          <w:rFonts w:ascii="Times New Roman" w:hAnsi="Times New Roman" w:cs="Times New Roman"/>
          <w:sz w:val="24"/>
          <w:szCs w:val="24"/>
          <w:lang w:eastAsia="pl-PL"/>
        </w:rPr>
      </w:pPr>
    </w:p>
    <w:p w:rsidR="00506FB3" w:rsidRPr="000B1611" w:rsidRDefault="00506FB3" w:rsidP="00187258">
      <w:pPr>
        <w:pStyle w:val="Akapitzlist"/>
        <w:autoSpaceDE w:val="0"/>
        <w:autoSpaceDN w:val="0"/>
        <w:adjustRightInd w:val="0"/>
        <w:ind w:left="360"/>
        <w:rPr>
          <w:i/>
          <w:iCs/>
          <w:u w:val="single"/>
        </w:rPr>
      </w:pPr>
      <w:r>
        <w:rPr>
          <w:i/>
          <w:iCs/>
          <w:u w:val="single"/>
        </w:rPr>
        <w:t xml:space="preserve">Lp. </w:t>
      </w:r>
      <w:r>
        <w:rPr>
          <w:i/>
          <w:iCs/>
          <w:u w:val="single"/>
        </w:rPr>
        <w:tab/>
      </w:r>
      <w:r w:rsidRPr="000B1611">
        <w:rPr>
          <w:i/>
          <w:iCs/>
        </w:rPr>
        <w:tab/>
      </w:r>
      <w:r w:rsidRPr="000B1611">
        <w:rPr>
          <w:i/>
          <w:iCs/>
          <w:u w:val="single"/>
        </w:rPr>
        <w:t>Nazwa i adres Wykonawcy</w:t>
      </w:r>
      <w:r w:rsidRPr="000B1611">
        <w:rPr>
          <w:i/>
          <w:iCs/>
        </w:rPr>
        <w:tab/>
      </w:r>
      <w:r w:rsidRPr="000B1611">
        <w:rPr>
          <w:i/>
          <w:iCs/>
        </w:rPr>
        <w:tab/>
      </w:r>
      <w:r w:rsidRPr="000B1611">
        <w:rPr>
          <w:i/>
          <w:iCs/>
          <w:u w:val="single"/>
        </w:rPr>
        <w:t>Zakres zamówienia wykonywanego</w:t>
      </w:r>
    </w:p>
    <w:p w:rsidR="00506FB3" w:rsidRDefault="00506FB3"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0B1611">
        <w:rPr>
          <w:rFonts w:ascii="Times New Roman" w:hAnsi="Times New Roman" w:cs="Times New Roman"/>
          <w:i/>
          <w:iCs/>
          <w:sz w:val="20"/>
          <w:szCs w:val="20"/>
          <w:u w:val="single"/>
        </w:rPr>
        <w:t>przez poszczególnych Wykonawców</w:t>
      </w:r>
    </w:p>
    <w:p w:rsidR="00506FB3" w:rsidRPr="000B1611" w:rsidRDefault="00506FB3" w:rsidP="00187258">
      <w:pPr>
        <w:pStyle w:val="Akapitzlist"/>
        <w:autoSpaceDE w:val="0"/>
        <w:autoSpaceDN w:val="0"/>
        <w:adjustRightInd w:val="0"/>
        <w:ind w:left="360"/>
      </w:pPr>
      <w:r>
        <w:t>1.  ……………………………………………</w:t>
      </w:r>
      <w:r>
        <w:tab/>
      </w:r>
      <w:r w:rsidRPr="000B1611">
        <w:tab/>
        <w:t>……………………………………….</w:t>
      </w:r>
    </w:p>
    <w:p w:rsidR="00506FB3" w:rsidRPr="000B1611" w:rsidRDefault="00506FB3" w:rsidP="000B1611">
      <w:pPr>
        <w:pStyle w:val="Akapitzlist"/>
        <w:autoSpaceDE w:val="0"/>
        <w:autoSpaceDN w:val="0"/>
        <w:adjustRightInd w:val="0"/>
        <w:ind w:left="360"/>
      </w:pPr>
      <w:r w:rsidRPr="000B1611">
        <w:t>2.  ……………………………………………</w:t>
      </w:r>
      <w:r w:rsidRPr="000B1611">
        <w:tab/>
      </w:r>
      <w:r w:rsidRPr="000B1611">
        <w:tab/>
      </w:r>
      <w:r>
        <w:t>………………………………………..</w:t>
      </w:r>
      <w:r w:rsidRPr="000B1611">
        <w:tab/>
      </w:r>
    </w:p>
    <w:p w:rsidR="00506FB3" w:rsidRPr="00646B67" w:rsidRDefault="00506FB3" w:rsidP="00646B67">
      <w:pPr>
        <w:pStyle w:val="Akapitzlist"/>
        <w:autoSpaceDE w:val="0"/>
        <w:autoSpaceDN w:val="0"/>
        <w:adjustRightInd w:val="0"/>
        <w:ind w:left="360"/>
      </w:pPr>
      <w:r w:rsidRPr="000B1611">
        <w:t>3. ……………………………………………</w:t>
      </w:r>
      <w:r>
        <w:t>.</w:t>
      </w:r>
      <w:r>
        <w:tab/>
      </w:r>
      <w:r>
        <w:tab/>
        <w:t>………………………………………..</w:t>
      </w:r>
      <w:r w:rsidRPr="000B1611">
        <w:tab/>
      </w:r>
      <w:r w:rsidRPr="000B1611">
        <w:tab/>
      </w:r>
    </w:p>
    <w:p w:rsidR="00506FB3" w:rsidRDefault="00506FB3" w:rsidP="00A4596A">
      <w:pPr>
        <w:tabs>
          <w:tab w:val="left" w:pos="284"/>
        </w:tabs>
        <w:spacing w:after="0" w:line="240" w:lineRule="auto"/>
        <w:ind w:left="284" w:hanging="284"/>
        <w:rPr>
          <w:rFonts w:ascii="Times New Roman" w:hAnsi="Times New Roman" w:cs="Times New Roman"/>
          <w:color w:val="000000"/>
          <w:lang w:eastAsia="pl-PL"/>
        </w:rPr>
      </w:pPr>
      <w:r>
        <w:rPr>
          <w:rFonts w:ascii="Times New Roman" w:hAnsi="Times New Roman" w:cs="Times New Roman"/>
          <w:b/>
          <w:bCs/>
          <w:color w:val="000000"/>
          <w:lang w:eastAsia="pl-PL"/>
        </w:rPr>
        <w:t>9</w:t>
      </w:r>
      <w:r w:rsidRPr="00820112">
        <w:rPr>
          <w:rFonts w:ascii="Times New Roman" w:hAnsi="Times New Roman" w:cs="Times New Roman"/>
          <w:b/>
          <w:bCs/>
          <w:color w:val="000000"/>
          <w:lang w:eastAsia="pl-PL"/>
        </w:rPr>
        <w:t>.</w:t>
      </w:r>
      <w:r w:rsidRPr="00BD400A">
        <w:rPr>
          <w:rFonts w:ascii="Times New Roman" w:hAnsi="Times New Roman" w:cs="Times New Roman"/>
          <w:color w:val="000000"/>
          <w:lang w:eastAsia="pl-PL"/>
        </w:rPr>
        <w:tab/>
        <w:t>Zastrzegamy sobie następujące informacje, stanowiące tajemnicę przedsiębiorstwa w rozumieniu   przepisów o zwalczaniu nieuczciwej konkurencji:</w:t>
      </w:r>
    </w:p>
    <w:p w:rsidR="00506FB3" w:rsidRPr="00BD400A" w:rsidRDefault="00506FB3" w:rsidP="00A4596A">
      <w:pPr>
        <w:tabs>
          <w:tab w:val="left" w:pos="284"/>
        </w:tabs>
        <w:spacing w:after="0" w:line="240" w:lineRule="auto"/>
        <w:ind w:left="284" w:hanging="284"/>
        <w:rPr>
          <w:rFonts w:ascii="Times New Roman" w:hAnsi="Times New Roman" w:cs="Times New Roman"/>
          <w:color w:val="000000"/>
          <w:lang w:eastAsia="pl-PL"/>
        </w:rPr>
      </w:pPr>
    </w:p>
    <w:p w:rsidR="00506FB3" w:rsidRPr="00BD400A" w:rsidRDefault="00506FB3" w:rsidP="00657C4F">
      <w:pPr>
        <w:spacing w:after="0" w:line="240" w:lineRule="auto"/>
        <w:rPr>
          <w:rFonts w:ascii="Times New Roman" w:hAnsi="Times New Roman" w:cs="Times New Roman"/>
          <w:color w:val="000000"/>
          <w:lang w:eastAsia="pl-PL"/>
        </w:rPr>
      </w:pPr>
      <w:r w:rsidRPr="00BD400A">
        <w:rPr>
          <w:rFonts w:ascii="Times New Roman" w:hAnsi="Times New Roman" w:cs="Times New Roman"/>
          <w:color w:val="000000"/>
          <w:lang w:eastAsia="pl-PL"/>
        </w:rPr>
        <w:t>……………………………………………………………………………………………………………</w:t>
      </w:r>
    </w:p>
    <w:p w:rsidR="00506FB3" w:rsidRPr="00BD400A" w:rsidRDefault="00506FB3" w:rsidP="00657C4F">
      <w:pPr>
        <w:spacing w:after="0" w:line="240" w:lineRule="auto"/>
        <w:rPr>
          <w:rFonts w:ascii="Times New Roman" w:hAnsi="Times New Roman" w:cs="Times New Roman"/>
          <w:b/>
          <w:bCs/>
          <w:color w:val="000000"/>
          <w:lang w:eastAsia="pl-PL"/>
        </w:rPr>
      </w:pPr>
    </w:p>
    <w:p w:rsidR="00506FB3" w:rsidRPr="00A54F06" w:rsidRDefault="00506FB3" w:rsidP="00A54F06">
      <w:pPr>
        <w:pStyle w:val="Akapitzlist"/>
        <w:ind w:left="0"/>
        <w:rPr>
          <w:sz w:val="22"/>
          <w:szCs w:val="22"/>
        </w:rPr>
      </w:pPr>
      <w:r>
        <w:rPr>
          <w:b/>
          <w:bCs/>
          <w:sz w:val="22"/>
          <w:szCs w:val="22"/>
        </w:rPr>
        <w:t xml:space="preserve">10.  </w:t>
      </w:r>
      <w:r w:rsidRPr="00A54F06">
        <w:rPr>
          <w:b/>
          <w:bCs/>
          <w:sz w:val="22"/>
          <w:szCs w:val="22"/>
        </w:rPr>
        <w:t xml:space="preserve">WRAZ Z OFERTĄ </w:t>
      </w:r>
      <w:r w:rsidRPr="00A54F06">
        <w:rPr>
          <w:sz w:val="22"/>
          <w:szCs w:val="22"/>
        </w:rPr>
        <w:t>składamy następujące oświadczenia i dokumenty:</w:t>
      </w:r>
    </w:p>
    <w:p w:rsidR="00506FB3" w:rsidRPr="00A54F06" w:rsidRDefault="00506FB3" w:rsidP="00A54F06">
      <w:pPr>
        <w:spacing w:after="0" w:line="240" w:lineRule="auto"/>
        <w:jc w:val="both"/>
        <w:rPr>
          <w:rFonts w:ascii="Times New Roman" w:hAnsi="Times New Roman" w:cs="Times New Roman"/>
        </w:rPr>
      </w:pPr>
    </w:p>
    <w:p w:rsidR="00506FB3" w:rsidRPr="00A54F06" w:rsidRDefault="00506FB3" w:rsidP="005C43F4">
      <w:pPr>
        <w:numPr>
          <w:ilvl w:val="1"/>
          <w:numId w:val="10"/>
        </w:numPr>
        <w:tabs>
          <w:tab w:val="clear" w:pos="1440"/>
          <w:tab w:val="num" w:pos="1080"/>
        </w:tabs>
        <w:spacing w:after="0" w:line="240" w:lineRule="auto"/>
        <w:ind w:hanging="900"/>
        <w:jc w:val="both"/>
        <w:rPr>
          <w:rFonts w:ascii="Times New Roman" w:hAnsi="Times New Roman" w:cs="Times New Roman"/>
          <w:sz w:val="20"/>
          <w:szCs w:val="20"/>
        </w:rPr>
      </w:pPr>
      <w:r w:rsidRPr="00A54F06">
        <w:rPr>
          <w:rFonts w:ascii="Times New Roman" w:hAnsi="Times New Roman" w:cs="Times New Roman"/>
          <w:sz w:val="20"/>
          <w:szCs w:val="20"/>
        </w:rPr>
        <w:t>……………………………………………………………………………………………………</w:t>
      </w:r>
    </w:p>
    <w:p w:rsidR="00506FB3" w:rsidRPr="00A54F06" w:rsidRDefault="00506FB3" w:rsidP="005C43F4">
      <w:pPr>
        <w:numPr>
          <w:ilvl w:val="1"/>
          <w:numId w:val="10"/>
        </w:numPr>
        <w:tabs>
          <w:tab w:val="clear" w:pos="1440"/>
          <w:tab w:val="num" w:pos="1080"/>
        </w:tabs>
        <w:spacing w:after="0" w:line="240" w:lineRule="auto"/>
        <w:ind w:hanging="900"/>
        <w:jc w:val="both"/>
        <w:rPr>
          <w:rFonts w:ascii="Times New Roman" w:hAnsi="Times New Roman" w:cs="Times New Roman"/>
          <w:sz w:val="20"/>
          <w:szCs w:val="20"/>
        </w:rPr>
      </w:pPr>
      <w:r w:rsidRPr="00A54F06">
        <w:rPr>
          <w:rFonts w:ascii="Times New Roman" w:hAnsi="Times New Roman" w:cs="Times New Roman"/>
          <w:sz w:val="20"/>
          <w:szCs w:val="20"/>
        </w:rPr>
        <w:t>……………………………………………………………………………………………………</w:t>
      </w:r>
    </w:p>
    <w:p w:rsidR="00506FB3" w:rsidRPr="00A54F06" w:rsidRDefault="00506FB3" w:rsidP="005C43F4">
      <w:pPr>
        <w:numPr>
          <w:ilvl w:val="1"/>
          <w:numId w:val="10"/>
        </w:numPr>
        <w:tabs>
          <w:tab w:val="clear" w:pos="1440"/>
          <w:tab w:val="num" w:pos="1080"/>
        </w:tabs>
        <w:spacing w:after="0" w:line="240" w:lineRule="auto"/>
        <w:ind w:hanging="900"/>
        <w:jc w:val="both"/>
        <w:rPr>
          <w:rFonts w:ascii="Times New Roman" w:hAnsi="Times New Roman" w:cs="Times New Roman"/>
          <w:sz w:val="20"/>
          <w:szCs w:val="20"/>
        </w:rPr>
      </w:pPr>
      <w:r w:rsidRPr="00A54F06">
        <w:rPr>
          <w:rFonts w:ascii="Times New Roman" w:hAnsi="Times New Roman" w:cs="Times New Roman"/>
          <w:sz w:val="20"/>
          <w:szCs w:val="20"/>
        </w:rPr>
        <w:t>……………………………………………………………………………………………………</w:t>
      </w:r>
    </w:p>
    <w:p w:rsidR="00506FB3" w:rsidRPr="00A54F06" w:rsidRDefault="00506FB3" w:rsidP="005C43F4">
      <w:pPr>
        <w:numPr>
          <w:ilvl w:val="1"/>
          <w:numId w:val="10"/>
        </w:numPr>
        <w:tabs>
          <w:tab w:val="clear" w:pos="1440"/>
          <w:tab w:val="num" w:pos="1080"/>
        </w:tabs>
        <w:spacing w:after="0" w:line="240" w:lineRule="auto"/>
        <w:ind w:hanging="900"/>
        <w:jc w:val="both"/>
        <w:rPr>
          <w:rFonts w:ascii="Times New Roman" w:hAnsi="Times New Roman" w:cs="Times New Roman"/>
          <w:sz w:val="20"/>
          <w:szCs w:val="20"/>
        </w:rPr>
      </w:pPr>
      <w:r w:rsidRPr="00A54F06">
        <w:rPr>
          <w:rFonts w:ascii="Times New Roman" w:hAnsi="Times New Roman" w:cs="Times New Roman"/>
          <w:sz w:val="20"/>
          <w:szCs w:val="20"/>
        </w:rPr>
        <w:t>……………………………………………………………………………………………………</w:t>
      </w:r>
    </w:p>
    <w:p w:rsidR="00506FB3" w:rsidRPr="00A54F06" w:rsidRDefault="00506FB3" w:rsidP="005C43F4">
      <w:pPr>
        <w:numPr>
          <w:ilvl w:val="1"/>
          <w:numId w:val="10"/>
        </w:numPr>
        <w:tabs>
          <w:tab w:val="clear" w:pos="1440"/>
          <w:tab w:val="num" w:pos="1080"/>
        </w:tabs>
        <w:spacing w:after="0" w:line="240" w:lineRule="auto"/>
        <w:ind w:hanging="900"/>
        <w:jc w:val="both"/>
        <w:rPr>
          <w:rFonts w:ascii="Times New Roman" w:hAnsi="Times New Roman" w:cs="Times New Roman"/>
          <w:sz w:val="20"/>
          <w:szCs w:val="20"/>
        </w:rPr>
      </w:pPr>
      <w:r w:rsidRPr="00A54F06">
        <w:rPr>
          <w:rFonts w:ascii="Times New Roman" w:hAnsi="Times New Roman" w:cs="Times New Roman"/>
          <w:sz w:val="20"/>
          <w:szCs w:val="20"/>
        </w:rPr>
        <w:t>……………………………………………………………………………………………………</w:t>
      </w:r>
    </w:p>
    <w:p w:rsidR="00506FB3" w:rsidRDefault="00506FB3" w:rsidP="007146CA">
      <w:pPr>
        <w:spacing w:after="0" w:line="240" w:lineRule="auto"/>
        <w:rPr>
          <w:rFonts w:ascii="Times New Roman" w:hAnsi="Times New Roman" w:cs="Times New Roman"/>
          <w:b/>
          <w:bCs/>
        </w:rPr>
      </w:pPr>
    </w:p>
    <w:p w:rsidR="00506FB3" w:rsidRDefault="00506FB3" w:rsidP="00A54F06">
      <w:pPr>
        <w:spacing w:after="0" w:line="240" w:lineRule="auto"/>
        <w:jc w:val="center"/>
        <w:rPr>
          <w:rFonts w:ascii="Times New Roman" w:hAnsi="Times New Roman" w:cs="Times New Roman"/>
          <w:b/>
          <w:bCs/>
        </w:rPr>
      </w:pPr>
    </w:p>
    <w:p w:rsidR="00506FB3" w:rsidRPr="00A54F06" w:rsidRDefault="00506FB3" w:rsidP="00A54F06">
      <w:pPr>
        <w:spacing w:after="0" w:line="240" w:lineRule="auto"/>
        <w:jc w:val="center"/>
        <w:rPr>
          <w:rFonts w:ascii="Times New Roman" w:hAnsi="Times New Roman" w:cs="Times New Roman"/>
          <w:b/>
          <w:bCs/>
        </w:rPr>
      </w:pPr>
      <w:r w:rsidRPr="00A54F06">
        <w:rPr>
          <w:rFonts w:ascii="Times New Roman" w:hAnsi="Times New Roman" w:cs="Times New Roman"/>
          <w:b/>
          <w:bCs/>
        </w:rPr>
        <w:t xml:space="preserve">Oświadczamy, że zapoznaliśmy się ze Specyfikacją i nie wnosimy do niej zastrzeżeń oraz, </w:t>
      </w:r>
      <w:r w:rsidRPr="00A54F06">
        <w:rPr>
          <w:rFonts w:ascii="Times New Roman" w:hAnsi="Times New Roman" w:cs="Times New Roman"/>
          <w:b/>
          <w:bCs/>
        </w:rPr>
        <w:br/>
        <w:t>że zdobyliśmy konieczną wiedzę do przygotowania oferty.</w:t>
      </w:r>
    </w:p>
    <w:p w:rsidR="00506FB3" w:rsidRPr="00A54F06" w:rsidRDefault="00506FB3" w:rsidP="00A54F06">
      <w:pPr>
        <w:spacing w:after="0" w:line="240" w:lineRule="auto"/>
        <w:ind w:left="720"/>
        <w:jc w:val="both"/>
        <w:rPr>
          <w:rFonts w:ascii="Times New Roman" w:hAnsi="Times New Roman" w:cs="Times New Roman"/>
          <w:color w:val="800080"/>
        </w:rPr>
      </w:pPr>
    </w:p>
    <w:p w:rsidR="00506FB3" w:rsidRPr="00A54F06" w:rsidRDefault="00506FB3" w:rsidP="00A54F06">
      <w:pPr>
        <w:spacing w:after="0" w:line="240" w:lineRule="auto"/>
        <w:jc w:val="both"/>
        <w:rPr>
          <w:rFonts w:ascii="Times New Roman" w:hAnsi="Times New Roman" w:cs="Times New Roman"/>
          <w:color w:val="800080"/>
        </w:rPr>
      </w:pPr>
    </w:p>
    <w:p w:rsidR="00506FB3" w:rsidRPr="00A54F06" w:rsidRDefault="00506FB3" w:rsidP="00A54F06">
      <w:pPr>
        <w:tabs>
          <w:tab w:val="num" w:pos="1440"/>
        </w:tabs>
        <w:spacing w:after="0" w:line="240" w:lineRule="auto"/>
        <w:jc w:val="both"/>
        <w:rPr>
          <w:rFonts w:ascii="Times New Roman" w:hAnsi="Times New Roman" w:cs="Times New Roman"/>
          <w:color w:val="800080"/>
        </w:rPr>
      </w:pPr>
    </w:p>
    <w:p w:rsidR="00506FB3" w:rsidRDefault="00506FB3" w:rsidP="00A54F06">
      <w:pPr>
        <w:spacing w:after="0" w:line="240" w:lineRule="auto"/>
        <w:jc w:val="both"/>
        <w:rPr>
          <w:rFonts w:ascii="Times New Roman" w:hAnsi="Times New Roman" w:cs="Times New Roman"/>
          <w:color w:val="800080"/>
        </w:rPr>
      </w:pPr>
    </w:p>
    <w:p w:rsidR="00506FB3" w:rsidRPr="00A54F06" w:rsidRDefault="00506FB3" w:rsidP="00A54F06">
      <w:pPr>
        <w:spacing w:after="0" w:line="240" w:lineRule="auto"/>
        <w:jc w:val="both"/>
        <w:rPr>
          <w:rFonts w:ascii="Times New Roman" w:hAnsi="Times New Roman" w:cs="Times New Roman"/>
          <w:color w:val="800080"/>
        </w:rPr>
      </w:pPr>
    </w:p>
    <w:p w:rsidR="00506FB3" w:rsidRPr="00820112" w:rsidRDefault="00506FB3" w:rsidP="00A54F06">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iCs/>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506FB3" w:rsidRPr="00A54F06" w:rsidRDefault="00506FB3" w:rsidP="0053608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B7296">
        <w:rPr>
          <w:rFonts w:ascii="Times New Roman" w:hAnsi="Times New Roman" w:cs="Times New Roman"/>
          <w:sz w:val="20"/>
          <w:szCs w:val="20"/>
        </w:rPr>
        <w:t>(miejscowość i data)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i/>
          <w:iCs/>
          <w:sz w:val="20"/>
          <w:szCs w:val="20"/>
        </w:rPr>
        <w:t xml:space="preserve">                                                     </w:t>
      </w:r>
      <w:r w:rsidRPr="00A54F06">
        <w:rPr>
          <w:rFonts w:ascii="Times New Roman" w:hAnsi="Times New Roman" w:cs="Times New Roman"/>
          <w:i/>
          <w:iCs/>
          <w:sz w:val="20"/>
          <w:szCs w:val="20"/>
        </w:rPr>
        <w:t>(podpis osoby uprawnionej)</w:t>
      </w:r>
    </w:p>
    <w:p w:rsidR="00506FB3" w:rsidRDefault="00506FB3" w:rsidP="007242E6">
      <w:pPr>
        <w:spacing w:after="0" w:line="240" w:lineRule="auto"/>
        <w:ind w:firstLine="708"/>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Pr="007242E6" w:rsidRDefault="00506FB3" w:rsidP="007242E6">
      <w:pPr>
        <w:spacing w:after="0" w:line="240" w:lineRule="auto"/>
        <w:ind w:firstLine="708"/>
        <w:jc w:val="both"/>
        <w:rPr>
          <w:rFonts w:ascii="Times New Roman" w:hAnsi="Times New Roman" w:cs="Times New Roman"/>
          <w:i/>
          <w:iCs/>
        </w:rPr>
      </w:pPr>
    </w:p>
    <w:p w:rsidR="00506FB3" w:rsidRPr="00820112" w:rsidRDefault="00506FB3" w:rsidP="00820112">
      <w:pPr>
        <w:ind w:left="5246" w:firstLine="708"/>
        <w:jc w:val="right"/>
        <w:rPr>
          <w:rFonts w:ascii="Times New Roman" w:hAnsi="Times New Roman" w:cs="Times New Roman"/>
          <w:b/>
          <w:bCs/>
        </w:rPr>
      </w:pPr>
      <w:r>
        <w:rPr>
          <w:rFonts w:ascii="Times New Roman" w:hAnsi="Times New Roman" w:cs="Times New Roman"/>
          <w:b/>
          <w:bCs/>
        </w:rPr>
        <w:lastRenderedPageBreak/>
        <w:t>Załącznik nr 2</w:t>
      </w:r>
    </w:p>
    <w:p w:rsidR="00506FB3" w:rsidRPr="00820112" w:rsidRDefault="00506FB3" w:rsidP="00820112">
      <w:pPr>
        <w:spacing w:after="0" w:line="240" w:lineRule="auto"/>
        <w:ind w:left="5246" w:firstLine="708"/>
        <w:rPr>
          <w:rFonts w:ascii="Times New Roman" w:hAnsi="Times New Roman" w:cs="Times New Roman"/>
          <w:b/>
          <w:bCs/>
          <w:u w:val="single"/>
        </w:rPr>
      </w:pPr>
      <w:r w:rsidRPr="00820112">
        <w:rPr>
          <w:rFonts w:ascii="Times New Roman" w:hAnsi="Times New Roman" w:cs="Times New Roman"/>
          <w:b/>
          <w:bCs/>
          <w:u w:val="single"/>
        </w:rPr>
        <w:t>Zamawiający:</w:t>
      </w:r>
    </w:p>
    <w:p w:rsidR="00506FB3" w:rsidRPr="00820112" w:rsidRDefault="00506FB3" w:rsidP="00820112">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06FB3" w:rsidRPr="00820112" w:rsidRDefault="00506FB3" w:rsidP="00820112">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06FB3" w:rsidRPr="00820112" w:rsidRDefault="00506FB3" w:rsidP="00820112">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06FB3" w:rsidRPr="00573BDF" w:rsidRDefault="00506FB3" w:rsidP="004640EB">
      <w:pPr>
        <w:rPr>
          <w:rFonts w:ascii="Times New Roman" w:hAnsi="Times New Roman" w:cs="Times New Roman"/>
          <w:b/>
          <w:bCs/>
        </w:rPr>
      </w:pPr>
      <w:r w:rsidRPr="00573BDF">
        <w:rPr>
          <w:rFonts w:ascii="Times New Roman" w:hAnsi="Times New Roman" w:cs="Times New Roman"/>
          <w:b/>
          <w:bCs/>
        </w:rPr>
        <w:t>Wykonawca:</w:t>
      </w:r>
    </w:p>
    <w:p w:rsidR="00506FB3" w:rsidRPr="00820112" w:rsidRDefault="00506FB3" w:rsidP="00820112">
      <w:pPr>
        <w:spacing w:line="240" w:lineRule="auto"/>
        <w:ind w:right="5954"/>
        <w:rPr>
          <w:rFonts w:ascii="Times New Roman" w:hAnsi="Times New Roman" w:cs="Times New Roman"/>
        </w:rPr>
      </w:pPr>
      <w:r w:rsidRPr="00820112">
        <w:rPr>
          <w:rFonts w:ascii="Times New Roman" w:hAnsi="Times New Roman" w:cs="Times New Roman"/>
        </w:rPr>
        <w:t>………………………………………………………………………………………………………………</w:t>
      </w:r>
    </w:p>
    <w:p w:rsidR="00506FB3" w:rsidRPr="00820112" w:rsidRDefault="00506FB3" w:rsidP="00820112">
      <w:pPr>
        <w:spacing w:after="0" w:line="240" w:lineRule="auto"/>
        <w:ind w:right="5953"/>
        <w:rPr>
          <w:rFonts w:ascii="Times New Roman" w:hAnsi="Times New Roman" w:cs="Times New Roman"/>
          <w:i/>
          <w:iCs/>
          <w:sz w:val="20"/>
          <w:szCs w:val="20"/>
        </w:rPr>
      </w:pPr>
      <w:r w:rsidRPr="00820112">
        <w:rPr>
          <w:rFonts w:ascii="Times New Roman" w:hAnsi="Times New Roman" w:cs="Times New Roman"/>
          <w:i/>
          <w:iCs/>
          <w:sz w:val="20"/>
          <w:szCs w:val="20"/>
        </w:rPr>
        <w:t xml:space="preserve">(pełna nazwa/firma, adres, </w:t>
      </w:r>
    </w:p>
    <w:p w:rsidR="00506FB3" w:rsidRPr="00820112" w:rsidRDefault="00506FB3" w:rsidP="00820112">
      <w:pPr>
        <w:spacing w:after="0" w:line="240" w:lineRule="auto"/>
        <w:ind w:right="5953"/>
        <w:rPr>
          <w:rFonts w:ascii="Times New Roman" w:hAnsi="Times New Roman" w:cs="Times New Roman"/>
          <w:i/>
          <w:iCs/>
          <w:sz w:val="20"/>
          <w:szCs w:val="20"/>
        </w:rPr>
      </w:pPr>
      <w:r w:rsidRPr="00820112">
        <w:rPr>
          <w:rFonts w:ascii="Times New Roman" w:hAnsi="Times New Roman" w:cs="Times New Roman"/>
          <w:i/>
          <w:iCs/>
          <w:sz w:val="20"/>
          <w:szCs w:val="20"/>
        </w:rPr>
        <w:t>w zależności od podmiotu: NIP/PESEL, KRS/</w:t>
      </w:r>
      <w:proofErr w:type="spellStart"/>
      <w:r w:rsidRPr="00820112">
        <w:rPr>
          <w:rFonts w:ascii="Times New Roman" w:hAnsi="Times New Roman" w:cs="Times New Roman"/>
          <w:i/>
          <w:iCs/>
          <w:sz w:val="20"/>
          <w:szCs w:val="20"/>
        </w:rPr>
        <w:t>CEiDG</w:t>
      </w:r>
      <w:proofErr w:type="spellEnd"/>
      <w:r w:rsidRPr="00820112">
        <w:rPr>
          <w:rFonts w:ascii="Times New Roman" w:hAnsi="Times New Roman" w:cs="Times New Roman"/>
          <w:i/>
          <w:iCs/>
          <w:sz w:val="20"/>
          <w:szCs w:val="20"/>
        </w:rPr>
        <w:t>)</w:t>
      </w:r>
    </w:p>
    <w:p w:rsidR="00506FB3" w:rsidRPr="00820112" w:rsidRDefault="00506FB3" w:rsidP="004640EB">
      <w:pPr>
        <w:rPr>
          <w:rFonts w:ascii="Times New Roman" w:hAnsi="Times New Roman" w:cs="Times New Roman"/>
          <w:u w:val="single"/>
        </w:rPr>
      </w:pPr>
    </w:p>
    <w:p w:rsidR="00506FB3" w:rsidRPr="00573BDF" w:rsidRDefault="00506FB3" w:rsidP="004640EB">
      <w:pPr>
        <w:rPr>
          <w:rFonts w:ascii="Times New Roman" w:hAnsi="Times New Roman" w:cs="Times New Roman"/>
          <w:u w:val="single"/>
        </w:rPr>
      </w:pPr>
      <w:r w:rsidRPr="00573BDF">
        <w:rPr>
          <w:rFonts w:ascii="Times New Roman" w:hAnsi="Times New Roman" w:cs="Times New Roman"/>
          <w:u w:val="single"/>
        </w:rPr>
        <w:t>reprezentowany przez:</w:t>
      </w:r>
    </w:p>
    <w:p w:rsidR="00506FB3" w:rsidRPr="00820112" w:rsidRDefault="00506FB3" w:rsidP="004640EB">
      <w:pPr>
        <w:ind w:right="5954"/>
        <w:rPr>
          <w:rFonts w:ascii="Times New Roman" w:hAnsi="Times New Roman" w:cs="Times New Roman"/>
        </w:rPr>
      </w:pPr>
      <w:r w:rsidRPr="00820112">
        <w:rPr>
          <w:rFonts w:ascii="Times New Roman" w:hAnsi="Times New Roman" w:cs="Times New Roman"/>
        </w:rPr>
        <w:t>…………………………………………………………………………</w:t>
      </w:r>
    </w:p>
    <w:p w:rsidR="00506FB3" w:rsidRPr="00FB11D3" w:rsidRDefault="00506FB3" w:rsidP="004640EB">
      <w:pPr>
        <w:ind w:right="5953"/>
        <w:rPr>
          <w:rFonts w:ascii="Times New Roman" w:hAnsi="Times New Roman" w:cs="Times New Roman"/>
          <w:i/>
          <w:iCs/>
          <w:sz w:val="20"/>
          <w:szCs w:val="20"/>
        </w:rPr>
      </w:pPr>
      <w:r w:rsidRPr="00FB11D3">
        <w:rPr>
          <w:rFonts w:ascii="Times New Roman" w:hAnsi="Times New Roman" w:cs="Times New Roman"/>
          <w:i/>
          <w:iCs/>
          <w:sz w:val="20"/>
          <w:szCs w:val="20"/>
        </w:rPr>
        <w:t>(imię, nazwisko, stanowisko/podstawa do reprezentacji)</w:t>
      </w:r>
    </w:p>
    <w:p w:rsidR="00506FB3" w:rsidRPr="00820112" w:rsidRDefault="00506FB3" w:rsidP="004640EB">
      <w:pPr>
        <w:rPr>
          <w:rFonts w:ascii="Times New Roman" w:hAnsi="Times New Roman" w:cs="Times New Roman"/>
        </w:rPr>
      </w:pPr>
    </w:p>
    <w:p w:rsidR="00506FB3" w:rsidRPr="00820112" w:rsidRDefault="00506FB3" w:rsidP="00315BE8">
      <w:pPr>
        <w:spacing w:after="0" w:line="240" w:lineRule="auto"/>
        <w:jc w:val="center"/>
        <w:rPr>
          <w:rFonts w:ascii="Times New Roman" w:hAnsi="Times New Roman" w:cs="Times New Roman"/>
          <w:b/>
          <w:bCs/>
          <w:u w:val="single"/>
        </w:rPr>
      </w:pPr>
      <w:r w:rsidRPr="00820112">
        <w:rPr>
          <w:rFonts w:ascii="Times New Roman" w:hAnsi="Times New Roman" w:cs="Times New Roman"/>
          <w:b/>
          <w:bCs/>
          <w:u w:val="single"/>
        </w:rPr>
        <w:t>OŚWIADCZENIE WYKONAWCY</w:t>
      </w:r>
    </w:p>
    <w:p w:rsidR="00506FB3" w:rsidRPr="00820112" w:rsidRDefault="00506FB3" w:rsidP="00315BE8">
      <w:pPr>
        <w:spacing w:after="0" w:line="240" w:lineRule="auto"/>
        <w:jc w:val="center"/>
        <w:rPr>
          <w:rFonts w:ascii="Times New Roman" w:hAnsi="Times New Roman" w:cs="Times New Roman"/>
          <w:b/>
          <w:bCs/>
        </w:rPr>
      </w:pPr>
      <w:r w:rsidRPr="00820112">
        <w:rPr>
          <w:rFonts w:ascii="Times New Roman" w:hAnsi="Times New Roman" w:cs="Times New Roman"/>
          <w:b/>
          <w:bCs/>
        </w:rPr>
        <w:t xml:space="preserve">składane na podstawie art. 25a ust. 1 ustawy z dnia 29 stycznia 2004 r. </w:t>
      </w:r>
    </w:p>
    <w:p w:rsidR="00506FB3" w:rsidRPr="00820112" w:rsidRDefault="00506FB3" w:rsidP="00315BE8">
      <w:pPr>
        <w:spacing w:after="0" w:line="240" w:lineRule="auto"/>
        <w:jc w:val="center"/>
        <w:rPr>
          <w:rFonts w:ascii="Times New Roman" w:hAnsi="Times New Roman" w:cs="Times New Roman"/>
          <w:b/>
          <w:bCs/>
        </w:rPr>
      </w:pPr>
      <w:r w:rsidRPr="00820112">
        <w:rPr>
          <w:rFonts w:ascii="Times New Roman" w:hAnsi="Times New Roman" w:cs="Times New Roman"/>
          <w:b/>
          <w:bCs/>
        </w:rPr>
        <w:t xml:space="preserve"> Prawo zamówień public</w:t>
      </w:r>
      <w:r>
        <w:rPr>
          <w:rFonts w:ascii="Times New Roman" w:hAnsi="Times New Roman" w:cs="Times New Roman"/>
          <w:b/>
          <w:bCs/>
        </w:rPr>
        <w:t xml:space="preserve">znych (dalej jako: ustawa </w:t>
      </w:r>
      <w:proofErr w:type="spellStart"/>
      <w:r>
        <w:rPr>
          <w:rFonts w:ascii="Times New Roman" w:hAnsi="Times New Roman" w:cs="Times New Roman"/>
          <w:b/>
          <w:bCs/>
        </w:rPr>
        <w:t>Pzp</w:t>
      </w:r>
      <w:proofErr w:type="spellEnd"/>
      <w:r>
        <w:rPr>
          <w:rFonts w:ascii="Times New Roman" w:hAnsi="Times New Roman" w:cs="Times New Roman"/>
          <w:b/>
          <w:bCs/>
        </w:rPr>
        <w:t>)</w:t>
      </w:r>
    </w:p>
    <w:p w:rsidR="00506FB3" w:rsidRPr="00FB11D3" w:rsidRDefault="00506FB3" w:rsidP="00FB11D3">
      <w:pPr>
        <w:spacing w:before="120"/>
        <w:jc w:val="center"/>
        <w:rPr>
          <w:rFonts w:ascii="Times New Roman" w:hAnsi="Times New Roman" w:cs="Times New Roman"/>
          <w:b/>
          <w:bCs/>
          <w:u w:val="single"/>
        </w:rPr>
      </w:pPr>
      <w:r w:rsidRPr="00820112">
        <w:rPr>
          <w:rFonts w:ascii="Times New Roman" w:hAnsi="Times New Roman" w:cs="Times New Roman"/>
          <w:b/>
          <w:bCs/>
          <w:u w:val="single"/>
        </w:rPr>
        <w:t>DOTYCZĄCE PRZESŁ</w:t>
      </w:r>
      <w:r>
        <w:rPr>
          <w:rFonts w:ascii="Times New Roman" w:hAnsi="Times New Roman" w:cs="Times New Roman"/>
          <w:b/>
          <w:bCs/>
          <w:u w:val="single"/>
        </w:rPr>
        <w:t>ANEK WYKLUCZENIA Z POSTĘPOWANIA</w:t>
      </w:r>
    </w:p>
    <w:p w:rsidR="00506FB3" w:rsidRPr="00CF04BB" w:rsidRDefault="00506FB3" w:rsidP="00C81DA4">
      <w:pPr>
        <w:pStyle w:val="Tekstpodstawowy"/>
        <w:jc w:val="both"/>
        <w:rPr>
          <w:sz w:val="22"/>
          <w:szCs w:val="22"/>
        </w:rPr>
      </w:pPr>
      <w:r w:rsidRPr="00CF04BB">
        <w:rPr>
          <w:sz w:val="22"/>
          <w:szCs w:val="22"/>
        </w:rPr>
        <w:t>Na potrzeby postępowania o udzielenie zamówienia publicznego pn. „</w:t>
      </w:r>
      <w:r w:rsidR="00774310" w:rsidRPr="00774310">
        <w:rPr>
          <w:b/>
          <w:bCs/>
          <w:sz w:val="22"/>
          <w:szCs w:val="22"/>
        </w:rPr>
        <w:t>Dostaw</w:t>
      </w:r>
      <w:r w:rsidR="00774310">
        <w:rPr>
          <w:b/>
          <w:bCs/>
          <w:sz w:val="22"/>
          <w:szCs w:val="22"/>
        </w:rPr>
        <w:t>a</w:t>
      </w:r>
      <w:r w:rsidR="00774310" w:rsidRPr="00774310">
        <w:rPr>
          <w:b/>
          <w:bCs/>
          <w:sz w:val="22"/>
          <w:szCs w:val="22"/>
        </w:rPr>
        <w:t xml:space="preserve"> i wdrożenie przełącznikó</w:t>
      </w:r>
      <w:r w:rsidR="00774310">
        <w:rPr>
          <w:b/>
          <w:bCs/>
          <w:sz w:val="22"/>
          <w:szCs w:val="22"/>
        </w:rPr>
        <w:t>w sieciowych wraz z akcesoriami</w:t>
      </w:r>
      <w:r w:rsidRPr="00CF04BB">
        <w:rPr>
          <w:b/>
          <w:bCs/>
          <w:sz w:val="22"/>
          <w:szCs w:val="22"/>
        </w:rPr>
        <w:t xml:space="preserve">” </w:t>
      </w:r>
      <w:r w:rsidRPr="00CF04BB">
        <w:rPr>
          <w:sz w:val="22"/>
          <w:szCs w:val="22"/>
        </w:rPr>
        <w:t>prowadzonego przez Główny Instytut Górnictwa, Plac Gwarków 1, 40-166 Katowice,</w:t>
      </w:r>
      <w:r w:rsidRPr="00CF04BB">
        <w:rPr>
          <w:i/>
          <w:iCs/>
          <w:sz w:val="22"/>
          <w:szCs w:val="22"/>
        </w:rPr>
        <w:t xml:space="preserve"> </w:t>
      </w:r>
      <w:r w:rsidRPr="00CF04BB">
        <w:rPr>
          <w:sz w:val="22"/>
          <w:szCs w:val="22"/>
        </w:rPr>
        <w:t>oświadczam, co następuje:</w:t>
      </w:r>
    </w:p>
    <w:p w:rsidR="00506FB3" w:rsidRPr="00C81DA4" w:rsidRDefault="00506FB3" w:rsidP="00C81DA4">
      <w:pPr>
        <w:pStyle w:val="Tekstpodstawowy"/>
        <w:jc w:val="both"/>
        <w:rPr>
          <w:b/>
          <w:bCs/>
        </w:rPr>
      </w:pPr>
    </w:p>
    <w:p w:rsidR="00506FB3" w:rsidRPr="007F054F" w:rsidRDefault="00506FB3" w:rsidP="007F054F">
      <w:pPr>
        <w:shd w:val="clear" w:color="auto" w:fill="BFBFBF"/>
        <w:rPr>
          <w:rFonts w:ascii="Times New Roman" w:hAnsi="Times New Roman" w:cs="Times New Roman"/>
          <w:b/>
          <w:bCs/>
        </w:rPr>
      </w:pPr>
      <w:r w:rsidRPr="00820112">
        <w:rPr>
          <w:rFonts w:ascii="Times New Roman" w:hAnsi="Times New Roman" w:cs="Times New Roman"/>
          <w:b/>
          <w:bCs/>
        </w:rPr>
        <w:t>OŚ</w:t>
      </w:r>
      <w:r>
        <w:rPr>
          <w:rFonts w:ascii="Times New Roman" w:hAnsi="Times New Roman" w:cs="Times New Roman"/>
          <w:b/>
          <w:bCs/>
        </w:rPr>
        <w:t>WIADCZENIA DOTYCZĄCE WYKONAWCY:</w:t>
      </w:r>
    </w:p>
    <w:p w:rsidR="00506FB3" w:rsidRPr="00820112" w:rsidRDefault="00506FB3" w:rsidP="00AF0C1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Pr>
          <w:sz w:val="22"/>
          <w:szCs w:val="22"/>
        </w:rPr>
        <w:t xml:space="preserve">dstawie </w:t>
      </w:r>
      <w:r>
        <w:rPr>
          <w:sz w:val="22"/>
          <w:szCs w:val="22"/>
        </w:rPr>
        <w:br/>
        <w:t>art. 24 ust 1 pkt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06FB3" w:rsidRPr="00820112" w:rsidRDefault="00506FB3" w:rsidP="007F054F">
      <w:pPr>
        <w:pStyle w:val="Akapitzlist"/>
        <w:spacing w:line="276" w:lineRule="auto"/>
        <w:ind w:left="360"/>
        <w:contextualSpacing/>
        <w:jc w:val="both"/>
        <w:rPr>
          <w:sz w:val="22"/>
          <w:szCs w:val="22"/>
        </w:rPr>
      </w:pPr>
    </w:p>
    <w:p w:rsidR="00506FB3" w:rsidRPr="00820112" w:rsidRDefault="00506FB3" w:rsidP="00AF0C15">
      <w:pPr>
        <w:pStyle w:val="Akapitzlist"/>
        <w:numPr>
          <w:ilvl w:val="0"/>
          <w:numId w:val="4"/>
        </w:numPr>
        <w:spacing w:line="276" w:lineRule="auto"/>
        <w:ind w:left="360"/>
        <w:contextualSpacing/>
        <w:jc w:val="both"/>
        <w:rPr>
          <w:sz w:val="22"/>
          <w:szCs w:val="22"/>
        </w:rPr>
      </w:pPr>
      <w:r w:rsidRPr="00820112">
        <w:rPr>
          <w:sz w:val="22"/>
          <w:szCs w:val="22"/>
        </w:rPr>
        <w:t xml:space="preserve">Oświadczam, że nie podlegam wykluczeniu z postępowania na podstawie </w:t>
      </w:r>
      <w:r w:rsidRPr="00820112">
        <w:rPr>
          <w:sz w:val="22"/>
          <w:szCs w:val="22"/>
        </w:rPr>
        <w:br/>
        <w:t xml:space="preserve">art. 24 ust. 5 pkt 1 ustawy </w:t>
      </w:r>
      <w:proofErr w:type="spellStart"/>
      <w:r w:rsidRPr="00820112">
        <w:rPr>
          <w:sz w:val="22"/>
          <w:szCs w:val="22"/>
        </w:rPr>
        <w:t>Pzp</w:t>
      </w:r>
      <w:proofErr w:type="spellEnd"/>
    </w:p>
    <w:p w:rsidR="00506FB3" w:rsidRPr="00820112" w:rsidRDefault="00506FB3" w:rsidP="004640EB">
      <w:pPr>
        <w:jc w:val="both"/>
        <w:rPr>
          <w:rFonts w:ascii="Times New Roman" w:hAnsi="Times New Roman" w:cs="Times New Roman"/>
        </w:rPr>
      </w:pPr>
    </w:p>
    <w:p w:rsidR="00506FB3" w:rsidRPr="00820112" w:rsidRDefault="00506FB3" w:rsidP="004B7296">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iCs/>
        </w:rPr>
        <w:t xml:space="preserve">, </w:t>
      </w:r>
      <w:r w:rsidRPr="00820112">
        <w:rPr>
          <w:rFonts w:ascii="Times New Roman" w:hAnsi="Times New Roman" w:cs="Times New Roman"/>
        </w:rPr>
        <w:t xml:space="preserve">dnia ………….……. r. </w:t>
      </w:r>
    </w:p>
    <w:p w:rsidR="00506FB3" w:rsidRPr="004B7296" w:rsidRDefault="00506FB3" w:rsidP="004B7296">
      <w:pPr>
        <w:spacing w:after="0" w:line="240" w:lineRule="auto"/>
        <w:ind w:firstLine="708"/>
        <w:jc w:val="both"/>
        <w:rPr>
          <w:rFonts w:ascii="Times New Roman" w:hAnsi="Times New Roman" w:cs="Times New Roman"/>
          <w:sz w:val="20"/>
          <w:szCs w:val="20"/>
        </w:rPr>
      </w:pPr>
      <w:r w:rsidRPr="004B7296">
        <w:rPr>
          <w:rFonts w:ascii="Times New Roman" w:hAnsi="Times New Roman" w:cs="Times New Roman"/>
          <w:sz w:val="20"/>
          <w:szCs w:val="20"/>
        </w:rPr>
        <w:t>(miejscowość i data)</w:t>
      </w:r>
    </w:p>
    <w:p w:rsidR="00506FB3" w:rsidRPr="00820112" w:rsidRDefault="00506FB3" w:rsidP="004640EB">
      <w:pPr>
        <w:jc w:val="both"/>
        <w:rPr>
          <w:rFonts w:ascii="Times New Roman" w:hAnsi="Times New Roman" w:cs="Times New Roman"/>
        </w:rPr>
      </w:pPr>
    </w:p>
    <w:p w:rsidR="00506FB3" w:rsidRPr="00820112" w:rsidRDefault="00506FB3" w:rsidP="00315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06FB3" w:rsidRDefault="00506FB3" w:rsidP="00315BE8">
      <w:pPr>
        <w:spacing w:after="0" w:line="240" w:lineRule="auto"/>
        <w:ind w:left="6372"/>
        <w:rPr>
          <w:rFonts w:ascii="Times New Roman" w:hAnsi="Times New Roman" w:cs="Times New Roman"/>
          <w:i/>
          <w:iCs/>
          <w:sz w:val="20"/>
          <w:szCs w:val="20"/>
        </w:rPr>
      </w:pPr>
      <w:r w:rsidRPr="00315BE8">
        <w:rPr>
          <w:rFonts w:ascii="Times New Roman" w:hAnsi="Times New Roman" w:cs="Times New Roman"/>
          <w:i/>
          <w:iCs/>
          <w:sz w:val="20"/>
          <w:szCs w:val="20"/>
        </w:rPr>
        <w:t>(podpis osoby uprawnionej do reprezentowania Wykonawcy)</w:t>
      </w:r>
    </w:p>
    <w:p w:rsidR="00506FB3" w:rsidRDefault="00506FB3" w:rsidP="00315BE8">
      <w:pPr>
        <w:spacing w:after="0" w:line="240" w:lineRule="auto"/>
        <w:ind w:left="6372"/>
        <w:rPr>
          <w:rFonts w:ascii="Times New Roman" w:hAnsi="Times New Roman" w:cs="Times New Roman"/>
          <w:i/>
          <w:iCs/>
          <w:sz w:val="20"/>
          <w:szCs w:val="20"/>
        </w:rPr>
      </w:pPr>
    </w:p>
    <w:p w:rsidR="00506FB3" w:rsidRPr="00315BE8" w:rsidRDefault="00506FB3" w:rsidP="00315BE8">
      <w:pPr>
        <w:spacing w:after="0" w:line="240" w:lineRule="auto"/>
        <w:ind w:left="6372"/>
        <w:rPr>
          <w:rFonts w:ascii="Times New Roman" w:hAnsi="Times New Roman" w:cs="Times New Roman"/>
          <w:i/>
          <w:iCs/>
          <w:sz w:val="20"/>
          <w:szCs w:val="20"/>
        </w:rPr>
      </w:pPr>
    </w:p>
    <w:p w:rsidR="00506FB3" w:rsidRPr="00820112" w:rsidRDefault="00506FB3" w:rsidP="004640EB">
      <w:pPr>
        <w:jc w:val="both"/>
        <w:rPr>
          <w:rFonts w:ascii="Times New Roman" w:hAnsi="Times New Roman" w:cs="Times New Roman"/>
        </w:rPr>
      </w:pPr>
      <w:r w:rsidRPr="00820112">
        <w:rPr>
          <w:rFonts w:ascii="Times New Roman" w:hAnsi="Times New Roman" w:cs="Times New Roman"/>
        </w:rPr>
        <w:lastRenderedPageBreak/>
        <w:t xml:space="preserve">Oświadczam, że zachodzą w stosunku do mnie podstawy wykluczenia z postępowania na podstawie art. …………. ustawy </w:t>
      </w:r>
      <w:proofErr w:type="spellStart"/>
      <w:r w:rsidRPr="00820112">
        <w:rPr>
          <w:rFonts w:ascii="Times New Roman" w:hAnsi="Times New Roman" w:cs="Times New Roman"/>
        </w:rPr>
        <w:t>Pzp</w:t>
      </w:r>
      <w:proofErr w:type="spellEnd"/>
      <w:r w:rsidRPr="00820112">
        <w:rPr>
          <w:rFonts w:ascii="Times New Roman" w:hAnsi="Times New Roman" w:cs="Times New Roman"/>
        </w:rPr>
        <w:t xml:space="preserve"> </w:t>
      </w:r>
      <w:r w:rsidRPr="005E207F">
        <w:rPr>
          <w:rFonts w:ascii="Times New Roman" w:hAnsi="Times New Roman" w:cs="Times New Roman"/>
          <w:i/>
          <w:iCs/>
          <w:sz w:val="20"/>
          <w:szCs w:val="20"/>
        </w:rPr>
        <w:t xml:space="preserve">(podać mającą zastosowanie podstawę wykluczenia spośród wymienionych w art. 24 ust. 1 pkt 13-14, 16-20 lub art. 24 ust. 5 ustawy </w:t>
      </w:r>
      <w:proofErr w:type="spellStart"/>
      <w:r w:rsidRPr="005E207F">
        <w:rPr>
          <w:rFonts w:ascii="Times New Roman" w:hAnsi="Times New Roman" w:cs="Times New Roman"/>
          <w:i/>
          <w:iCs/>
          <w:sz w:val="20"/>
          <w:szCs w:val="20"/>
        </w:rPr>
        <w:t>Pzp</w:t>
      </w:r>
      <w:proofErr w:type="spellEnd"/>
      <w:r w:rsidRPr="005E207F">
        <w:rPr>
          <w:rFonts w:ascii="Times New Roman" w:hAnsi="Times New Roman" w:cs="Times New Roman"/>
          <w:i/>
          <w:iCs/>
          <w:sz w:val="20"/>
          <w:szCs w:val="20"/>
        </w:rPr>
        <w:t>).</w:t>
      </w:r>
      <w:r w:rsidRPr="005E207F">
        <w:rPr>
          <w:rFonts w:ascii="Times New Roman" w:hAnsi="Times New Roman" w:cs="Times New Roman"/>
          <w:sz w:val="20"/>
          <w:szCs w:val="20"/>
        </w:rPr>
        <w:t xml:space="preserve"> </w:t>
      </w:r>
      <w:r w:rsidRPr="00820112">
        <w:rPr>
          <w:rFonts w:ascii="Times New Roman" w:hAnsi="Times New Roman" w:cs="Times New Roman"/>
        </w:rPr>
        <w:t xml:space="preserve">Jednocześnie oświadczam, że w związku z ww. okolicznością, na podstawie art. 24 ust. 8 ustawy </w:t>
      </w:r>
      <w:proofErr w:type="spellStart"/>
      <w:r w:rsidRPr="00820112">
        <w:rPr>
          <w:rFonts w:ascii="Times New Roman" w:hAnsi="Times New Roman" w:cs="Times New Roman"/>
        </w:rPr>
        <w:t>Pzp</w:t>
      </w:r>
      <w:proofErr w:type="spellEnd"/>
      <w:r w:rsidRPr="00820112">
        <w:rPr>
          <w:rFonts w:ascii="Times New Roman" w:hAnsi="Times New Roman" w:cs="Times New Roman"/>
        </w:rPr>
        <w:t xml:space="preserve"> podjął</w:t>
      </w:r>
      <w:r>
        <w:rPr>
          <w:rFonts w:ascii="Times New Roman" w:hAnsi="Times New Roman" w:cs="Times New Roman"/>
        </w:rPr>
        <w:t xml:space="preserve">em następujące środki naprawcze </w:t>
      </w:r>
      <w:r w:rsidRPr="00820112">
        <w:rPr>
          <w:rFonts w:ascii="Times New Roman" w:hAnsi="Times New Roman" w:cs="Times New Roman"/>
        </w:rPr>
        <w:t xml:space="preserve">(procedura sanacyjna – samooczyszczenie) : </w:t>
      </w:r>
    </w:p>
    <w:p w:rsidR="00506FB3" w:rsidRPr="00820112" w:rsidRDefault="00506FB3" w:rsidP="004640EB">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06FB3" w:rsidRPr="00820112" w:rsidRDefault="00506FB3" w:rsidP="004640EB">
      <w:pPr>
        <w:jc w:val="both"/>
        <w:rPr>
          <w:rFonts w:ascii="Times New Roman" w:hAnsi="Times New Roman" w:cs="Times New Roman"/>
        </w:rPr>
      </w:pPr>
    </w:p>
    <w:p w:rsidR="00506FB3" w:rsidRPr="00820112" w:rsidRDefault="00506FB3"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iCs/>
        </w:rPr>
        <w:t xml:space="preserve">, </w:t>
      </w:r>
      <w:r w:rsidRPr="00820112">
        <w:rPr>
          <w:rFonts w:ascii="Times New Roman" w:hAnsi="Times New Roman" w:cs="Times New Roman"/>
        </w:rPr>
        <w:t xml:space="preserve">dnia ………….……. r. </w:t>
      </w:r>
    </w:p>
    <w:p w:rsidR="00506FB3" w:rsidRPr="005E207F" w:rsidRDefault="00506FB3" w:rsidP="005E207F">
      <w:pPr>
        <w:spacing w:after="0" w:line="240" w:lineRule="auto"/>
        <w:ind w:firstLine="708"/>
        <w:jc w:val="both"/>
        <w:rPr>
          <w:rFonts w:ascii="Times New Roman" w:hAnsi="Times New Roman" w:cs="Times New Roman"/>
          <w:sz w:val="20"/>
          <w:szCs w:val="20"/>
        </w:rPr>
      </w:pPr>
      <w:r w:rsidRPr="005E207F">
        <w:rPr>
          <w:rFonts w:ascii="Times New Roman" w:hAnsi="Times New Roman" w:cs="Times New Roman"/>
          <w:sz w:val="20"/>
          <w:szCs w:val="20"/>
        </w:rPr>
        <w:t>(miejscowość i data)</w:t>
      </w:r>
    </w:p>
    <w:p w:rsidR="00506FB3" w:rsidRPr="00820112" w:rsidRDefault="00506FB3" w:rsidP="004640EB">
      <w:pPr>
        <w:jc w:val="both"/>
        <w:rPr>
          <w:rFonts w:ascii="Times New Roman" w:hAnsi="Times New Roman" w:cs="Times New Roman"/>
        </w:rPr>
      </w:pPr>
    </w:p>
    <w:p w:rsidR="00506FB3" w:rsidRPr="00820112" w:rsidRDefault="00506FB3" w:rsidP="005E207F">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06FB3" w:rsidRPr="005E207F" w:rsidRDefault="00506FB3" w:rsidP="005E207F">
      <w:pPr>
        <w:spacing w:after="0" w:line="240" w:lineRule="auto"/>
        <w:ind w:left="6372"/>
        <w:rPr>
          <w:rFonts w:ascii="Times New Roman" w:hAnsi="Times New Roman" w:cs="Times New Roman"/>
          <w:i/>
          <w:iCs/>
          <w:sz w:val="20"/>
          <w:szCs w:val="20"/>
        </w:rPr>
      </w:pPr>
      <w:r w:rsidRPr="005E207F">
        <w:rPr>
          <w:rFonts w:ascii="Times New Roman" w:hAnsi="Times New Roman" w:cs="Times New Roman"/>
          <w:i/>
          <w:iCs/>
          <w:sz w:val="20"/>
          <w:szCs w:val="20"/>
        </w:rPr>
        <w:t>(podpis osoby uprawnionej do reprezentowania Wykonawcy)</w:t>
      </w:r>
    </w:p>
    <w:p w:rsidR="00506FB3" w:rsidRPr="00820112" w:rsidRDefault="00506FB3" w:rsidP="004640EB">
      <w:pPr>
        <w:ind w:left="6372"/>
        <w:rPr>
          <w:rFonts w:ascii="Times New Roman" w:hAnsi="Times New Roman" w:cs="Times New Roman"/>
        </w:rPr>
      </w:pPr>
    </w:p>
    <w:p w:rsidR="00506FB3" w:rsidRPr="00820112" w:rsidRDefault="00506FB3" w:rsidP="004640EB">
      <w:pPr>
        <w:jc w:val="both"/>
        <w:rPr>
          <w:rFonts w:ascii="Times New Roman" w:hAnsi="Times New Roman" w:cs="Times New Roman"/>
          <w:b/>
          <w:bCs/>
        </w:rPr>
      </w:pPr>
    </w:p>
    <w:p w:rsidR="00506FB3" w:rsidRPr="00820112" w:rsidRDefault="00506FB3" w:rsidP="004640EB">
      <w:pPr>
        <w:shd w:val="clear" w:color="auto" w:fill="BFBFBF"/>
        <w:jc w:val="both"/>
        <w:rPr>
          <w:rFonts w:ascii="Times New Roman" w:hAnsi="Times New Roman" w:cs="Times New Roman"/>
          <w:b/>
          <w:bCs/>
        </w:rPr>
      </w:pPr>
      <w:r w:rsidRPr="00820112">
        <w:rPr>
          <w:rFonts w:ascii="Times New Roman" w:hAnsi="Times New Roman" w:cs="Times New Roman"/>
          <w:b/>
          <w:bCs/>
        </w:rPr>
        <w:t>OŚWIADCZENIE DOTYCZĄCE PODANYCH INFORMACJI:</w:t>
      </w:r>
    </w:p>
    <w:p w:rsidR="00506FB3" w:rsidRPr="00820112" w:rsidRDefault="00506FB3" w:rsidP="004640EB">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06FB3" w:rsidRDefault="00506FB3" w:rsidP="005E207F">
      <w:pPr>
        <w:spacing w:after="0" w:line="240" w:lineRule="auto"/>
        <w:jc w:val="both"/>
        <w:rPr>
          <w:rFonts w:ascii="Times New Roman" w:hAnsi="Times New Roman" w:cs="Times New Roman"/>
        </w:rPr>
      </w:pPr>
    </w:p>
    <w:p w:rsidR="00506FB3" w:rsidRDefault="00506FB3" w:rsidP="005E207F">
      <w:pPr>
        <w:spacing w:after="0" w:line="240" w:lineRule="auto"/>
        <w:jc w:val="both"/>
        <w:rPr>
          <w:rFonts w:ascii="Times New Roman" w:hAnsi="Times New Roman" w:cs="Times New Roman"/>
        </w:rPr>
      </w:pPr>
    </w:p>
    <w:p w:rsidR="00506FB3" w:rsidRPr="00820112" w:rsidRDefault="00506FB3" w:rsidP="005E207F">
      <w:pPr>
        <w:spacing w:after="0" w:line="240" w:lineRule="auto"/>
        <w:jc w:val="both"/>
        <w:rPr>
          <w:rFonts w:ascii="Times New Roman" w:hAnsi="Times New Roman" w:cs="Times New Roman"/>
        </w:rPr>
      </w:pPr>
    </w:p>
    <w:p w:rsidR="00506FB3" w:rsidRPr="00820112" w:rsidRDefault="00506FB3"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iCs/>
        </w:rPr>
        <w:t xml:space="preserve">, </w:t>
      </w:r>
      <w:r w:rsidRPr="00820112">
        <w:rPr>
          <w:rFonts w:ascii="Times New Roman" w:hAnsi="Times New Roman" w:cs="Times New Roman"/>
        </w:rPr>
        <w:t xml:space="preserve">dnia ………….……. r. </w:t>
      </w:r>
    </w:p>
    <w:p w:rsidR="00506FB3" w:rsidRPr="005E207F" w:rsidRDefault="00506FB3" w:rsidP="005E207F">
      <w:pPr>
        <w:spacing w:after="0" w:line="240" w:lineRule="auto"/>
        <w:ind w:firstLine="708"/>
        <w:jc w:val="both"/>
        <w:rPr>
          <w:rFonts w:ascii="Times New Roman" w:hAnsi="Times New Roman" w:cs="Times New Roman"/>
          <w:sz w:val="20"/>
          <w:szCs w:val="20"/>
        </w:rPr>
      </w:pPr>
      <w:r w:rsidRPr="005E207F">
        <w:rPr>
          <w:rFonts w:ascii="Times New Roman" w:hAnsi="Times New Roman" w:cs="Times New Roman"/>
          <w:sz w:val="20"/>
          <w:szCs w:val="20"/>
        </w:rPr>
        <w:t>(miejscowość i data)</w:t>
      </w:r>
    </w:p>
    <w:p w:rsidR="00506FB3" w:rsidRPr="00820112" w:rsidRDefault="00506FB3" w:rsidP="004640EB">
      <w:pPr>
        <w:jc w:val="both"/>
        <w:rPr>
          <w:rFonts w:ascii="Times New Roman" w:hAnsi="Times New Roman" w:cs="Times New Roman"/>
        </w:rPr>
      </w:pPr>
    </w:p>
    <w:p w:rsidR="00506FB3" w:rsidRPr="00820112" w:rsidRDefault="00506FB3" w:rsidP="005E207F">
      <w:pPr>
        <w:spacing w:after="0" w:line="240" w:lineRule="auto"/>
        <w:jc w:val="right"/>
        <w:rPr>
          <w:rFonts w:ascii="Times New Roman" w:hAnsi="Times New Roman" w:cs="Times New Roman"/>
        </w:rPr>
      </w:pP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06FB3" w:rsidRPr="005E207F" w:rsidRDefault="00506FB3" w:rsidP="005E207F">
      <w:pPr>
        <w:spacing w:after="0" w:line="240" w:lineRule="auto"/>
        <w:ind w:left="6372"/>
        <w:rPr>
          <w:rFonts w:ascii="Times New Roman" w:hAnsi="Times New Roman" w:cs="Times New Roman"/>
          <w:i/>
          <w:iCs/>
          <w:sz w:val="20"/>
          <w:szCs w:val="20"/>
        </w:rPr>
      </w:pPr>
      <w:r w:rsidRPr="005E207F">
        <w:rPr>
          <w:rFonts w:ascii="Times New Roman" w:hAnsi="Times New Roman" w:cs="Times New Roman"/>
          <w:i/>
          <w:iCs/>
          <w:sz w:val="20"/>
          <w:szCs w:val="20"/>
        </w:rPr>
        <w:t>(podpis osoby uprawnionej do reprezentowania Wykonawcy)</w:t>
      </w:r>
    </w:p>
    <w:p w:rsidR="00506FB3" w:rsidRPr="00820112" w:rsidRDefault="00506FB3">
      <w:pPr>
        <w:spacing w:after="0" w:line="240" w:lineRule="auto"/>
        <w:rPr>
          <w:rFonts w:ascii="Times New Roman" w:hAnsi="Times New Roman" w:cs="Times New Roman"/>
          <w:b/>
          <w:bCs/>
          <w:color w:val="000000"/>
          <w:lang w:eastAsia="pl-PL"/>
        </w:rPr>
      </w:pPr>
    </w:p>
    <w:p w:rsidR="007764E7" w:rsidRDefault="007764E7" w:rsidP="001135D5">
      <w:pPr>
        <w:spacing w:after="0" w:line="240" w:lineRule="auto"/>
        <w:jc w:val="right"/>
        <w:rPr>
          <w:rFonts w:ascii="Times New Roman" w:hAnsi="Times New Roman" w:cs="Times New Roman"/>
          <w:b/>
          <w:bCs/>
          <w:color w:val="000000"/>
          <w:lang w:eastAsia="pl-PL"/>
        </w:rPr>
        <w:sectPr w:rsidR="007764E7" w:rsidSect="00A01094">
          <w:headerReference w:type="default" r:id="rId20"/>
          <w:footerReference w:type="default" r:id="rId21"/>
          <w:pgSz w:w="11906" w:h="16838"/>
          <w:pgMar w:top="1417" w:right="1417" w:bottom="1417" w:left="1417" w:header="708" w:footer="708" w:gutter="0"/>
          <w:cols w:space="708"/>
          <w:docGrid w:linePitch="360"/>
        </w:sectPr>
      </w:pPr>
    </w:p>
    <w:p w:rsidR="00506FB3" w:rsidRPr="003014D9" w:rsidRDefault="00506FB3" w:rsidP="00266280">
      <w:pPr>
        <w:ind w:left="5246" w:firstLine="708"/>
        <w:jc w:val="right"/>
        <w:rPr>
          <w:rFonts w:ascii="Times New Roman" w:hAnsi="Times New Roman" w:cs="Times New Roman"/>
          <w:b/>
          <w:bCs/>
        </w:rPr>
      </w:pPr>
      <w:r w:rsidRPr="003014D9">
        <w:rPr>
          <w:rFonts w:ascii="Times New Roman" w:hAnsi="Times New Roman" w:cs="Times New Roman"/>
          <w:b/>
          <w:bCs/>
        </w:rPr>
        <w:lastRenderedPageBreak/>
        <w:t>Załącznik nr 3</w:t>
      </w:r>
    </w:p>
    <w:p w:rsidR="00506FB3" w:rsidRPr="00266280" w:rsidRDefault="00506FB3" w:rsidP="00266280">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tbl>
      <w:tblPr>
        <w:tblW w:w="14065" w:type="dxa"/>
        <w:tblInd w:w="-72" w:type="dxa"/>
        <w:tblLayout w:type="fixed"/>
        <w:tblCellMar>
          <w:left w:w="70" w:type="dxa"/>
          <w:right w:w="70" w:type="dxa"/>
        </w:tblCellMar>
        <w:tblLook w:val="0000" w:firstRow="0" w:lastRow="0" w:firstColumn="0" w:lastColumn="0" w:noHBand="0" w:noVBand="0"/>
      </w:tblPr>
      <w:tblGrid>
        <w:gridCol w:w="427"/>
        <w:gridCol w:w="426"/>
        <w:gridCol w:w="2273"/>
        <w:gridCol w:w="994"/>
        <w:gridCol w:w="711"/>
        <w:gridCol w:w="2699"/>
        <w:gridCol w:w="995"/>
        <w:gridCol w:w="1136"/>
        <w:gridCol w:w="1278"/>
        <w:gridCol w:w="1705"/>
        <w:gridCol w:w="1421"/>
      </w:tblGrid>
      <w:tr w:rsidR="007764E7" w:rsidRPr="003014D9" w:rsidTr="007764E7">
        <w:trPr>
          <w:trHeight w:val="1598"/>
        </w:trPr>
        <w:tc>
          <w:tcPr>
            <w:tcW w:w="427" w:type="dxa"/>
            <w:tcBorders>
              <w:top w:val="single" w:sz="4" w:space="0" w:color="auto"/>
              <w:left w:val="single" w:sz="4" w:space="0" w:color="auto"/>
              <w:bottom w:val="single" w:sz="4" w:space="0" w:color="auto"/>
              <w:right w:val="single" w:sz="4" w:space="0" w:color="auto"/>
            </w:tcBorders>
            <w:vAlign w:val="center"/>
          </w:tcPr>
          <w:p w:rsidR="007764E7" w:rsidRPr="003014D9" w:rsidRDefault="007764E7"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9" w:type="dxa"/>
            <w:gridSpan w:val="2"/>
            <w:tcBorders>
              <w:top w:val="single" w:sz="4" w:space="0" w:color="auto"/>
              <w:left w:val="nil"/>
              <w:bottom w:val="single" w:sz="4" w:space="0" w:color="auto"/>
              <w:right w:val="single" w:sz="4" w:space="0" w:color="auto"/>
            </w:tcBorders>
            <w:vAlign w:val="center"/>
          </w:tcPr>
          <w:p w:rsidR="007764E7" w:rsidRPr="003014D9" w:rsidRDefault="007764E7"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Przedmiot zamówienia wskazany</w:t>
            </w:r>
          </w:p>
          <w:p w:rsidR="007764E7" w:rsidRPr="003014D9" w:rsidRDefault="007764E7"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 w  SIWZ</w:t>
            </w:r>
          </w:p>
        </w:tc>
        <w:tc>
          <w:tcPr>
            <w:tcW w:w="994" w:type="dxa"/>
            <w:tcBorders>
              <w:top w:val="single" w:sz="4" w:space="0" w:color="auto"/>
              <w:left w:val="nil"/>
              <w:bottom w:val="single" w:sz="4" w:space="0" w:color="auto"/>
              <w:right w:val="single" w:sz="4" w:space="0" w:color="auto"/>
            </w:tcBorders>
            <w:vAlign w:val="center"/>
          </w:tcPr>
          <w:p w:rsidR="007764E7" w:rsidRPr="003014D9" w:rsidRDefault="007764E7"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7764E7" w:rsidRPr="003014D9" w:rsidRDefault="007764E7"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11" w:type="dxa"/>
            <w:tcBorders>
              <w:top w:val="single" w:sz="4" w:space="0" w:color="auto"/>
              <w:left w:val="nil"/>
              <w:bottom w:val="single" w:sz="4" w:space="0" w:color="auto"/>
              <w:right w:val="single" w:sz="4" w:space="0" w:color="auto"/>
            </w:tcBorders>
            <w:vAlign w:val="center"/>
          </w:tcPr>
          <w:p w:rsidR="007764E7" w:rsidRPr="003014D9" w:rsidRDefault="007764E7"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2699" w:type="dxa"/>
            <w:tcBorders>
              <w:top w:val="single" w:sz="4" w:space="0" w:color="auto"/>
              <w:left w:val="nil"/>
              <w:bottom w:val="single" w:sz="4" w:space="0" w:color="auto"/>
              <w:right w:val="single" w:sz="4" w:space="0" w:color="auto"/>
            </w:tcBorders>
            <w:vAlign w:val="center"/>
          </w:tcPr>
          <w:p w:rsidR="007764E7" w:rsidRPr="003014D9" w:rsidRDefault="007764E7" w:rsidP="007764E7">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Oferowany przedmiot</w:t>
            </w:r>
            <w:r w:rsidRPr="007764E7">
              <w:rPr>
                <w:rFonts w:ascii="Times New Roman" w:hAnsi="Times New Roman" w:cs="Times New Roman"/>
                <w:b/>
                <w:bCs/>
                <w:sz w:val="18"/>
                <w:szCs w:val="18"/>
              </w:rPr>
              <w:t xml:space="preserve"> zamówienia, producenta, typu/modelu oraz szczegółow</w:t>
            </w:r>
            <w:r>
              <w:rPr>
                <w:rFonts w:ascii="Times New Roman" w:hAnsi="Times New Roman" w:cs="Times New Roman"/>
                <w:b/>
                <w:bCs/>
                <w:sz w:val="18"/>
                <w:szCs w:val="18"/>
              </w:rPr>
              <w:t>y</w:t>
            </w:r>
            <w:r w:rsidRPr="007764E7">
              <w:rPr>
                <w:rFonts w:ascii="Times New Roman" w:hAnsi="Times New Roman" w:cs="Times New Roman"/>
                <w:b/>
                <w:bCs/>
                <w:sz w:val="18"/>
                <w:szCs w:val="18"/>
              </w:rPr>
              <w:t xml:space="preserve"> opis techniczn</w:t>
            </w:r>
            <w:r>
              <w:rPr>
                <w:rFonts w:ascii="Times New Roman" w:hAnsi="Times New Roman" w:cs="Times New Roman"/>
                <w:b/>
                <w:bCs/>
                <w:sz w:val="18"/>
                <w:szCs w:val="18"/>
              </w:rPr>
              <w:t>y</w:t>
            </w:r>
          </w:p>
        </w:tc>
        <w:tc>
          <w:tcPr>
            <w:tcW w:w="995" w:type="dxa"/>
            <w:tcBorders>
              <w:top w:val="single" w:sz="4" w:space="0" w:color="auto"/>
              <w:left w:val="single" w:sz="4" w:space="0" w:color="auto"/>
              <w:bottom w:val="single" w:sz="4" w:space="0" w:color="auto"/>
              <w:right w:val="single" w:sz="4" w:space="0" w:color="auto"/>
            </w:tcBorders>
            <w:vAlign w:val="center"/>
          </w:tcPr>
          <w:p w:rsidR="007764E7" w:rsidRPr="003014D9" w:rsidRDefault="007764E7"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1136" w:type="dxa"/>
            <w:tcBorders>
              <w:top w:val="single" w:sz="4" w:space="0" w:color="auto"/>
              <w:left w:val="nil"/>
              <w:bottom w:val="single" w:sz="4" w:space="0" w:color="auto"/>
              <w:right w:val="single" w:sz="4" w:space="0" w:color="auto"/>
            </w:tcBorders>
            <w:vAlign w:val="center"/>
          </w:tcPr>
          <w:p w:rsidR="007764E7" w:rsidRPr="003014D9" w:rsidRDefault="007764E7"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1278" w:type="dxa"/>
            <w:tcBorders>
              <w:top w:val="single" w:sz="4" w:space="0" w:color="auto"/>
              <w:left w:val="nil"/>
              <w:bottom w:val="single" w:sz="4" w:space="0" w:color="auto"/>
              <w:right w:val="single" w:sz="4" w:space="0" w:color="auto"/>
            </w:tcBorders>
          </w:tcPr>
          <w:p w:rsidR="007764E7" w:rsidRPr="003014D9" w:rsidRDefault="007764E7" w:rsidP="003056D5">
            <w:pPr>
              <w:spacing w:after="0" w:line="240" w:lineRule="auto"/>
              <w:jc w:val="center"/>
              <w:rPr>
                <w:rFonts w:ascii="Times New Roman" w:hAnsi="Times New Roman" w:cs="Times New Roman"/>
                <w:b/>
                <w:bCs/>
                <w:sz w:val="18"/>
                <w:szCs w:val="18"/>
              </w:rPr>
            </w:pPr>
          </w:p>
          <w:p w:rsidR="007764E7" w:rsidRPr="003014D9" w:rsidRDefault="007764E7" w:rsidP="003056D5">
            <w:pPr>
              <w:spacing w:after="0" w:line="240" w:lineRule="auto"/>
              <w:jc w:val="center"/>
              <w:rPr>
                <w:rFonts w:ascii="Times New Roman" w:hAnsi="Times New Roman" w:cs="Times New Roman"/>
                <w:b/>
                <w:bCs/>
                <w:sz w:val="18"/>
                <w:szCs w:val="18"/>
              </w:rPr>
            </w:pPr>
          </w:p>
          <w:p w:rsidR="007764E7" w:rsidRPr="003014D9" w:rsidRDefault="007764E7"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1705" w:type="dxa"/>
            <w:tcBorders>
              <w:top w:val="single" w:sz="4" w:space="0" w:color="auto"/>
              <w:left w:val="single" w:sz="4" w:space="0" w:color="auto"/>
              <w:bottom w:val="single" w:sz="4" w:space="0" w:color="auto"/>
              <w:right w:val="single" w:sz="4" w:space="0" w:color="auto"/>
            </w:tcBorders>
            <w:vAlign w:val="center"/>
          </w:tcPr>
          <w:p w:rsidR="007764E7" w:rsidRPr="003014D9" w:rsidRDefault="007764E7"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1421" w:type="dxa"/>
            <w:tcBorders>
              <w:top w:val="single" w:sz="4" w:space="0" w:color="auto"/>
              <w:left w:val="nil"/>
              <w:bottom w:val="single" w:sz="4" w:space="0" w:color="auto"/>
              <w:right w:val="single" w:sz="4" w:space="0" w:color="auto"/>
            </w:tcBorders>
            <w:vAlign w:val="center"/>
          </w:tcPr>
          <w:p w:rsidR="007764E7" w:rsidRPr="003014D9" w:rsidRDefault="007764E7"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7764E7" w:rsidRPr="003014D9" w:rsidTr="007764E7">
        <w:trPr>
          <w:trHeight w:val="317"/>
        </w:trPr>
        <w:tc>
          <w:tcPr>
            <w:tcW w:w="427" w:type="dxa"/>
            <w:tcBorders>
              <w:top w:val="nil"/>
              <w:left w:val="single" w:sz="4" w:space="0" w:color="auto"/>
              <w:bottom w:val="single" w:sz="4" w:space="0" w:color="auto"/>
              <w:right w:val="single" w:sz="4" w:space="0" w:color="auto"/>
            </w:tcBorders>
            <w:vAlign w:val="center"/>
          </w:tcPr>
          <w:p w:rsidR="007764E7" w:rsidRPr="003014D9" w:rsidRDefault="007764E7"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9" w:type="dxa"/>
            <w:gridSpan w:val="2"/>
            <w:tcBorders>
              <w:top w:val="nil"/>
              <w:left w:val="nil"/>
              <w:bottom w:val="single" w:sz="4" w:space="0" w:color="auto"/>
              <w:right w:val="single" w:sz="4" w:space="0" w:color="auto"/>
            </w:tcBorders>
            <w:vAlign w:val="center"/>
          </w:tcPr>
          <w:p w:rsidR="007764E7" w:rsidRPr="003014D9" w:rsidRDefault="007764E7"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4" w:type="dxa"/>
            <w:tcBorders>
              <w:top w:val="nil"/>
              <w:left w:val="nil"/>
              <w:bottom w:val="single" w:sz="4" w:space="0" w:color="auto"/>
              <w:right w:val="single" w:sz="4" w:space="0" w:color="auto"/>
            </w:tcBorders>
            <w:vAlign w:val="center"/>
          </w:tcPr>
          <w:p w:rsidR="007764E7" w:rsidRPr="003014D9" w:rsidRDefault="007764E7"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11" w:type="dxa"/>
            <w:tcBorders>
              <w:top w:val="nil"/>
              <w:left w:val="nil"/>
              <w:bottom w:val="single" w:sz="4" w:space="0" w:color="auto"/>
              <w:right w:val="single" w:sz="4" w:space="0" w:color="auto"/>
            </w:tcBorders>
            <w:vAlign w:val="center"/>
          </w:tcPr>
          <w:p w:rsidR="007764E7" w:rsidRPr="003014D9" w:rsidRDefault="007764E7"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2699" w:type="dxa"/>
            <w:tcBorders>
              <w:top w:val="single" w:sz="4" w:space="0" w:color="auto"/>
              <w:left w:val="nil"/>
              <w:bottom w:val="single" w:sz="4" w:space="0" w:color="auto"/>
              <w:right w:val="single" w:sz="4" w:space="0" w:color="auto"/>
            </w:tcBorders>
            <w:vAlign w:val="center"/>
          </w:tcPr>
          <w:p w:rsidR="007764E7" w:rsidRPr="003014D9" w:rsidRDefault="007764E7" w:rsidP="006D278F">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5" w:type="dxa"/>
            <w:tcBorders>
              <w:top w:val="single" w:sz="4" w:space="0" w:color="auto"/>
              <w:left w:val="single" w:sz="4" w:space="0" w:color="auto"/>
              <w:bottom w:val="single" w:sz="4" w:space="0" w:color="auto"/>
              <w:right w:val="single" w:sz="4" w:space="0" w:color="auto"/>
            </w:tcBorders>
            <w:vAlign w:val="center"/>
          </w:tcPr>
          <w:p w:rsidR="007764E7" w:rsidRPr="003014D9" w:rsidRDefault="007764E7" w:rsidP="006D278F">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1136" w:type="dxa"/>
            <w:tcBorders>
              <w:top w:val="nil"/>
              <w:left w:val="nil"/>
              <w:bottom w:val="single" w:sz="4" w:space="0" w:color="auto"/>
              <w:right w:val="single" w:sz="4" w:space="0" w:color="auto"/>
            </w:tcBorders>
          </w:tcPr>
          <w:p w:rsidR="007764E7" w:rsidRPr="003014D9" w:rsidRDefault="007764E7" w:rsidP="006D278F">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1278" w:type="dxa"/>
            <w:tcBorders>
              <w:top w:val="single" w:sz="4" w:space="0" w:color="auto"/>
              <w:left w:val="nil"/>
              <w:bottom w:val="single" w:sz="4" w:space="0" w:color="auto"/>
              <w:right w:val="single" w:sz="4" w:space="0" w:color="auto"/>
            </w:tcBorders>
            <w:vAlign w:val="center"/>
          </w:tcPr>
          <w:p w:rsidR="007764E7" w:rsidRPr="003014D9" w:rsidRDefault="007764E7" w:rsidP="006D278F">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1705" w:type="dxa"/>
            <w:tcBorders>
              <w:top w:val="nil"/>
              <w:left w:val="single" w:sz="4" w:space="0" w:color="auto"/>
              <w:bottom w:val="single" w:sz="4" w:space="0" w:color="auto"/>
              <w:right w:val="single" w:sz="4" w:space="0" w:color="auto"/>
            </w:tcBorders>
            <w:vAlign w:val="center"/>
          </w:tcPr>
          <w:p w:rsidR="007764E7" w:rsidRPr="003014D9" w:rsidRDefault="007764E7" w:rsidP="006D278F">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c>
          <w:tcPr>
            <w:tcW w:w="1421" w:type="dxa"/>
            <w:tcBorders>
              <w:top w:val="nil"/>
              <w:left w:val="nil"/>
              <w:bottom w:val="single" w:sz="4" w:space="0" w:color="auto"/>
              <w:right w:val="single" w:sz="4" w:space="0" w:color="auto"/>
            </w:tcBorders>
            <w:vAlign w:val="center"/>
          </w:tcPr>
          <w:p w:rsidR="007764E7" w:rsidRPr="003014D9" w:rsidRDefault="007764E7" w:rsidP="003056D5">
            <w:pPr>
              <w:jc w:val="center"/>
              <w:rPr>
                <w:rFonts w:ascii="Times New Roman" w:hAnsi="Times New Roman" w:cs="Times New Roman"/>
                <w:b/>
                <w:bCs/>
                <w:sz w:val="18"/>
                <w:szCs w:val="18"/>
              </w:rPr>
            </w:pPr>
            <w:r>
              <w:rPr>
                <w:rFonts w:ascii="Times New Roman" w:hAnsi="Times New Roman" w:cs="Times New Roman"/>
                <w:b/>
                <w:bCs/>
                <w:sz w:val="18"/>
                <w:szCs w:val="18"/>
              </w:rPr>
              <w:t>10</w:t>
            </w:r>
          </w:p>
        </w:tc>
      </w:tr>
      <w:tr w:rsidR="007764E7" w:rsidRPr="003014D9" w:rsidTr="007764E7">
        <w:trPr>
          <w:trHeight w:val="317"/>
        </w:trPr>
        <w:tc>
          <w:tcPr>
            <w:tcW w:w="427" w:type="dxa"/>
            <w:tcBorders>
              <w:top w:val="nil"/>
              <w:left w:val="single" w:sz="4" w:space="0" w:color="auto"/>
              <w:bottom w:val="single" w:sz="4" w:space="0" w:color="auto"/>
              <w:right w:val="single" w:sz="4" w:space="0" w:color="auto"/>
            </w:tcBorders>
            <w:vAlign w:val="center"/>
          </w:tcPr>
          <w:p w:rsidR="007764E7" w:rsidRPr="007764E7" w:rsidRDefault="007764E7" w:rsidP="007764E7">
            <w:pPr>
              <w:jc w:val="center"/>
              <w:rPr>
                <w:rFonts w:ascii="Times New Roman" w:hAnsi="Times New Roman" w:cs="Times New Roman"/>
                <w:b/>
                <w:sz w:val="18"/>
                <w:szCs w:val="18"/>
              </w:rPr>
            </w:pPr>
            <w:r w:rsidRPr="007764E7">
              <w:rPr>
                <w:rFonts w:ascii="Times New Roman" w:hAnsi="Times New Roman" w:cs="Times New Roman"/>
                <w:b/>
                <w:sz w:val="18"/>
                <w:szCs w:val="18"/>
              </w:rPr>
              <w:t>1</w:t>
            </w:r>
          </w:p>
        </w:tc>
        <w:tc>
          <w:tcPr>
            <w:tcW w:w="2699" w:type="dxa"/>
            <w:gridSpan w:val="2"/>
            <w:tcBorders>
              <w:top w:val="nil"/>
              <w:left w:val="nil"/>
              <w:bottom w:val="single" w:sz="4" w:space="0" w:color="auto"/>
              <w:right w:val="single" w:sz="4" w:space="0" w:color="auto"/>
            </w:tcBorders>
            <w:vAlign w:val="center"/>
          </w:tcPr>
          <w:p w:rsidR="007764E7" w:rsidRPr="007764E7" w:rsidRDefault="007764E7" w:rsidP="007764E7">
            <w:pPr>
              <w:spacing w:line="240" w:lineRule="auto"/>
              <w:jc w:val="center"/>
              <w:rPr>
                <w:rFonts w:ascii="Times New Roman" w:hAnsi="Times New Roman" w:cs="Times New Roman"/>
              </w:rPr>
            </w:pPr>
            <w:r w:rsidRPr="007764E7">
              <w:rPr>
                <w:rFonts w:ascii="Times New Roman" w:hAnsi="Times New Roman" w:cs="Times New Roman"/>
              </w:rPr>
              <w:t>Przełącznik sieciowy typu 1</w:t>
            </w:r>
          </w:p>
        </w:tc>
        <w:tc>
          <w:tcPr>
            <w:tcW w:w="994" w:type="dxa"/>
            <w:tcBorders>
              <w:top w:val="nil"/>
              <w:left w:val="nil"/>
              <w:bottom w:val="single" w:sz="4" w:space="0" w:color="auto"/>
              <w:right w:val="single" w:sz="4" w:space="0" w:color="auto"/>
            </w:tcBorders>
            <w:vAlign w:val="center"/>
          </w:tcPr>
          <w:p w:rsidR="007764E7" w:rsidRPr="00096493" w:rsidRDefault="007764E7" w:rsidP="006D278F">
            <w:pPr>
              <w:jc w:val="center"/>
            </w:pPr>
            <w:r>
              <w:t>szt.</w:t>
            </w:r>
          </w:p>
        </w:tc>
        <w:tc>
          <w:tcPr>
            <w:tcW w:w="711" w:type="dxa"/>
            <w:tcBorders>
              <w:top w:val="nil"/>
              <w:left w:val="nil"/>
              <w:bottom w:val="single" w:sz="4" w:space="0" w:color="auto"/>
              <w:right w:val="single" w:sz="4" w:space="0" w:color="auto"/>
            </w:tcBorders>
            <w:vAlign w:val="center"/>
          </w:tcPr>
          <w:p w:rsidR="007764E7" w:rsidRPr="00096493" w:rsidRDefault="007764E7" w:rsidP="006D278F">
            <w:pPr>
              <w:jc w:val="center"/>
            </w:pPr>
            <w:r w:rsidRPr="00096493">
              <w:t>2</w:t>
            </w:r>
          </w:p>
        </w:tc>
        <w:tc>
          <w:tcPr>
            <w:tcW w:w="2699" w:type="dxa"/>
            <w:tcBorders>
              <w:top w:val="single" w:sz="4" w:space="0" w:color="auto"/>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995"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136" w:type="dxa"/>
            <w:tcBorders>
              <w:top w:val="nil"/>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278" w:type="dxa"/>
            <w:tcBorders>
              <w:top w:val="single" w:sz="4" w:space="0" w:color="auto"/>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705" w:type="dxa"/>
            <w:tcBorders>
              <w:top w:val="nil"/>
              <w:left w:val="single" w:sz="4" w:space="0" w:color="auto"/>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421" w:type="dxa"/>
            <w:tcBorders>
              <w:top w:val="nil"/>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r>
      <w:tr w:rsidR="007764E7" w:rsidRPr="003014D9" w:rsidTr="007764E7">
        <w:trPr>
          <w:trHeight w:val="317"/>
        </w:trPr>
        <w:tc>
          <w:tcPr>
            <w:tcW w:w="427" w:type="dxa"/>
            <w:tcBorders>
              <w:top w:val="nil"/>
              <w:left w:val="single" w:sz="4" w:space="0" w:color="auto"/>
              <w:bottom w:val="single" w:sz="4" w:space="0" w:color="auto"/>
              <w:right w:val="single" w:sz="4" w:space="0" w:color="auto"/>
            </w:tcBorders>
            <w:vAlign w:val="center"/>
          </w:tcPr>
          <w:p w:rsidR="007764E7" w:rsidRPr="007764E7" w:rsidRDefault="007764E7" w:rsidP="007764E7">
            <w:pPr>
              <w:jc w:val="center"/>
              <w:rPr>
                <w:rFonts w:ascii="Times New Roman" w:hAnsi="Times New Roman" w:cs="Times New Roman"/>
                <w:b/>
                <w:sz w:val="18"/>
                <w:szCs w:val="18"/>
              </w:rPr>
            </w:pPr>
            <w:r w:rsidRPr="007764E7">
              <w:rPr>
                <w:rFonts w:ascii="Times New Roman" w:hAnsi="Times New Roman" w:cs="Times New Roman"/>
                <w:b/>
                <w:sz w:val="18"/>
                <w:szCs w:val="18"/>
              </w:rPr>
              <w:t>2</w:t>
            </w:r>
          </w:p>
        </w:tc>
        <w:tc>
          <w:tcPr>
            <w:tcW w:w="2699" w:type="dxa"/>
            <w:gridSpan w:val="2"/>
            <w:tcBorders>
              <w:top w:val="nil"/>
              <w:left w:val="nil"/>
              <w:bottom w:val="single" w:sz="4" w:space="0" w:color="auto"/>
              <w:right w:val="single" w:sz="4" w:space="0" w:color="auto"/>
            </w:tcBorders>
            <w:vAlign w:val="center"/>
          </w:tcPr>
          <w:p w:rsidR="007764E7" w:rsidRPr="007764E7" w:rsidRDefault="007764E7" w:rsidP="007764E7">
            <w:pPr>
              <w:spacing w:line="240" w:lineRule="auto"/>
              <w:jc w:val="center"/>
              <w:rPr>
                <w:rFonts w:ascii="Times New Roman" w:hAnsi="Times New Roman" w:cs="Times New Roman"/>
              </w:rPr>
            </w:pPr>
            <w:r w:rsidRPr="007764E7">
              <w:rPr>
                <w:rFonts w:ascii="Times New Roman" w:hAnsi="Times New Roman" w:cs="Times New Roman"/>
              </w:rPr>
              <w:t>Przełącznik sieciowy typu 2</w:t>
            </w:r>
          </w:p>
        </w:tc>
        <w:tc>
          <w:tcPr>
            <w:tcW w:w="994" w:type="dxa"/>
            <w:tcBorders>
              <w:top w:val="nil"/>
              <w:left w:val="nil"/>
              <w:bottom w:val="single" w:sz="4" w:space="0" w:color="auto"/>
              <w:right w:val="single" w:sz="4" w:space="0" w:color="auto"/>
            </w:tcBorders>
            <w:vAlign w:val="center"/>
          </w:tcPr>
          <w:p w:rsidR="007764E7" w:rsidRDefault="007764E7" w:rsidP="006D278F">
            <w:pPr>
              <w:jc w:val="center"/>
            </w:pPr>
            <w:r w:rsidRPr="004E74B3">
              <w:t>szt.</w:t>
            </w:r>
          </w:p>
        </w:tc>
        <w:tc>
          <w:tcPr>
            <w:tcW w:w="711" w:type="dxa"/>
            <w:tcBorders>
              <w:top w:val="nil"/>
              <w:left w:val="nil"/>
              <w:bottom w:val="single" w:sz="4" w:space="0" w:color="auto"/>
              <w:right w:val="single" w:sz="4" w:space="0" w:color="auto"/>
            </w:tcBorders>
            <w:vAlign w:val="center"/>
          </w:tcPr>
          <w:p w:rsidR="007764E7" w:rsidRPr="00096493" w:rsidRDefault="007764E7" w:rsidP="006D278F">
            <w:pPr>
              <w:jc w:val="center"/>
            </w:pPr>
            <w:r w:rsidRPr="00096493">
              <w:t>3</w:t>
            </w:r>
          </w:p>
        </w:tc>
        <w:tc>
          <w:tcPr>
            <w:tcW w:w="2699" w:type="dxa"/>
            <w:tcBorders>
              <w:top w:val="single" w:sz="4" w:space="0" w:color="auto"/>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995"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136" w:type="dxa"/>
            <w:tcBorders>
              <w:top w:val="nil"/>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278" w:type="dxa"/>
            <w:tcBorders>
              <w:top w:val="single" w:sz="4" w:space="0" w:color="auto"/>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705" w:type="dxa"/>
            <w:tcBorders>
              <w:top w:val="nil"/>
              <w:left w:val="single" w:sz="4" w:space="0" w:color="auto"/>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421" w:type="dxa"/>
            <w:tcBorders>
              <w:top w:val="nil"/>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r>
      <w:tr w:rsidR="007764E7" w:rsidRPr="003014D9" w:rsidTr="007764E7">
        <w:trPr>
          <w:trHeight w:val="317"/>
        </w:trPr>
        <w:tc>
          <w:tcPr>
            <w:tcW w:w="427" w:type="dxa"/>
            <w:tcBorders>
              <w:top w:val="nil"/>
              <w:left w:val="single" w:sz="4" w:space="0" w:color="auto"/>
              <w:bottom w:val="single" w:sz="4" w:space="0" w:color="auto"/>
              <w:right w:val="single" w:sz="4" w:space="0" w:color="auto"/>
            </w:tcBorders>
            <w:vAlign w:val="center"/>
          </w:tcPr>
          <w:p w:rsidR="007764E7" w:rsidRPr="007764E7" w:rsidRDefault="007764E7" w:rsidP="007764E7">
            <w:pPr>
              <w:jc w:val="center"/>
              <w:rPr>
                <w:rFonts w:ascii="Times New Roman" w:hAnsi="Times New Roman" w:cs="Times New Roman"/>
                <w:b/>
                <w:sz w:val="18"/>
                <w:szCs w:val="18"/>
              </w:rPr>
            </w:pPr>
            <w:r w:rsidRPr="007764E7">
              <w:rPr>
                <w:rFonts w:ascii="Times New Roman" w:hAnsi="Times New Roman" w:cs="Times New Roman"/>
                <w:b/>
                <w:sz w:val="18"/>
                <w:szCs w:val="18"/>
              </w:rPr>
              <w:t>3</w:t>
            </w:r>
          </w:p>
        </w:tc>
        <w:tc>
          <w:tcPr>
            <w:tcW w:w="2699" w:type="dxa"/>
            <w:gridSpan w:val="2"/>
            <w:tcBorders>
              <w:top w:val="nil"/>
              <w:left w:val="nil"/>
              <w:bottom w:val="single" w:sz="4" w:space="0" w:color="auto"/>
              <w:right w:val="single" w:sz="4" w:space="0" w:color="auto"/>
            </w:tcBorders>
            <w:vAlign w:val="center"/>
          </w:tcPr>
          <w:p w:rsidR="007764E7" w:rsidRPr="007764E7" w:rsidRDefault="007764E7" w:rsidP="007764E7">
            <w:pPr>
              <w:spacing w:line="240" w:lineRule="auto"/>
              <w:jc w:val="center"/>
              <w:rPr>
                <w:rFonts w:ascii="Times New Roman" w:hAnsi="Times New Roman" w:cs="Times New Roman"/>
              </w:rPr>
            </w:pPr>
            <w:r w:rsidRPr="007764E7">
              <w:rPr>
                <w:rFonts w:ascii="Times New Roman" w:hAnsi="Times New Roman" w:cs="Times New Roman"/>
              </w:rPr>
              <w:t>Przełącznik sieciowy typu 3</w:t>
            </w:r>
          </w:p>
        </w:tc>
        <w:tc>
          <w:tcPr>
            <w:tcW w:w="994" w:type="dxa"/>
            <w:tcBorders>
              <w:top w:val="nil"/>
              <w:left w:val="nil"/>
              <w:bottom w:val="single" w:sz="4" w:space="0" w:color="auto"/>
              <w:right w:val="single" w:sz="4" w:space="0" w:color="auto"/>
            </w:tcBorders>
            <w:vAlign w:val="center"/>
          </w:tcPr>
          <w:p w:rsidR="007764E7" w:rsidRDefault="007764E7" w:rsidP="006D278F">
            <w:pPr>
              <w:jc w:val="center"/>
            </w:pPr>
            <w:r w:rsidRPr="004E74B3">
              <w:t>szt.</w:t>
            </w:r>
          </w:p>
        </w:tc>
        <w:tc>
          <w:tcPr>
            <w:tcW w:w="711" w:type="dxa"/>
            <w:tcBorders>
              <w:top w:val="nil"/>
              <w:left w:val="nil"/>
              <w:bottom w:val="single" w:sz="4" w:space="0" w:color="auto"/>
              <w:right w:val="single" w:sz="4" w:space="0" w:color="auto"/>
            </w:tcBorders>
            <w:vAlign w:val="center"/>
          </w:tcPr>
          <w:p w:rsidR="007764E7" w:rsidRPr="00096493" w:rsidRDefault="007764E7" w:rsidP="006D278F">
            <w:pPr>
              <w:jc w:val="center"/>
            </w:pPr>
            <w:r w:rsidRPr="00096493">
              <w:t>9</w:t>
            </w:r>
          </w:p>
        </w:tc>
        <w:tc>
          <w:tcPr>
            <w:tcW w:w="2699" w:type="dxa"/>
            <w:tcBorders>
              <w:top w:val="single" w:sz="4" w:space="0" w:color="auto"/>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995"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136" w:type="dxa"/>
            <w:tcBorders>
              <w:top w:val="nil"/>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278" w:type="dxa"/>
            <w:tcBorders>
              <w:top w:val="single" w:sz="4" w:space="0" w:color="auto"/>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705" w:type="dxa"/>
            <w:tcBorders>
              <w:top w:val="nil"/>
              <w:left w:val="single" w:sz="4" w:space="0" w:color="auto"/>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421" w:type="dxa"/>
            <w:tcBorders>
              <w:top w:val="nil"/>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r>
      <w:tr w:rsidR="007764E7" w:rsidRPr="007764E7" w:rsidTr="007764E7">
        <w:trPr>
          <w:trHeight w:val="1295"/>
        </w:trPr>
        <w:tc>
          <w:tcPr>
            <w:tcW w:w="427" w:type="dxa"/>
            <w:tcBorders>
              <w:top w:val="nil"/>
              <w:left w:val="single" w:sz="4" w:space="0" w:color="auto"/>
              <w:bottom w:val="single" w:sz="4" w:space="0" w:color="auto"/>
              <w:right w:val="single" w:sz="4" w:space="0" w:color="auto"/>
            </w:tcBorders>
            <w:vAlign w:val="center"/>
          </w:tcPr>
          <w:p w:rsidR="007764E7" w:rsidRPr="007764E7" w:rsidRDefault="007764E7" w:rsidP="007764E7">
            <w:pPr>
              <w:jc w:val="center"/>
              <w:rPr>
                <w:rFonts w:ascii="Times New Roman" w:hAnsi="Times New Roman" w:cs="Times New Roman"/>
                <w:b/>
                <w:sz w:val="18"/>
                <w:szCs w:val="18"/>
              </w:rPr>
            </w:pPr>
            <w:r w:rsidRPr="007764E7">
              <w:rPr>
                <w:rFonts w:ascii="Times New Roman" w:hAnsi="Times New Roman" w:cs="Times New Roman"/>
                <w:b/>
                <w:sz w:val="18"/>
                <w:szCs w:val="18"/>
              </w:rPr>
              <w:t>4</w:t>
            </w:r>
          </w:p>
        </w:tc>
        <w:tc>
          <w:tcPr>
            <w:tcW w:w="2699" w:type="dxa"/>
            <w:gridSpan w:val="2"/>
            <w:tcBorders>
              <w:top w:val="nil"/>
              <w:left w:val="nil"/>
              <w:bottom w:val="single" w:sz="4" w:space="0" w:color="auto"/>
              <w:right w:val="single" w:sz="4" w:space="0" w:color="auto"/>
            </w:tcBorders>
            <w:vAlign w:val="center"/>
          </w:tcPr>
          <w:p w:rsidR="007764E7" w:rsidRPr="007764E7" w:rsidRDefault="007764E7" w:rsidP="007764E7">
            <w:pPr>
              <w:spacing w:line="240" w:lineRule="auto"/>
              <w:jc w:val="center"/>
              <w:rPr>
                <w:rFonts w:ascii="Times New Roman" w:hAnsi="Times New Roman" w:cs="Times New Roman"/>
              </w:rPr>
            </w:pPr>
            <w:r w:rsidRPr="007764E7">
              <w:rPr>
                <w:rFonts w:ascii="Times New Roman" w:hAnsi="Times New Roman" w:cs="Times New Roman"/>
              </w:rPr>
              <w:t xml:space="preserve">Wkładka SFP 1 </w:t>
            </w:r>
            <w:proofErr w:type="spellStart"/>
            <w:r w:rsidRPr="007764E7">
              <w:rPr>
                <w:rFonts w:ascii="Times New Roman" w:hAnsi="Times New Roman" w:cs="Times New Roman"/>
              </w:rPr>
              <w:t>Gbps</w:t>
            </w:r>
            <w:proofErr w:type="spellEnd"/>
            <w:r w:rsidRPr="007764E7">
              <w:rPr>
                <w:rFonts w:ascii="Times New Roman" w:hAnsi="Times New Roman" w:cs="Times New Roman"/>
              </w:rPr>
              <w:t>,</w:t>
            </w:r>
          </w:p>
          <w:p w:rsidR="007764E7" w:rsidRPr="007764E7" w:rsidRDefault="007764E7" w:rsidP="007764E7">
            <w:pPr>
              <w:spacing w:line="240" w:lineRule="auto"/>
              <w:jc w:val="center"/>
              <w:rPr>
                <w:rFonts w:ascii="Times New Roman" w:hAnsi="Times New Roman" w:cs="Times New Roman"/>
              </w:rPr>
            </w:pPr>
            <w:r w:rsidRPr="007764E7">
              <w:rPr>
                <w:rFonts w:ascii="Times New Roman" w:hAnsi="Times New Roman" w:cs="Times New Roman"/>
              </w:rPr>
              <w:t>LC, SM, WDM, do 20km,</w:t>
            </w:r>
          </w:p>
          <w:p w:rsidR="007764E7" w:rsidRPr="007764E7" w:rsidRDefault="007764E7" w:rsidP="007764E7">
            <w:pPr>
              <w:spacing w:line="240" w:lineRule="auto"/>
              <w:jc w:val="center"/>
              <w:rPr>
                <w:rFonts w:ascii="Times New Roman" w:hAnsi="Times New Roman" w:cs="Times New Roman"/>
                <w:lang w:val="en-US"/>
              </w:rPr>
            </w:pPr>
            <w:proofErr w:type="spellStart"/>
            <w:r w:rsidRPr="007764E7">
              <w:rPr>
                <w:rFonts w:ascii="Times New Roman" w:hAnsi="Times New Roman" w:cs="Times New Roman"/>
                <w:lang w:val="en-US"/>
              </w:rPr>
              <w:t>Typ</w:t>
            </w:r>
            <w:proofErr w:type="spellEnd"/>
            <w:r w:rsidRPr="007764E7">
              <w:rPr>
                <w:rFonts w:ascii="Times New Roman" w:hAnsi="Times New Roman" w:cs="Times New Roman"/>
                <w:lang w:val="en-US"/>
              </w:rPr>
              <w:t xml:space="preserve"> A: 1310nm FP TX /1490nm RX</w:t>
            </w:r>
          </w:p>
        </w:tc>
        <w:tc>
          <w:tcPr>
            <w:tcW w:w="994" w:type="dxa"/>
            <w:tcBorders>
              <w:top w:val="nil"/>
              <w:left w:val="nil"/>
              <w:bottom w:val="single" w:sz="4" w:space="0" w:color="auto"/>
              <w:right w:val="single" w:sz="4" w:space="0" w:color="auto"/>
            </w:tcBorders>
            <w:vAlign w:val="center"/>
          </w:tcPr>
          <w:p w:rsidR="007764E7" w:rsidRDefault="007764E7" w:rsidP="006D278F">
            <w:pPr>
              <w:jc w:val="center"/>
            </w:pPr>
            <w:r w:rsidRPr="004E74B3">
              <w:t>szt.</w:t>
            </w:r>
          </w:p>
        </w:tc>
        <w:tc>
          <w:tcPr>
            <w:tcW w:w="711" w:type="dxa"/>
            <w:tcBorders>
              <w:top w:val="nil"/>
              <w:left w:val="nil"/>
              <w:bottom w:val="single" w:sz="4" w:space="0" w:color="auto"/>
              <w:right w:val="single" w:sz="4" w:space="0" w:color="auto"/>
            </w:tcBorders>
            <w:vAlign w:val="center"/>
          </w:tcPr>
          <w:p w:rsidR="007764E7" w:rsidRPr="00096493" w:rsidRDefault="007764E7" w:rsidP="006D278F">
            <w:pPr>
              <w:jc w:val="center"/>
            </w:pPr>
            <w:r>
              <w:t>14</w:t>
            </w:r>
          </w:p>
        </w:tc>
        <w:tc>
          <w:tcPr>
            <w:tcW w:w="2699" w:type="dxa"/>
            <w:tcBorders>
              <w:top w:val="single" w:sz="4" w:space="0" w:color="auto"/>
              <w:left w:val="nil"/>
              <w:bottom w:val="single" w:sz="4" w:space="0" w:color="auto"/>
              <w:right w:val="single" w:sz="4" w:space="0" w:color="auto"/>
            </w:tcBorders>
          </w:tcPr>
          <w:p w:rsidR="007764E7" w:rsidRPr="007764E7" w:rsidRDefault="007764E7" w:rsidP="003056D5">
            <w:pPr>
              <w:jc w:val="center"/>
              <w:rPr>
                <w:rFonts w:ascii="Times New Roman" w:hAnsi="Times New Roman" w:cs="Times New Roman"/>
                <w:sz w:val="18"/>
                <w:szCs w:val="18"/>
                <w:lang w:val="en-US"/>
              </w:rPr>
            </w:pPr>
          </w:p>
        </w:tc>
        <w:tc>
          <w:tcPr>
            <w:tcW w:w="995" w:type="dxa"/>
            <w:tcBorders>
              <w:top w:val="single" w:sz="4" w:space="0" w:color="auto"/>
              <w:left w:val="single" w:sz="4" w:space="0" w:color="auto"/>
              <w:bottom w:val="single" w:sz="4" w:space="0" w:color="auto"/>
              <w:right w:val="single" w:sz="4" w:space="0" w:color="auto"/>
            </w:tcBorders>
          </w:tcPr>
          <w:p w:rsidR="007764E7" w:rsidRPr="007764E7" w:rsidRDefault="007764E7" w:rsidP="003056D5">
            <w:pPr>
              <w:jc w:val="center"/>
              <w:rPr>
                <w:rFonts w:ascii="Times New Roman" w:hAnsi="Times New Roman" w:cs="Times New Roman"/>
                <w:sz w:val="18"/>
                <w:szCs w:val="18"/>
                <w:lang w:val="en-US"/>
              </w:rPr>
            </w:pPr>
          </w:p>
        </w:tc>
        <w:tc>
          <w:tcPr>
            <w:tcW w:w="1136" w:type="dxa"/>
            <w:tcBorders>
              <w:top w:val="nil"/>
              <w:left w:val="nil"/>
              <w:bottom w:val="single" w:sz="4" w:space="0" w:color="auto"/>
              <w:right w:val="single" w:sz="4" w:space="0" w:color="auto"/>
            </w:tcBorders>
          </w:tcPr>
          <w:p w:rsidR="007764E7" w:rsidRPr="007764E7" w:rsidRDefault="007764E7" w:rsidP="003056D5">
            <w:pPr>
              <w:jc w:val="center"/>
              <w:rPr>
                <w:rFonts w:ascii="Times New Roman" w:hAnsi="Times New Roman" w:cs="Times New Roman"/>
                <w:sz w:val="18"/>
                <w:szCs w:val="18"/>
                <w:lang w:val="en-US"/>
              </w:rPr>
            </w:pPr>
          </w:p>
        </w:tc>
        <w:tc>
          <w:tcPr>
            <w:tcW w:w="1278" w:type="dxa"/>
            <w:tcBorders>
              <w:top w:val="single" w:sz="4" w:space="0" w:color="auto"/>
              <w:left w:val="nil"/>
              <w:bottom w:val="single" w:sz="4" w:space="0" w:color="auto"/>
              <w:right w:val="single" w:sz="4" w:space="0" w:color="auto"/>
            </w:tcBorders>
          </w:tcPr>
          <w:p w:rsidR="007764E7" w:rsidRPr="007764E7" w:rsidRDefault="007764E7" w:rsidP="003056D5">
            <w:pPr>
              <w:rPr>
                <w:rFonts w:ascii="Times New Roman" w:hAnsi="Times New Roman" w:cs="Times New Roman"/>
                <w:sz w:val="18"/>
                <w:szCs w:val="18"/>
                <w:lang w:val="en-US"/>
              </w:rPr>
            </w:pPr>
          </w:p>
        </w:tc>
        <w:tc>
          <w:tcPr>
            <w:tcW w:w="1705" w:type="dxa"/>
            <w:tcBorders>
              <w:top w:val="nil"/>
              <w:left w:val="single" w:sz="4" w:space="0" w:color="auto"/>
              <w:bottom w:val="single" w:sz="4" w:space="0" w:color="auto"/>
              <w:right w:val="single" w:sz="4" w:space="0" w:color="auto"/>
            </w:tcBorders>
          </w:tcPr>
          <w:p w:rsidR="007764E7" w:rsidRPr="007764E7" w:rsidRDefault="007764E7" w:rsidP="003056D5">
            <w:pPr>
              <w:rPr>
                <w:rFonts w:ascii="Times New Roman" w:hAnsi="Times New Roman" w:cs="Times New Roman"/>
                <w:sz w:val="18"/>
                <w:szCs w:val="18"/>
                <w:lang w:val="en-US"/>
              </w:rPr>
            </w:pPr>
          </w:p>
        </w:tc>
        <w:tc>
          <w:tcPr>
            <w:tcW w:w="1421" w:type="dxa"/>
            <w:tcBorders>
              <w:top w:val="nil"/>
              <w:left w:val="nil"/>
              <w:bottom w:val="single" w:sz="4" w:space="0" w:color="auto"/>
              <w:right w:val="single" w:sz="4" w:space="0" w:color="auto"/>
            </w:tcBorders>
          </w:tcPr>
          <w:p w:rsidR="007764E7" w:rsidRPr="007764E7" w:rsidRDefault="007764E7" w:rsidP="003056D5">
            <w:pPr>
              <w:rPr>
                <w:rFonts w:ascii="Times New Roman" w:hAnsi="Times New Roman" w:cs="Times New Roman"/>
                <w:sz w:val="18"/>
                <w:szCs w:val="18"/>
                <w:lang w:val="en-US"/>
              </w:rPr>
            </w:pPr>
          </w:p>
        </w:tc>
      </w:tr>
      <w:tr w:rsidR="007764E7" w:rsidRPr="003014D9" w:rsidTr="007764E7">
        <w:trPr>
          <w:trHeight w:val="317"/>
        </w:trPr>
        <w:tc>
          <w:tcPr>
            <w:tcW w:w="427" w:type="dxa"/>
            <w:tcBorders>
              <w:top w:val="nil"/>
              <w:left w:val="single" w:sz="4" w:space="0" w:color="auto"/>
              <w:bottom w:val="single" w:sz="4" w:space="0" w:color="auto"/>
              <w:right w:val="single" w:sz="4" w:space="0" w:color="auto"/>
            </w:tcBorders>
            <w:vAlign w:val="center"/>
          </w:tcPr>
          <w:p w:rsidR="007764E7" w:rsidRPr="007764E7" w:rsidRDefault="007764E7" w:rsidP="007764E7">
            <w:pPr>
              <w:jc w:val="center"/>
              <w:rPr>
                <w:rFonts w:ascii="Times New Roman" w:hAnsi="Times New Roman" w:cs="Times New Roman"/>
                <w:b/>
                <w:sz w:val="18"/>
                <w:szCs w:val="18"/>
              </w:rPr>
            </w:pPr>
            <w:r w:rsidRPr="007764E7">
              <w:rPr>
                <w:rFonts w:ascii="Times New Roman" w:hAnsi="Times New Roman" w:cs="Times New Roman"/>
                <w:b/>
                <w:sz w:val="18"/>
                <w:szCs w:val="18"/>
              </w:rPr>
              <w:t>5</w:t>
            </w:r>
          </w:p>
        </w:tc>
        <w:tc>
          <w:tcPr>
            <w:tcW w:w="2699" w:type="dxa"/>
            <w:gridSpan w:val="2"/>
            <w:tcBorders>
              <w:top w:val="nil"/>
              <w:left w:val="nil"/>
              <w:bottom w:val="single" w:sz="4" w:space="0" w:color="auto"/>
              <w:right w:val="single" w:sz="4" w:space="0" w:color="auto"/>
            </w:tcBorders>
            <w:vAlign w:val="center"/>
          </w:tcPr>
          <w:p w:rsidR="007764E7" w:rsidRPr="007764E7" w:rsidRDefault="007764E7" w:rsidP="007764E7">
            <w:pPr>
              <w:spacing w:line="240" w:lineRule="auto"/>
              <w:jc w:val="center"/>
              <w:rPr>
                <w:rFonts w:ascii="Times New Roman" w:hAnsi="Times New Roman" w:cs="Times New Roman"/>
              </w:rPr>
            </w:pPr>
            <w:r w:rsidRPr="007764E7">
              <w:rPr>
                <w:rFonts w:ascii="Times New Roman" w:hAnsi="Times New Roman" w:cs="Times New Roman"/>
              </w:rPr>
              <w:t xml:space="preserve">Wkładka SFP 1 </w:t>
            </w:r>
            <w:proofErr w:type="spellStart"/>
            <w:r w:rsidRPr="007764E7">
              <w:rPr>
                <w:rFonts w:ascii="Times New Roman" w:hAnsi="Times New Roman" w:cs="Times New Roman"/>
              </w:rPr>
              <w:t>Gbps</w:t>
            </w:r>
            <w:proofErr w:type="spellEnd"/>
            <w:r w:rsidRPr="007764E7">
              <w:rPr>
                <w:rFonts w:ascii="Times New Roman" w:hAnsi="Times New Roman" w:cs="Times New Roman"/>
              </w:rPr>
              <w:t>,</w:t>
            </w:r>
          </w:p>
          <w:p w:rsidR="007764E7" w:rsidRPr="007764E7" w:rsidRDefault="007764E7" w:rsidP="007764E7">
            <w:pPr>
              <w:spacing w:line="240" w:lineRule="auto"/>
              <w:jc w:val="center"/>
              <w:rPr>
                <w:rFonts w:ascii="Times New Roman" w:hAnsi="Times New Roman" w:cs="Times New Roman"/>
              </w:rPr>
            </w:pPr>
            <w:r w:rsidRPr="007764E7">
              <w:rPr>
                <w:rFonts w:ascii="Times New Roman" w:hAnsi="Times New Roman" w:cs="Times New Roman"/>
              </w:rPr>
              <w:t>LC, SM, WDM, do 20km,</w:t>
            </w:r>
            <w:r w:rsidRPr="007764E7">
              <w:rPr>
                <w:rFonts w:ascii="Times New Roman" w:hAnsi="Times New Roman" w:cs="Times New Roman"/>
              </w:rPr>
              <w:br/>
            </w:r>
            <w:r w:rsidRPr="007764E7">
              <w:rPr>
                <w:rFonts w:ascii="Times New Roman" w:hAnsi="Times New Roman" w:cs="Times New Roman"/>
                <w:color w:val="000000"/>
              </w:rPr>
              <w:t>Typ B: 1490nm DFB TX /1310nm RX</w:t>
            </w:r>
          </w:p>
        </w:tc>
        <w:tc>
          <w:tcPr>
            <w:tcW w:w="994" w:type="dxa"/>
            <w:tcBorders>
              <w:top w:val="nil"/>
              <w:left w:val="nil"/>
              <w:bottom w:val="single" w:sz="4" w:space="0" w:color="auto"/>
              <w:right w:val="single" w:sz="4" w:space="0" w:color="auto"/>
            </w:tcBorders>
            <w:vAlign w:val="center"/>
          </w:tcPr>
          <w:p w:rsidR="007764E7" w:rsidRDefault="007764E7" w:rsidP="006D278F">
            <w:pPr>
              <w:jc w:val="center"/>
            </w:pPr>
            <w:r w:rsidRPr="004E74B3">
              <w:t>szt.</w:t>
            </w:r>
          </w:p>
        </w:tc>
        <w:tc>
          <w:tcPr>
            <w:tcW w:w="711" w:type="dxa"/>
            <w:tcBorders>
              <w:top w:val="nil"/>
              <w:left w:val="nil"/>
              <w:bottom w:val="single" w:sz="4" w:space="0" w:color="auto"/>
              <w:right w:val="single" w:sz="4" w:space="0" w:color="auto"/>
            </w:tcBorders>
            <w:vAlign w:val="center"/>
          </w:tcPr>
          <w:p w:rsidR="007764E7" w:rsidRPr="00096493" w:rsidRDefault="007764E7" w:rsidP="006D278F">
            <w:pPr>
              <w:jc w:val="center"/>
            </w:pPr>
            <w:r>
              <w:t>14</w:t>
            </w:r>
          </w:p>
        </w:tc>
        <w:tc>
          <w:tcPr>
            <w:tcW w:w="2699" w:type="dxa"/>
            <w:tcBorders>
              <w:top w:val="single" w:sz="4" w:space="0" w:color="auto"/>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995"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136" w:type="dxa"/>
            <w:tcBorders>
              <w:top w:val="nil"/>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278" w:type="dxa"/>
            <w:tcBorders>
              <w:top w:val="single" w:sz="4" w:space="0" w:color="auto"/>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705" w:type="dxa"/>
            <w:tcBorders>
              <w:top w:val="nil"/>
              <w:left w:val="single" w:sz="4" w:space="0" w:color="auto"/>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421" w:type="dxa"/>
            <w:tcBorders>
              <w:top w:val="nil"/>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r>
      <w:tr w:rsidR="007764E7" w:rsidRPr="003014D9" w:rsidTr="007764E7">
        <w:trPr>
          <w:trHeight w:val="317"/>
        </w:trPr>
        <w:tc>
          <w:tcPr>
            <w:tcW w:w="427" w:type="dxa"/>
            <w:tcBorders>
              <w:top w:val="nil"/>
              <w:left w:val="single" w:sz="4" w:space="0" w:color="auto"/>
              <w:bottom w:val="single" w:sz="4" w:space="0" w:color="auto"/>
              <w:right w:val="single" w:sz="4" w:space="0" w:color="auto"/>
            </w:tcBorders>
            <w:vAlign w:val="center"/>
          </w:tcPr>
          <w:p w:rsidR="007764E7" w:rsidRPr="007764E7" w:rsidRDefault="007764E7" w:rsidP="007764E7">
            <w:pPr>
              <w:jc w:val="center"/>
              <w:rPr>
                <w:rFonts w:ascii="Times New Roman" w:hAnsi="Times New Roman" w:cs="Times New Roman"/>
                <w:b/>
                <w:sz w:val="18"/>
                <w:szCs w:val="18"/>
              </w:rPr>
            </w:pPr>
            <w:r w:rsidRPr="007764E7">
              <w:rPr>
                <w:rFonts w:ascii="Times New Roman" w:hAnsi="Times New Roman" w:cs="Times New Roman"/>
                <w:b/>
                <w:sz w:val="18"/>
                <w:szCs w:val="18"/>
              </w:rPr>
              <w:t>6</w:t>
            </w:r>
          </w:p>
        </w:tc>
        <w:tc>
          <w:tcPr>
            <w:tcW w:w="2699" w:type="dxa"/>
            <w:gridSpan w:val="2"/>
            <w:tcBorders>
              <w:top w:val="nil"/>
              <w:left w:val="nil"/>
              <w:bottom w:val="single" w:sz="4" w:space="0" w:color="auto"/>
              <w:right w:val="single" w:sz="4" w:space="0" w:color="auto"/>
            </w:tcBorders>
            <w:vAlign w:val="center"/>
          </w:tcPr>
          <w:p w:rsidR="007764E7" w:rsidRPr="007764E7" w:rsidRDefault="007764E7" w:rsidP="007764E7">
            <w:pPr>
              <w:spacing w:line="240" w:lineRule="auto"/>
              <w:jc w:val="center"/>
              <w:rPr>
                <w:rFonts w:ascii="Times New Roman" w:hAnsi="Times New Roman" w:cs="Times New Roman"/>
                <w:color w:val="000000"/>
              </w:rPr>
            </w:pPr>
            <w:r w:rsidRPr="007764E7">
              <w:rPr>
                <w:rFonts w:ascii="Times New Roman" w:hAnsi="Times New Roman" w:cs="Times New Roman"/>
                <w:color w:val="000000"/>
              </w:rPr>
              <w:t xml:space="preserve">Wkładka SFP+, 10 </w:t>
            </w:r>
            <w:proofErr w:type="spellStart"/>
            <w:r w:rsidRPr="007764E7">
              <w:rPr>
                <w:rFonts w:ascii="Times New Roman" w:hAnsi="Times New Roman" w:cs="Times New Roman"/>
                <w:color w:val="000000"/>
              </w:rPr>
              <w:t>Gbps</w:t>
            </w:r>
            <w:proofErr w:type="spellEnd"/>
            <w:r w:rsidRPr="007764E7">
              <w:rPr>
                <w:rFonts w:ascii="Times New Roman" w:hAnsi="Times New Roman" w:cs="Times New Roman"/>
                <w:color w:val="000000"/>
              </w:rPr>
              <w:t>, LC, SR</w:t>
            </w:r>
          </w:p>
        </w:tc>
        <w:tc>
          <w:tcPr>
            <w:tcW w:w="994" w:type="dxa"/>
            <w:tcBorders>
              <w:top w:val="nil"/>
              <w:left w:val="nil"/>
              <w:bottom w:val="single" w:sz="4" w:space="0" w:color="auto"/>
              <w:right w:val="single" w:sz="4" w:space="0" w:color="auto"/>
            </w:tcBorders>
            <w:vAlign w:val="center"/>
          </w:tcPr>
          <w:p w:rsidR="007764E7" w:rsidRDefault="007764E7" w:rsidP="006D278F">
            <w:pPr>
              <w:jc w:val="center"/>
            </w:pPr>
            <w:r w:rsidRPr="004E74B3">
              <w:t>szt.</w:t>
            </w:r>
          </w:p>
        </w:tc>
        <w:tc>
          <w:tcPr>
            <w:tcW w:w="711" w:type="dxa"/>
            <w:tcBorders>
              <w:top w:val="nil"/>
              <w:left w:val="nil"/>
              <w:bottom w:val="single" w:sz="4" w:space="0" w:color="auto"/>
              <w:right w:val="single" w:sz="4" w:space="0" w:color="auto"/>
            </w:tcBorders>
            <w:vAlign w:val="center"/>
          </w:tcPr>
          <w:p w:rsidR="007764E7" w:rsidRPr="00096493" w:rsidRDefault="007764E7" w:rsidP="006D278F">
            <w:pPr>
              <w:jc w:val="center"/>
              <w:rPr>
                <w:shd w:val="clear" w:color="auto" w:fill="00FF00"/>
              </w:rPr>
            </w:pPr>
            <w:r w:rsidRPr="00096493">
              <w:t>4</w:t>
            </w:r>
          </w:p>
        </w:tc>
        <w:tc>
          <w:tcPr>
            <w:tcW w:w="2699" w:type="dxa"/>
            <w:tcBorders>
              <w:top w:val="single" w:sz="4" w:space="0" w:color="auto"/>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995"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136" w:type="dxa"/>
            <w:tcBorders>
              <w:top w:val="nil"/>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278" w:type="dxa"/>
            <w:tcBorders>
              <w:top w:val="single" w:sz="4" w:space="0" w:color="auto"/>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705" w:type="dxa"/>
            <w:tcBorders>
              <w:top w:val="nil"/>
              <w:left w:val="single" w:sz="4" w:space="0" w:color="auto"/>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421" w:type="dxa"/>
            <w:tcBorders>
              <w:top w:val="nil"/>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r>
      <w:tr w:rsidR="007764E7" w:rsidRPr="003014D9" w:rsidTr="004F627F">
        <w:trPr>
          <w:trHeight w:val="317"/>
        </w:trPr>
        <w:tc>
          <w:tcPr>
            <w:tcW w:w="427" w:type="dxa"/>
            <w:tcBorders>
              <w:top w:val="single" w:sz="4" w:space="0" w:color="auto"/>
              <w:left w:val="single" w:sz="4" w:space="0" w:color="auto"/>
              <w:bottom w:val="single" w:sz="4" w:space="0" w:color="auto"/>
              <w:right w:val="single" w:sz="4" w:space="0" w:color="auto"/>
            </w:tcBorders>
            <w:vAlign w:val="center"/>
          </w:tcPr>
          <w:p w:rsidR="007764E7" w:rsidRPr="007764E7" w:rsidRDefault="007764E7" w:rsidP="007764E7">
            <w:pPr>
              <w:jc w:val="center"/>
              <w:rPr>
                <w:rFonts w:ascii="Times New Roman" w:hAnsi="Times New Roman" w:cs="Times New Roman"/>
                <w:b/>
                <w:sz w:val="18"/>
                <w:szCs w:val="18"/>
              </w:rPr>
            </w:pPr>
            <w:r w:rsidRPr="007764E7">
              <w:rPr>
                <w:rFonts w:ascii="Times New Roman" w:hAnsi="Times New Roman" w:cs="Times New Roman"/>
                <w:b/>
                <w:sz w:val="18"/>
                <w:szCs w:val="18"/>
              </w:rPr>
              <w:t>7</w:t>
            </w:r>
          </w:p>
        </w:tc>
        <w:tc>
          <w:tcPr>
            <w:tcW w:w="2699" w:type="dxa"/>
            <w:gridSpan w:val="2"/>
            <w:tcBorders>
              <w:top w:val="single" w:sz="4" w:space="0" w:color="auto"/>
              <w:left w:val="single" w:sz="4" w:space="0" w:color="auto"/>
              <w:bottom w:val="single" w:sz="4" w:space="0" w:color="auto"/>
              <w:right w:val="single" w:sz="4" w:space="0" w:color="auto"/>
            </w:tcBorders>
            <w:vAlign w:val="center"/>
          </w:tcPr>
          <w:p w:rsidR="007764E7" w:rsidRPr="007764E7" w:rsidRDefault="007764E7" w:rsidP="007764E7">
            <w:pPr>
              <w:spacing w:line="240" w:lineRule="auto"/>
              <w:jc w:val="center"/>
              <w:rPr>
                <w:rFonts w:ascii="Times New Roman" w:hAnsi="Times New Roman" w:cs="Times New Roman"/>
                <w:color w:val="000000"/>
              </w:rPr>
            </w:pPr>
            <w:r w:rsidRPr="007764E7">
              <w:rPr>
                <w:rFonts w:ascii="Times New Roman" w:hAnsi="Times New Roman" w:cs="Times New Roman"/>
                <w:color w:val="000000"/>
              </w:rPr>
              <w:t xml:space="preserve">Wkładka SFP 10/100/1000 </w:t>
            </w:r>
            <w:proofErr w:type="spellStart"/>
            <w:r w:rsidRPr="007764E7">
              <w:rPr>
                <w:rFonts w:ascii="Times New Roman" w:hAnsi="Times New Roman" w:cs="Times New Roman"/>
                <w:color w:val="000000"/>
              </w:rPr>
              <w:t>Mbps</w:t>
            </w:r>
            <w:proofErr w:type="spellEnd"/>
            <w:r w:rsidRPr="007764E7">
              <w:rPr>
                <w:rFonts w:ascii="Times New Roman" w:hAnsi="Times New Roman" w:cs="Times New Roman"/>
                <w:color w:val="000000"/>
              </w:rPr>
              <w:t>, RJ-45</w:t>
            </w:r>
          </w:p>
        </w:tc>
        <w:tc>
          <w:tcPr>
            <w:tcW w:w="994" w:type="dxa"/>
            <w:tcBorders>
              <w:top w:val="single" w:sz="4" w:space="0" w:color="auto"/>
              <w:left w:val="single" w:sz="4" w:space="0" w:color="auto"/>
              <w:bottom w:val="single" w:sz="4" w:space="0" w:color="auto"/>
              <w:right w:val="single" w:sz="4" w:space="0" w:color="auto"/>
            </w:tcBorders>
            <w:vAlign w:val="center"/>
          </w:tcPr>
          <w:p w:rsidR="007764E7" w:rsidRDefault="007764E7" w:rsidP="006D278F">
            <w:pPr>
              <w:jc w:val="center"/>
            </w:pPr>
            <w:r w:rsidRPr="004E74B3">
              <w:t>szt.</w:t>
            </w:r>
          </w:p>
        </w:tc>
        <w:tc>
          <w:tcPr>
            <w:tcW w:w="711" w:type="dxa"/>
            <w:tcBorders>
              <w:top w:val="single" w:sz="4" w:space="0" w:color="auto"/>
              <w:left w:val="single" w:sz="4" w:space="0" w:color="auto"/>
              <w:bottom w:val="single" w:sz="4" w:space="0" w:color="auto"/>
              <w:right w:val="single" w:sz="4" w:space="0" w:color="auto"/>
            </w:tcBorders>
            <w:vAlign w:val="center"/>
          </w:tcPr>
          <w:p w:rsidR="007764E7" w:rsidRPr="00096493" w:rsidRDefault="007764E7" w:rsidP="006D278F">
            <w:pPr>
              <w:jc w:val="center"/>
              <w:rPr>
                <w:shd w:val="clear" w:color="auto" w:fill="00FF00"/>
              </w:rPr>
            </w:pPr>
            <w:r>
              <w:t>32</w:t>
            </w:r>
          </w:p>
        </w:tc>
        <w:tc>
          <w:tcPr>
            <w:tcW w:w="2699"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995"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136"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278"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705"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421"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r>
      <w:tr w:rsidR="007764E7" w:rsidRPr="003014D9" w:rsidTr="004F627F">
        <w:trPr>
          <w:trHeight w:val="317"/>
        </w:trPr>
        <w:tc>
          <w:tcPr>
            <w:tcW w:w="427" w:type="dxa"/>
            <w:tcBorders>
              <w:top w:val="single" w:sz="4" w:space="0" w:color="auto"/>
              <w:left w:val="single" w:sz="4" w:space="0" w:color="auto"/>
              <w:bottom w:val="single" w:sz="4" w:space="0" w:color="auto"/>
              <w:right w:val="single" w:sz="4" w:space="0" w:color="auto"/>
            </w:tcBorders>
            <w:vAlign w:val="center"/>
          </w:tcPr>
          <w:p w:rsidR="007764E7" w:rsidRPr="007764E7" w:rsidRDefault="007764E7" w:rsidP="007764E7">
            <w:pPr>
              <w:jc w:val="center"/>
              <w:rPr>
                <w:rFonts w:ascii="Times New Roman" w:hAnsi="Times New Roman" w:cs="Times New Roman"/>
                <w:b/>
                <w:sz w:val="18"/>
                <w:szCs w:val="18"/>
              </w:rPr>
            </w:pPr>
            <w:r w:rsidRPr="007764E7">
              <w:rPr>
                <w:rFonts w:ascii="Times New Roman" w:hAnsi="Times New Roman" w:cs="Times New Roman"/>
                <w:b/>
                <w:sz w:val="18"/>
                <w:szCs w:val="18"/>
              </w:rPr>
              <w:lastRenderedPageBreak/>
              <w:t>8</w:t>
            </w:r>
          </w:p>
        </w:tc>
        <w:tc>
          <w:tcPr>
            <w:tcW w:w="2699" w:type="dxa"/>
            <w:gridSpan w:val="2"/>
            <w:tcBorders>
              <w:top w:val="single" w:sz="4" w:space="0" w:color="auto"/>
              <w:left w:val="nil"/>
              <w:bottom w:val="single" w:sz="4" w:space="0" w:color="auto"/>
              <w:right w:val="single" w:sz="4" w:space="0" w:color="auto"/>
            </w:tcBorders>
            <w:vAlign w:val="center"/>
          </w:tcPr>
          <w:p w:rsidR="007764E7" w:rsidRPr="007764E7" w:rsidRDefault="007764E7" w:rsidP="007764E7">
            <w:pPr>
              <w:spacing w:line="240" w:lineRule="auto"/>
              <w:jc w:val="center"/>
              <w:rPr>
                <w:rFonts w:ascii="Times New Roman" w:hAnsi="Times New Roman" w:cs="Times New Roman"/>
                <w:color w:val="000000"/>
              </w:rPr>
            </w:pPr>
            <w:r w:rsidRPr="007764E7">
              <w:rPr>
                <w:rFonts w:ascii="Times New Roman" w:hAnsi="Times New Roman" w:cs="Times New Roman"/>
                <w:color w:val="000000"/>
              </w:rPr>
              <w:t>Wdrożenie przełączników sieciowych zgodnie z OPZ</w:t>
            </w:r>
          </w:p>
        </w:tc>
        <w:tc>
          <w:tcPr>
            <w:tcW w:w="994" w:type="dxa"/>
            <w:tcBorders>
              <w:top w:val="single" w:sz="4" w:space="0" w:color="auto"/>
              <w:left w:val="nil"/>
              <w:bottom w:val="single" w:sz="4" w:space="0" w:color="auto"/>
              <w:right w:val="single" w:sz="4" w:space="0" w:color="auto"/>
            </w:tcBorders>
            <w:vAlign w:val="center"/>
          </w:tcPr>
          <w:p w:rsidR="007764E7" w:rsidRPr="004E74B3" w:rsidRDefault="007764E7" w:rsidP="006D278F">
            <w:pPr>
              <w:jc w:val="center"/>
            </w:pPr>
            <w:proofErr w:type="spellStart"/>
            <w:r>
              <w:t>kpl</w:t>
            </w:r>
            <w:proofErr w:type="spellEnd"/>
            <w:r>
              <w:t>.</w:t>
            </w:r>
          </w:p>
        </w:tc>
        <w:tc>
          <w:tcPr>
            <w:tcW w:w="711" w:type="dxa"/>
            <w:tcBorders>
              <w:top w:val="single" w:sz="4" w:space="0" w:color="auto"/>
              <w:left w:val="nil"/>
              <w:bottom w:val="single" w:sz="4" w:space="0" w:color="auto"/>
              <w:right w:val="single" w:sz="4" w:space="0" w:color="auto"/>
            </w:tcBorders>
            <w:vAlign w:val="center"/>
          </w:tcPr>
          <w:p w:rsidR="007764E7" w:rsidRPr="00096493" w:rsidRDefault="007764E7" w:rsidP="006D278F">
            <w:pPr>
              <w:jc w:val="center"/>
            </w:pPr>
            <w:r>
              <w:t>1</w:t>
            </w:r>
          </w:p>
        </w:tc>
        <w:tc>
          <w:tcPr>
            <w:tcW w:w="2699" w:type="dxa"/>
            <w:tcBorders>
              <w:top w:val="single" w:sz="4" w:space="0" w:color="auto"/>
              <w:left w:val="nil"/>
              <w:bottom w:val="single" w:sz="4" w:space="0" w:color="auto"/>
              <w:right w:val="single" w:sz="4" w:space="0" w:color="auto"/>
            </w:tcBorders>
            <w:vAlign w:val="center"/>
          </w:tcPr>
          <w:p w:rsidR="007764E7" w:rsidRPr="007764E7" w:rsidRDefault="004F627F" w:rsidP="006D278F">
            <w:pPr>
              <w:jc w:val="center"/>
              <w:rPr>
                <w:rFonts w:ascii="Times New Roman" w:hAnsi="Times New Roman" w:cs="Times New Roman"/>
                <w:b/>
                <w:sz w:val="24"/>
                <w:szCs w:val="18"/>
              </w:rPr>
            </w:pPr>
            <w:r w:rsidRPr="007764E7">
              <w:rPr>
                <w:rFonts w:ascii="Times New Roman" w:hAnsi="Times New Roman" w:cs="Times New Roman"/>
                <w:b/>
                <w:sz w:val="24"/>
                <w:szCs w:val="18"/>
              </w:rPr>
              <w:t>NIE DOTYCZY</w:t>
            </w:r>
          </w:p>
        </w:tc>
        <w:tc>
          <w:tcPr>
            <w:tcW w:w="995"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136" w:type="dxa"/>
            <w:tcBorders>
              <w:top w:val="single" w:sz="4" w:space="0" w:color="auto"/>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278" w:type="dxa"/>
            <w:tcBorders>
              <w:top w:val="single" w:sz="4" w:space="0" w:color="auto"/>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705"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421" w:type="dxa"/>
            <w:tcBorders>
              <w:top w:val="single" w:sz="4" w:space="0" w:color="auto"/>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r>
      <w:tr w:rsidR="007764E7" w:rsidRPr="003014D9" w:rsidTr="007764E7">
        <w:trPr>
          <w:trHeight w:val="317"/>
        </w:trPr>
        <w:tc>
          <w:tcPr>
            <w:tcW w:w="427" w:type="dxa"/>
            <w:tcBorders>
              <w:top w:val="nil"/>
              <w:left w:val="single" w:sz="4" w:space="0" w:color="auto"/>
              <w:bottom w:val="single" w:sz="4" w:space="0" w:color="auto"/>
              <w:right w:val="single" w:sz="4" w:space="0" w:color="auto"/>
            </w:tcBorders>
            <w:vAlign w:val="center"/>
          </w:tcPr>
          <w:p w:rsidR="007764E7" w:rsidRPr="007764E7" w:rsidRDefault="007764E7" w:rsidP="007764E7">
            <w:pPr>
              <w:jc w:val="center"/>
              <w:rPr>
                <w:rFonts w:ascii="Times New Roman" w:hAnsi="Times New Roman" w:cs="Times New Roman"/>
                <w:b/>
                <w:sz w:val="18"/>
                <w:szCs w:val="18"/>
              </w:rPr>
            </w:pPr>
            <w:r w:rsidRPr="007764E7">
              <w:rPr>
                <w:rFonts w:ascii="Times New Roman" w:hAnsi="Times New Roman" w:cs="Times New Roman"/>
                <w:b/>
                <w:sz w:val="18"/>
                <w:szCs w:val="18"/>
              </w:rPr>
              <w:t>9</w:t>
            </w:r>
          </w:p>
        </w:tc>
        <w:tc>
          <w:tcPr>
            <w:tcW w:w="2699" w:type="dxa"/>
            <w:gridSpan w:val="2"/>
            <w:tcBorders>
              <w:top w:val="nil"/>
              <w:left w:val="nil"/>
              <w:bottom w:val="single" w:sz="4" w:space="0" w:color="auto"/>
              <w:right w:val="single" w:sz="4" w:space="0" w:color="auto"/>
            </w:tcBorders>
            <w:vAlign w:val="center"/>
          </w:tcPr>
          <w:p w:rsidR="007764E7" w:rsidRPr="007764E7" w:rsidRDefault="007764E7" w:rsidP="007764E7">
            <w:pPr>
              <w:spacing w:line="240" w:lineRule="auto"/>
              <w:jc w:val="center"/>
              <w:rPr>
                <w:rFonts w:ascii="Times New Roman" w:hAnsi="Times New Roman" w:cs="Times New Roman"/>
                <w:color w:val="000000"/>
              </w:rPr>
            </w:pPr>
            <w:r w:rsidRPr="007764E7">
              <w:rPr>
                <w:rFonts w:ascii="Times New Roman" w:hAnsi="Times New Roman" w:cs="Times New Roman"/>
                <w:color w:val="000000"/>
              </w:rPr>
              <w:t>Instruktaż dotyczący wdrażanych urządzeń i rozwiązań sieciowych</w:t>
            </w:r>
          </w:p>
        </w:tc>
        <w:tc>
          <w:tcPr>
            <w:tcW w:w="994" w:type="dxa"/>
            <w:tcBorders>
              <w:top w:val="nil"/>
              <w:left w:val="nil"/>
              <w:bottom w:val="single" w:sz="4" w:space="0" w:color="auto"/>
              <w:right w:val="single" w:sz="4" w:space="0" w:color="auto"/>
            </w:tcBorders>
            <w:vAlign w:val="center"/>
          </w:tcPr>
          <w:p w:rsidR="007764E7" w:rsidRDefault="007764E7" w:rsidP="006D278F">
            <w:pPr>
              <w:jc w:val="center"/>
            </w:pPr>
            <w:r>
              <w:t>godz.</w:t>
            </w:r>
          </w:p>
        </w:tc>
        <w:tc>
          <w:tcPr>
            <w:tcW w:w="711" w:type="dxa"/>
            <w:tcBorders>
              <w:top w:val="nil"/>
              <w:left w:val="nil"/>
              <w:bottom w:val="single" w:sz="4" w:space="0" w:color="auto"/>
              <w:right w:val="single" w:sz="4" w:space="0" w:color="auto"/>
            </w:tcBorders>
            <w:vAlign w:val="center"/>
          </w:tcPr>
          <w:p w:rsidR="007764E7" w:rsidRDefault="007764E7" w:rsidP="006D278F">
            <w:pPr>
              <w:jc w:val="center"/>
            </w:pPr>
            <w:r>
              <w:t>30</w:t>
            </w:r>
          </w:p>
        </w:tc>
        <w:tc>
          <w:tcPr>
            <w:tcW w:w="2699" w:type="dxa"/>
            <w:tcBorders>
              <w:top w:val="single" w:sz="4" w:space="0" w:color="auto"/>
              <w:left w:val="nil"/>
              <w:bottom w:val="single" w:sz="4" w:space="0" w:color="auto"/>
              <w:right w:val="single" w:sz="4" w:space="0" w:color="auto"/>
            </w:tcBorders>
            <w:vAlign w:val="center"/>
          </w:tcPr>
          <w:p w:rsidR="007764E7" w:rsidRPr="007764E7" w:rsidRDefault="004F627F" w:rsidP="007764E7">
            <w:pPr>
              <w:jc w:val="center"/>
              <w:rPr>
                <w:rFonts w:ascii="Times New Roman" w:hAnsi="Times New Roman" w:cs="Times New Roman"/>
                <w:b/>
                <w:sz w:val="24"/>
                <w:szCs w:val="18"/>
              </w:rPr>
            </w:pPr>
            <w:r w:rsidRPr="007764E7">
              <w:rPr>
                <w:rFonts w:ascii="Times New Roman" w:hAnsi="Times New Roman" w:cs="Times New Roman"/>
                <w:b/>
                <w:sz w:val="24"/>
                <w:szCs w:val="18"/>
              </w:rPr>
              <w:t>NIE DOTYCZY</w:t>
            </w:r>
          </w:p>
        </w:tc>
        <w:tc>
          <w:tcPr>
            <w:tcW w:w="995" w:type="dxa"/>
            <w:tcBorders>
              <w:top w:val="single" w:sz="4" w:space="0" w:color="auto"/>
              <w:left w:val="single" w:sz="4" w:space="0" w:color="auto"/>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136" w:type="dxa"/>
            <w:tcBorders>
              <w:top w:val="nil"/>
              <w:left w:val="nil"/>
              <w:bottom w:val="single" w:sz="4" w:space="0" w:color="auto"/>
              <w:right w:val="single" w:sz="4" w:space="0" w:color="auto"/>
            </w:tcBorders>
          </w:tcPr>
          <w:p w:rsidR="007764E7" w:rsidRPr="003014D9" w:rsidRDefault="007764E7" w:rsidP="003056D5">
            <w:pPr>
              <w:jc w:val="center"/>
              <w:rPr>
                <w:rFonts w:ascii="Times New Roman" w:hAnsi="Times New Roman" w:cs="Times New Roman"/>
                <w:sz w:val="18"/>
                <w:szCs w:val="18"/>
              </w:rPr>
            </w:pPr>
          </w:p>
        </w:tc>
        <w:tc>
          <w:tcPr>
            <w:tcW w:w="1278" w:type="dxa"/>
            <w:tcBorders>
              <w:top w:val="single" w:sz="4" w:space="0" w:color="auto"/>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705" w:type="dxa"/>
            <w:tcBorders>
              <w:top w:val="nil"/>
              <w:left w:val="single" w:sz="4" w:space="0" w:color="auto"/>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c>
          <w:tcPr>
            <w:tcW w:w="1421" w:type="dxa"/>
            <w:tcBorders>
              <w:top w:val="nil"/>
              <w:left w:val="nil"/>
              <w:bottom w:val="single" w:sz="4" w:space="0" w:color="auto"/>
              <w:right w:val="single" w:sz="4" w:space="0" w:color="auto"/>
            </w:tcBorders>
          </w:tcPr>
          <w:p w:rsidR="007764E7" w:rsidRPr="003014D9" w:rsidRDefault="007764E7" w:rsidP="003056D5">
            <w:pPr>
              <w:rPr>
                <w:rFonts w:ascii="Times New Roman" w:hAnsi="Times New Roman" w:cs="Times New Roman"/>
                <w:sz w:val="18"/>
                <w:szCs w:val="18"/>
              </w:rPr>
            </w:pPr>
          </w:p>
        </w:tc>
      </w:tr>
      <w:tr w:rsidR="007764E7" w:rsidRPr="003014D9" w:rsidTr="007764E7">
        <w:trPr>
          <w:trHeight w:val="748"/>
        </w:trPr>
        <w:tc>
          <w:tcPr>
            <w:tcW w:w="853" w:type="dxa"/>
            <w:gridSpan w:val="2"/>
            <w:tcBorders>
              <w:top w:val="single" w:sz="4" w:space="0" w:color="auto"/>
              <w:left w:val="single" w:sz="4" w:space="0" w:color="auto"/>
              <w:bottom w:val="single" w:sz="4" w:space="0" w:color="auto"/>
              <w:right w:val="single" w:sz="4" w:space="0" w:color="auto"/>
            </w:tcBorders>
            <w:shd w:val="pct5" w:color="auto" w:fill="auto"/>
          </w:tcPr>
          <w:p w:rsidR="007764E7" w:rsidRPr="003014D9" w:rsidRDefault="007764E7" w:rsidP="003056D5">
            <w:pPr>
              <w:jc w:val="center"/>
              <w:rPr>
                <w:rFonts w:ascii="Times New Roman" w:hAnsi="Times New Roman" w:cs="Times New Roman"/>
                <w:b/>
                <w:bCs/>
                <w:sz w:val="18"/>
                <w:szCs w:val="18"/>
              </w:rPr>
            </w:pPr>
          </w:p>
        </w:tc>
        <w:tc>
          <w:tcPr>
            <w:tcW w:w="7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7764E7" w:rsidRPr="003014D9" w:rsidRDefault="007764E7"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1136" w:type="dxa"/>
            <w:tcBorders>
              <w:top w:val="nil"/>
              <w:left w:val="nil"/>
              <w:bottom w:val="single" w:sz="4" w:space="0" w:color="auto"/>
              <w:right w:val="single" w:sz="4" w:space="0" w:color="auto"/>
            </w:tcBorders>
            <w:shd w:val="pct5" w:color="auto" w:fill="auto"/>
            <w:noWrap/>
            <w:vAlign w:val="center"/>
          </w:tcPr>
          <w:p w:rsidR="007764E7" w:rsidRPr="003014D9" w:rsidRDefault="007764E7"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1278" w:type="dxa"/>
            <w:tcBorders>
              <w:top w:val="single" w:sz="4" w:space="0" w:color="auto"/>
              <w:left w:val="nil"/>
              <w:bottom w:val="single" w:sz="4" w:space="0" w:color="auto"/>
              <w:right w:val="single" w:sz="4" w:space="0" w:color="auto"/>
              <w:tl2br w:val="single" w:sz="4" w:space="0" w:color="auto"/>
            </w:tcBorders>
            <w:shd w:val="pct5" w:color="auto" w:fill="auto"/>
          </w:tcPr>
          <w:p w:rsidR="007764E7" w:rsidRPr="003014D9" w:rsidRDefault="007764E7" w:rsidP="003056D5">
            <w:pPr>
              <w:rPr>
                <w:rFonts w:ascii="Times New Roman" w:hAnsi="Times New Roman" w:cs="Times New Roman"/>
                <w:b/>
                <w:bCs/>
                <w:sz w:val="18"/>
                <w:szCs w:val="18"/>
              </w:rPr>
            </w:pPr>
          </w:p>
        </w:tc>
        <w:tc>
          <w:tcPr>
            <w:tcW w:w="1705" w:type="dxa"/>
            <w:tcBorders>
              <w:top w:val="nil"/>
              <w:left w:val="single" w:sz="4" w:space="0" w:color="auto"/>
              <w:bottom w:val="single" w:sz="4" w:space="0" w:color="auto"/>
              <w:right w:val="single" w:sz="4" w:space="0" w:color="auto"/>
            </w:tcBorders>
            <w:shd w:val="pct5" w:color="auto" w:fill="auto"/>
            <w:vAlign w:val="center"/>
          </w:tcPr>
          <w:p w:rsidR="007764E7" w:rsidRPr="003014D9" w:rsidRDefault="007764E7" w:rsidP="003056D5">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1421" w:type="dxa"/>
            <w:tcBorders>
              <w:top w:val="nil"/>
              <w:left w:val="nil"/>
              <w:bottom w:val="single" w:sz="4" w:space="0" w:color="auto"/>
              <w:right w:val="single" w:sz="4" w:space="0" w:color="auto"/>
            </w:tcBorders>
            <w:shd w:val="pct5" w:color="auto" w:fill="auto"/>
            <w:vAlign w:val="center"/>
          </w:tcPr>
          <w:p w:rsidR="007764E7" w:rsidRPr="003014D9" w:rsidRDefault="007764E7" w:rsidP="003056D5">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506FB3" w:rsidRPr="003014D9" w:rsidRDefault="00506FB3" w:rsidP="00266280">
      <w:pPr>
        <w:jc w:val="both"/>
        <w:rPr>
          <w:rFonts w:ascii="Times New Roman" w:hAnsi="Times New Roman" w:cs="Times New Roman"/>
          <w:sz w:val="18"/>
          <w:szCs w:val="18"/>
        </w:rPr>
      </w:pPr>
      <w:r w:rsidRPr="003014D9">
        <w:rPr>
          <w:rFonts w:ascii="Times New Roman" w:hAnsi="Times New Roman" w:cs="Times New Roman"/>
          <w:sz w:val="18"/>
          <w:szCs w:val="18"/>
        </w:rPr>
        <w:t>W przypadku Wykonawców zagranicznych nie posiadających oddziału w Polsce należy</w:t>
      </w:r>
      <w:r w:rsidR="007764E7">
        <w:rPr>
          <w:rFonts w:ascii="Times New Roman" w:hAnsi="Times New Roman" w:cs="Times New Roman"/>
          <w:sz w:val="18"/>
          <w:szCs w:val="18"/>
        </w:rPr>
        <w:t xml:space="preserve"> wypełnić tylko rubryki od 1 - 7</w:t>
      </w:r>
      <w:r w:rsidRPr="003014D9">
        <w:rPr>
          <w:rFonts w:ascii="Times New Roman" w:hAnsi="Times New Roman" w:cs="Times New Roman"/>
          <w:sz w:val="18"/>
          <w:szCs w:val="18"/>
        </w:rPr>
        <w:t xml:space="preserve">. </w:t>
      </w:r>
      <w:r w:rsidRPr="003014D9">
        <w:rPr>
          <w:rFonts w:ascii="Times New Roman" w:hAnsi="Times New Roman" w:cs="Times New Roman"/>
          <w:sz w:val="18"/>
          <w:szCs w:val="18"/>
        </w:rPr>
        <w:br/>
        <w:t>W przypadku Wykonawcy polskiego lub Wykonawcy posiadającego oddział na terenie Polski należy wypełnić wszystkie rubryki niezależnie od podanej waluty.</w:t>
      </w:r>
    </w:p>
    <w:p w:rsidR="00506FB3" w:rsidRPr="003056D5" w:rsidRDefault="00506FB3" w:rsidP="00266280">
      <w:pPr>
        <w:spacing w:after="0" w:line="240" w:lineRule="auto"/>
        <w:jc w:val="both"/>
        <w:rPr>
          <w:rFonts w:ascii="Times New Roman" w:hAnsi="Times New Roman" w:cs="Times New Roman"/>
          <w:b/>
          <w:bCs/>
          <w:color w:val="000000"/>
          <w:sz w:val="24"/>
          <w:szCs w:val="24"/>
          <w:lang w:eastAsia="pl-PL"/>
        </w:rPr>
      </w:pPr>
      <w:r w:rsidRPr="003056D5">
        <w:rPr>
          <w:rFonts w:ascii="Times New Roman" w:hAnsi="Times New Roman" w:cs="Times New Roman"/>
          <w:b/>
          <w:bCs/>
          <w:color w:val="000000"/>
          <w:sz w:val="24"/>
          <w:szCs w:val="24"/>
          <w:lang w:eastAsia="pl-PL"/>
        </w:rPr>
        <w:t>Wykonawca zobowiązany jest do podania</w:t>
      </w:r>
      <w:r w:rsidR="007764E7">
        <w:rPr>
          <w:rFonts w:ascii="Times New Roman" w:hAnsi="Times New Roman" w:cs="Times New Roman"/>
          <w:b/>
          <w:bCs/>
          <w:color w:val="000000"/>
          <w:sz w:val="24"/>
          <w:szCs w:val="24"/>
          <w:lang w:eastAsia="pl-PL"/>
        </w:rPr>
        <w:t xml:space="preserve"> w kolumnie 5</w:t>
      </w:r>
      <w:r w:rsidRPr="003056D5">
        <w:rPr>
          <w:rFonts w:ascii="Times New Roman" w:hAnsi="Times New Roman" w:cs="Times New Roman"/>
          <w:b/>
          <w:bCs/>
          <w:color w:val="000000"/>
          <w:sz w:val="24"/>
          <w:szCs w:val="24"/>
          <w:lang w:eastAsia="pl-PL"/>
        </w:rPr>
        <w:t>:</w:t>
      </w:r>
      <w:r w:rsidRPr="003056D5">
        <w:rPr>
          <w:rFonts w:ascii="Times New Roman" w:hAnsi="Times New Roman" w:cs="Times New Roman"/>
          <w:b/>
          <w:bCs/>
          <w:sz w:val="24"/>
          <w:szCs w:val="24"/>
          <w:lang w:eastAsia="pl-PL"/>
        </w:rPr>
        <w:t xml:space="preserve"> nazwy przedmiotu zamówienia, producenta, typu/modelu oraz szczegółowego opisu technicznego </w:t>
      </w:r>
      <w:r w:rsidRPr="003056D5">
        <w:rPr>
          <w:rFonts w:ascii="Times New Roman" w:hAnsi="Times New Roman" w:cs="Times New Roman"/>
          <w:b/>
          <w:bCs/>
          <w:color w:val="000000"/>
          <w:sz w:val="24"/>
          <w:szCs w:val="24"/>
          <w:lang w:eastAsia="pl-PL"/>
        </w:rPr>
        <w:t>- w formularzu techniczno – cenowym, sta</w:t>
      </w:r>
      <w:r w:rsidR="007764E7">
        <w:rPr>
          <w:rFonts w:ascii="Times New Roman" w:hAnsi="Times New Roman" w:cs="Times New Roman"/>
          <w:b/>
          <w:bCs/>
          <w:color w:val="000000"/>
          <w:sz w:val="24"/>
          <w:szCs w:val="24"/>
          <w:lang w:eastAsia="pl-PL"/>
        </w:rPr>
        <w:t>nowiącej załącznik nr 3 do SIWZ (nie dotyczy wierszy 8 i 9).</w:t>
      </w:r>
    </w:p>
    <w:p w:rsidR="00506FB3" w:rsidRPr="00E61836" w:rsidRDefault="00506FB3" w:rsidP="00266280">
      <w:pPr>
        <w:spacing w:after="0" w:line="240" w:lineRule="auto"/>
        <w:jc w:val="both"/>
        <w:rPr>
          <w:rFonts w:ascii="Times New Roman" w:hAnsi="Times New Roman" w:cs="Times New Roman"/>
          <w:b/>
          <w:bCs/>
          <w:color w:val="000000"/>
          <w:lang w:eastAsia="pl-PL"/>
        </w:rPr>
      </w:pPr>
    </w:p>
    <w:p w:rsidR="00506FB3" w:rsidRDefault="00506FB3" w:rsidP="00266280">
      <w:pPr>
        <w:spacing w:after="0" w:line="240" w:lineRule="auto"/>
        <w:jc w:val="both"/>
        <w:rPr>
          <w:rFonts w:ascii="Times New Roman" w:hAnsi="Times New Roman" w:cs="Times New Roman"/>
          <w:color w:val="000000"/>
          <w:lang w:eastAsia="pl-PL"/>
        </w:rPr>
      </w:pPr>
    </w:p>
    <w:p w:rsidR="00506FB3" w:rsidRPr="00E61836" w:rsidRDefault="00506FB3" w:rsidP="00266280">
      <w:pPr>
        <w:spacing w:after="0" w:line="240" w:lineRule="auto"/>
        <w:jc w:val="both"/>
        <w:rPr>
          <w:rFonts w:ascii="Times New Roman" w:hAnsi="Times New Roman" w:cs="Times New Roman"/>
          <w:b/>
          <w:bCs/>
          <w:lang w:eastAsia="pl-PL"/>
        </w:rPr>
      </w:pPr>
      <w:r w:rsidRPr="00E61836">
        <w:rPr>
          <w:rFonts w:ascii="Times New Roman" w:hAnsi="Times New Roman" w:cs="Times New Roman"/>
          <w:color w:val="000000"/>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506FB3" w:rsidRPr="003014D9" w:rsidRDefault="00506FB3" w:rsidP="00266280">
      <w:pPr>
        <w:jc w:val="both"/>
        <w:rPr>
          <w:rFonts w:ascii="Times New Roman" w:hAnsi="Times New Roman" w:cs="Times New Roman"/>
          <w:b/>
          <w:bCs/>
          <w:sz w:val="20"/>
          <w:szCs w:val="20"/>
        </w:rPr>
      </w:pPr>
    </w:p>
    <w:p w:rsidR="00506FB3" w:rsidRPr="003014D9" w:rsidRDefault="00506FB3" w:rsidP="00266280">
      <w:pPr>
        <w:jc w:val="both"/>
        <w:rPr>
          <w:rFonts w:ascii="Times New Roman" w:hAnsi="Times New Roman" w:cs="Times New Roman"/>
          <w:sz w:val="20"/>
          <w:szCs w:val="20"/>
        </w:rPr>
      </w:pPr>
    </w:p>
    <w:p w:rsidR="00506FB3" w:rsidRPr="003014D9" w:rsidRDefault="00506FB3" w:rsidP="00266280">
      <w:pPr>
        <w:jc w:val="both"/>
        <w:rPr>
          <w:rFonts w:ascii="Times New Roman" w:hAnsi="Times New Roman" w:cs="Times New Roman"/>
          <w:sz w:val="20"/>
          <w:szCs w:val="20"/>
        </w:rPr>
      </w:pPr>
    </w:p>
    <w:p w:rsidR="00506FB3" w:rsidRDefault="00506FB3" w:rsidP="00266280">
      <w:pPr>
        <w:jc w:val="both"/>
        <w:rPr>
          <w:rFonts w:ascii="Times New Roman" w:hAnsi="Times New Roman" w:cs="Times New Roman"/>
          <w:sz w:val="20"/>
          <w:szCs w:val="20"/>
        </w:rPr>
      </w:pPr>
    </w:p>
    <w:p w:rsidR="00506FB3" w:rsidRDefault="00506FB3" w:rsidP="00266280">
      <w:pPr>
        <w:jc w:val="both"/>
        <w:rPr>
          <w:rFonts w:ascii="Times New Roman" w:hAnsi="Times New Roman" w:cs="Times New Roman"/>
          <w:sz w:val="20"/>
          <w:szCs w:val="20"/>
        </w:rPr>
      </w:pPr>
    </w:p>
    <w:p w:rsidR="00506FB3" w:rsidRDefault="00506FB3" w:rsidP="00266280">
      <w:pPr>
        <w:jc w:val="both"/>
        <w:rPr>
          <w:rFonts w:ascii="Times New Roman" w:hAnsi="Times New Roman" w:cs="Times New Roman"/>
          <w:sz w:val="20"/>
          <w:szCs w:val="20"/>
        </w:rPr>
      </w:pPr>
    </w:p>
    <w:p w:rsidR="00506FB3" w:rsidRPr="003014D9" w:rsidRDefault="00506FB3" w:rsidP="00266280">
      <w:pPr>
        <w:jc w:val="both"/>
        <w:rPr>
          <w:rFonts w:ascii="Times New Roman" w:hAnsi="Times New Roman" w:cs="Times New Roman"/>
          <w:sz w:val="20"/>
          <w:szCs w:val="20"/>
        </w:rPr>
      </w:pPr>
    </w:p>
    <w:p w:rsidR="00506FB3" w:rsidRPr="003014D9" w:rsidRDefault="00506FB3" w:rsidP="00266280">
      <w:pPr>
        <w:spacing w:after="0" w:line="240" w:lineRule="auto"/>
        <w:jc w:val="both"/>
        <w:rPr>
          <w:rFonts w:ascii="Times New Roman" w:hAnsi="Times New Roman" w:cs="Times New Roman"/>
          <w:sz w:val="20"/>
          <w:szCs w:val="20"/>
          <w:lang w:eastAsia="pl-PL"/>
        </w:rPr>
      </w:pPr>
      <w:r w:rsidRPr="003014D9">
        <w:rPr>
          <w:rFonts w:ascii="Times New Roman" w:hAnsi="Times New Roman" w:cs="Times New Roman"/>
          <w:sz w:val="20"/>
          <w:szCs w:val="20"/>
          <w:lang w:eastAsia="pl-PL"/>
        </w:rPr>
        <w:t>.....................................................</w:t>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w:t>
      </w:r>
    </w:p>
    <w:p w:rsidR="00506FB3" w:rsidRPr="003014D9" w:rsidRDefault="00506FB3" w:rsidP="00266280">
      <w:pPr>
        <w:spacing w:after="0" w:line="240" w:lineRule="auto"/>
        <w:rPr>
          <w:rFonts w:ascii="Times New Roman" w:hAnsi="Times New Roman" w:cs="Times New Roman"/>
          <w:sz w:val="20"/>
          <w:szCs w:val="20"/>
          <w:lang w:eastAsia="pl-PL"/>
        </w:rPr>
      </w:pPr>
      <w:r w:rsidRPr="003014D9">
        <w:rPr>
          <w:rFonts w:ascii="Times New Roman" w:hAnsi="Times New Roman" w:cs="Times New Roman"/>
          <w:sz w:val="20"/>
          <w:szCs w:val="20"/>
          <w:lang w:eastAsia="pl-PL"/>
        </w:rPr>
        <w:t xml:space="preserve">       / miejscowość, data /</w:t>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podpis osoby(osób)uprawnionej(</w:t>
      </w:r>
      <w:proofErr w:type="spellStart"/>
      <w:r w:rsidRPr="003014D9">
        <w:rPr>
          <w:rFonts w:ascii="Times New Roman" w:hAnsi="Times New Roman" w:cs="Times New Roman"/>
          <w:sz w:val="20"/>
          <w:szCs w:val="20"/>
          <w:lang w:eastAsia="pl-PL"/>
        </w:rPr>
        <w:t>ych</w:t>
      </w:r>
      <w:proofErr w:type="spellEnd"/>
      <w:r w:rsidRPr="003014D9">
        <w:rPr>
          <w:rFonts w:ascii="Times New Roman" w:hAnsi="Times New Roman" w:cs="Times New Roman"/>
          <w:sz w:val="20"/>
          <w:szCs w:val="20"/>
          <w:lang w:eastAsia="pl-PL"/>
        </w:rPr>
        <w:t xml:space="preserve">) </w:t>
      </w:r>
    </w:p>
    <w:p w:rsidR="00774310" w:rsidRDefault="00774310" w:rsidP="00266280">
      <w:pPr>
        <w:spacing w:after="0" w:line="240" w:lineRule="auto"/>
        <w:ind w:left="4956" w:firstLine="708"/>
        <w:rPr>
          <w:rFonts w:ascii="Times New Roman" w:hAnsi="Times New Roman" w:cs="Times New Roman"/>
          <w:sz w:val="20"/>
          <w:szCs w:val="20"/>
          <w:lang w:eastAsia="pl-PL"/>
        </w:rPr>
        <w:sectPr w:rsidR="00774310" w:rsidSect="007764E7">
          <w:pgSz w:w="16838" w:h="11906" w:orient="landscape"/>
          <w:pgMar w:top="1418" w:right="1418" w:bottom="1418" w:left="1418" w:header="709" w:footer="709" w:gutter="0"/>
          <w:cols w:space="708"/>
          <w:docGrid w:linePitch="360"/>
        </w:sectPr>
      </w:pPr>
      <w:r>
        <w:rPr>
          <w:rFonts w:ascii="Times New Roman" w:hAnsi="Times New Roman" w:cs="Times New Roman"/>
          <w:sz w:val="20"/>
          <w:szCs w:val="20"/>
          <w:lang w:eastAsia="pl-PL"/>
        </w:rPr>
        <w:tab/>
      </w:r>
      <w:r>
        <w:rPr>
          <w:rFonts w:ascii="Times New Roman" w:hAnsi="Times New Roman" w:cs="Times New Roman"/>
          <w:sz w:val="20"/>
          <w:szCs w:val="20"/>
          <w:lang w:eastAsia="pl-PL"/>
        </w:rPr>
        <w:tab/>
      </w:r>
      <w:r>
        <w:rPr>
          <w:rFonts w:ascii="Times New Roman" w:hAnsi="Times New Roman" w:cs="Times New Roman"/>
          <w:sz w:val="20"/>
          <w:szCs w:val="20"/>
          <w:lang w:eastAsia="pl-PL"/>
        </w:rPr>
        <w:tab/>
      </w:r>
      <w:r>
        <w:rPr>
          <w:rFonts w:ascii="Times New Roman" w:hAnsi="Times New Roman" w:cs="Times New Roman"/>
          <w:sz w:val="20"/>
          <w:szCs w:val="20"/>
          <w:lang w:eastAsia="pl-PL"/>
        </w:rPr>
        <w:tab/>
      </w:r>
      <w:r>
        <w:rPr>
          <w:rFonts w:ascii="Times New Roman" w:hAnsi="Times New Roman" w:cs="Times New Roman"/>
          <w:sz w:val="20"/>
          <w:szCs w:val="20"/>
          <w:lang w:eastAsia="pl-PL"/>
        </w:rPr>
        <w:tab/>
      </w:r>
      <w:r w:rsidR="00506FB3" w:rsidRPr="003014D9">
        <w:rPr>
          <w:rFonts w:ascii="Times New Roman" w:hAnsi="Times New Roman" w:cs="Times New Roman"/>
          <w:sz w:val="20"/>
          <w:szCs w:val="20"/>
          <w:lang w:eastAsia="pl-PL"/>
        </w:rPr>
        <w:t xml:space="preserve">do reprezentowania Wykonawcy </w:t>
      </w:r>
    </w:p>
    <w:p w:rsidR="00506FB3" w:rsidRDefault="00506FB3" w:rsidP="00BF0DA2">
      <w:pPr>
        <w:spacing w:after="0" w:line="240" w:lineRule="auto"/>
        <w:ind w:left="6372"/>
        <w:rPr>
          <w:rFonts w:ascii="Times New Roman" w:hAnsi="Times New Roman" w:cs="Times New Roman"/>
          <w:b/>
          <w:bCs/>
        </w:rPr>
      </w:pPr>
      <w:r>
        <w:rPr>
          <w:rFonts w:ascii="Times New Roman" w:hAnsi="Times New Roman" w:cs="Times New Roman"/>
          <w:b/>
          <w:bCs/>
        </w:rPr>
        <w:lastRenderedPageBreak/>
        <w:t xml:space="preserve">                </w:t>
      </w:r>
      <w:r w:rsidRPr="003B4D01">
        <w:rPr>
          <w:rFonts w:ascii="Times New Roman" w:hAnsi="Times New Roman" w:cs="Times New Roman"/>
          <w:b/>
          <w:bCs/>
        </w:rPr>
        <w:t>Załącznik nr 4</w:t>
      </w:r>
    </w:p>
    <w:p w:rsidR="00506FB3" w:rsidRPr="00BF0DA2" w:rsidRDefault="00506FB3" w:rsidP="00BF0DA2">
      <w:pPr>
        <w:spacing w:after="0" w:line="240" w:lineRule="auto"/>
        <w:ind w:left="6372"/>
        <w:rPr>
          <w:rFonts w:ascii="Times New Roman" w:hAnsi="Times New Roman" w:cs="Times New Roman"/>
          <w:b/>
          <w:bCs/>
        </w:rPr>
      </w:pPr>
    </w:p>
    <w:p w:rsidR="00506FB3" w:rsidRPr="003B4D01" w:rsidRDefault="00506FB3" w:rsidP="003B4D01">
      <w:pPr>
        <w:spacing w:after="0" w:line="240" w:lineRule="auto"/>
        <w:ind w:left="5246" w:firstLine="708"/>
        <w:jc w:val="both"/>
        <w:rPr>
          <w:rFonts w:ascii="Times New Roman" w:hAnsi="Times New Roman" w:cs="Times New Roman"/>
          <w:b/>
          <w:bCs/>
          <w:u w:val="single"/>
        </w:rPr>
      </w:pPr>
      <w:r w:rsidRPr="003B4D01">
        <w:rPr>
          <w:rFonts w:ascii="Times New Roman" w:hAnsi="Times New Roman" w:cs="Times New Roman"/>
          <w:b/>
          <w:bCs/>
          <w:u w:val="single"/>
        </w:rPr>
        <w:t>Zamawiający:</w:t>
      </w:r>
    </w:p>
    <w:p w:rsidR="00506FB3" w:rsidRPr="003B4D01" w:rsidRDefault="00506FB3" w:rsidP="003B4D01">
      <w:pPr>
        <w:spacing w:after="0" w:line="240" w:lineRule="auto"/>
        <w:ind w:left="5954"/>
        <w:jc w:val="both"/>
        <w:rPr>
          <w:rFonts w:ascii="Times New Roman" w:hAnsi="Times New Roman" w:cs="Times New Roman"/>
        </w:rPr>
      </w:pPr>
      <w:r w:rsidRPr="003B4D01">
        <w:rPr>
          <w:rFonts w:ascii="Times New Roman" w:hAnsi="Times New Roman" w:cs="Times New Roman"/>
        </w:rPr>
        <w:t>Główny Instytut Górnictwa</w:t>
      </w:r>
    </w:p>
    <w:p w:rsidR="00506FB3" w:rsidRPr="003B4D01" w:rsidRDefault="00506FB3" w:rsidP="003B4D01">
      <w:pPr>
        <w:spacing w:after="0" w:line="240" w:lineRule="auto"/>
        <w:ind w:left="5954"/>
        <w:jc w:val="both"/>
        <w:rPr>
          <w:rFonts w:ascii="Times New Roman" w:hAnsi="Times New Roman" w:cs="Times New Roman"/>
        </w:rPr>
      </w:pPr>
      <w:r w:rsidRPr="003B4D01">
        <w:rPr>
          <w:rFonts w:ascii="Times New Roman" w:hAnsi="Times New Roman" w:cs="Times New Roman"/>
        </w:rPr>
        <w:t>Plac Gwarków 1</w:t>
      </w:r>
    </w:p>
    <w:p w:rsidR="00506FB3" w:rsidRPr="009D0668" w:rsidRDefault="00506FB3" w:rsidP="009D0668">
      <w:pPr>
        <w:spacing w:after="0" w:line="240" w:lineRule="auto"/>
        <w:ind w:left="5246" w:firstLine="708"/>
        <w:jc w:val="both"/>
        <w:rPr>
          <w:rFonts w:ascii="Times New Roman" w:hAnsi="Times New Roman" w:cs="Times New Roman"/>
        </w:rPr>
      </w:pPr>
      <w:r w:rsidRPr="003B4D01">
        <w:rPr>
          <w:rFonts w:ascii="Times New Roman" w:hAnsi="Times New Roman" w:cs="Times New Roman"/>
        </w:rPr>
        <w:t>40-166 Katowice</w:t>
      </w:r>
    </w:p>
    <w:p w:rsidR="00506FB3" w:rsidRPr="0021059A" w:rsidRDefault="00506FB3" w:rsidP="00EB3CB1">
      <w:pPr>
        <w:spacing w:after="0" w:line="240" w:lineRule="auto"/>
        <w:jc w:val="both"/>
        <w:rPr>
          <w:rFonts w:ascii="Times New Roman" w:hAnsi="Times New Roman" w:cs="Times New Roman"/>
          <w:b/>
          <w:bCs/>
        </w:rPr>
      </w:pPr>
      <w:r w:rsidRPr="0021059A">
        <w:rPr>
          <w:rFonts w:ascii="Times New Roman" w:hAnsi="Times New Roman" w:cs="Times New Roman"/>
          <w:b/>
          <w:bCs/>
        </w:rPr>
        <w:t>Wykonawca:</w:t>
      </w:r>
    </w:p>
    <w:p w:rsidR="00506FB3" w:rsidRPr="003B4D01" w:rsidRDefault="00506FB3" w:rsidP="00EB3CB1">
      <w:pPr>
        <w:spacing w:after="0" w:line="240" w:lineRule="auto"/>
        <w:ind w:right="5954"/>
        <w:jc w:val="both"/>
        <w:rPr>
          <w:rFonts w:ascii="Times New Roman" w:hAnsi="Times New Roman" w:cs="Times New Roman"/>
        </w:rPr>
      </w:pPr>
      <w:r w:rsidRPr="003B4D01">
        <w:rPr>
          <w:rFonts w:ascii="Times New Roman" w:hAnsi="Times New Roman" w:cs="Times New Roman"/>
        </w:rPr>
        <w:t>………………………………………………………………………………………………………………</w:t>
      </w:r>
    </w:p>
    <w:p w:rsidR="00506FB3" w:rsidRPr="00EB3CB1" w:rsidRDefault="00506FB3"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 xml:space="preserve">(pełna nazwa/firma, adres, </w:t>
      </w:r>
      <w:r>
        <w:rPr>
          <w:rFonts w:ascii="Times New Roman" w:hAnsi="Times New Roman" w:cs="Times New Roman"/>
          <w:i/>
          <w:iCs/>
          <w:sz w:val="20"/>
          <w:szCs w:val="20"/>
        </w:rPr>
        <w:br/>
      </w:r>
      <w:r w:rsidRPr="00EB3CB1">
        <w:rPr>
          <w:rFonts w:ascii="Times New Roman" w:hAnsi="Times New Roman" w:cs="Times New Roman"/>
          <w:i/>
          <w:iCs/>
          <w:sz w:val="20"/>
          <w:szCs w:val="20"/>
        </w:rPr>
        <w:t>w zależności od podmiotu: NIP/PESEL, KRS/</w:t>
      </w:r>
      <w:proofErr w:type="spellStart"/>
      <w:r w:rsidRPr="00EB3CB1">
        <w:rPr>
          <w:rFonts w:ascii="Times New Roman" w:hAnsi="Times New Roman" w:cs="Times New Roman"/>
          <w:i/>
          <w:iCs/>
          <w:sz w:val="20"/>
          <w:szCs w:val="20"/>
        </w:rPr>
        <w:t>CEiDG</w:t>
      </w:r>
      <w:proofErr w:type="spellEnd"/>
      <w:r w:rsidRPr="00EB3CB1">
        <w:rPr>
          <w:rFonts w:ascii="Times New Roman" w:hAnsi="Times New Roman" w:cs="Times New Roman"/>
          <w:i/>
          <w:iCs/>
          <w:sz w:val="20"/>
          <w:szCs w:val="20"/>
        </w:rPr>
        <w:t>)</w:t>
      </w:r>
    </w:p>
    <w:p w:rsidR="00506FB3" w:rsidRPr="003B4D01" w:rsidRDefault="00506FB3" w:rsidP="003B4D01">
      <w:pPr>
        <w:jc w:val="both"/>
        <w:rPr>
          <w:rFonts w:ascii="Times New Roman" w:hAnsi="Times New Roman" w:cs="Times New Roman"/>
          <w:u w:val="single"/>
        </w:rPr>
      </w:pPr>
    </w:p>
    <w:p w:rsidR="00506FB3" w:rsidRPr="0021059A" w:rsidRDefault="00506FB3" w:rsidP="00EB3CB1">
      <w:pPr>
        <w:spacing w:after="0" w:line="240" w:lineRule="auto"/>
        <w:jc w:val="both"/>
        <w:rPr>
          <w:rFonts w:ascii="Times New Roman" w:hAnsi="Times New Roman" w:cs="Times New Roman"/>
          <w:u w:val="single"/>
        </w:rPr>
      </w:pPr>
      <w:r w:rsidRPr="0021059A">
        <w:rPr>
          <w:rFonts w:ascii="Times New Roman" w:hAnsi="Times New Roman" w:cs="Times New Roman"/>
          <w:u w:val="single"/>
        </w:rPr>
        <w:t>reprezentowany przez:</w:t>
      </w:r>
    </w:p>
    <w:p w:rsidR="00506FB3" w:rsidRPr="003B4D01" w:rsidRDefault="00506FB3" w:rsidP="00EB3CB1">
      <w:pPr>
        <w:spacing w:after="0" w:line="240" w:lineRule="auto"/>
        <w:ind w:right="5954"/>
        <w:jc w:val="both"/>
        <w:rPr>
          <w:rFonts w:ascii="Times New Roman" w:hAnsi="Times New Roman" w:cs="Times New Roman"/>
        </w:rPr>
      </w:pPr>
      <w:r w:rsidRPr="003B4D01">
        <w:rPr>
          <w:rFonts w:ascii="Times New Roman" w:hAnsi="Times New Roman" w:cs="Times New Roman"/>
        </w:rPr>
        <w:t>………………………………………………………………………………………………………………</w:t>
      </w:r>
    </w:p>
    <w:p w:rsidR="00506FB3" w:rsidRPr="00EB3CB1" w:rsidRDefault="00506FB3"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(imię, nazwisko, stanowisko/ podstawa do reprezentacji)</w:t>
      </w:r>
    </w:p>
    <w:p w:rsidR="00506FB3" w:rsidRDefault="00506FB3" w:rsidP="00017920">
      <w:pPr>
        <w:spacing w:line="360" w:lineRule="auto"/>
        <w:jc w:val="both"/>
        <w:rPr>
          <w:rFonts w:ascii="Times New Roman" w:hAnsi="Times New Roman" w:cs="Times New Roman"/>
        </w:rPr>
      </w:pPr>
    </w:p>
    <w:p w:rsidR="00506FB3" w:rsidRDefault="00506FB3" w:rsidP="002A38A6">
      <w:pPr>
        <w:spacing w:line="240" w:lineRule="auto"/>
        <w:jc w:val="both"/>
        <w:rPr>
          <w:rFonts w:ascii="Times New Roman" w:hAnsi="Times New Roman" w:cs="Times New Roman"/>
          <w:b/>
          <w:bCs/>
        </w:rPr>
      </w:pPr>
      <w:r w:rsidRPr="00037087">
        <w:rPr>
          <w:rFonts w:ascii="Times New Roman" w:hAnsi="Times New Roman" w:cs="Times New Roman"/>
        </w:rPr>
        <w:t>Składając ofertę w postępowaniu o udzielenie zamówienia publicznego na</w:t>
      </w:r>
      <w:r w:rsidRPr="00037087">
        <w:rPr>
          <w:rFonts w:ascii="Times New Roman" w:hAnsi="Times New Roman" w:cs="Times New Roman"/>
          <w:b/>
          <w:bCs/>
        </w:rPr>
        <w:t xml:space="preserve"> „</w:t>
      </w:r>
      <w:r>
        <w:rPr>
          <w:rFonts w:ascii="Times New Roman" w:hAnsi="Times New Roman" w:cs="Times New Roman"/>
          <w:b/>
          <w:bCs/>
        </w:rPr>
        <w:t xml:space="preserve">Dostawę </w:t>
      </w:r>
      <w:r w:rsidR="00774310" w:rsidRPr="00774310">
        <w:rPr>
          <w:rFonts w:ascii="Times New Roman" w:hAnsi="Times New Roman" w:cs="Times New Roman"/>
          <w:b/>
          <w:bCs/>
        </w:rPr>
        <w:t>i wdrożenie przełączników sieciowych wraz z akcesoriami.</w:t>
      </w:r>
      <w:r w:rsidRPr="00037087">
        <w:rPr>
          <w:rFonts w:ascii="Times New Roman" w:hAnsi="Times New Roman" w:cs="Times New Roman"/>
          <w:b/>
          <w:bCs/>
        </w:rPr>
        <w:t>”</w:t>
      </w:r>
    </w:p>
    <w:p w:rsidR="00506FB3" w:rsidRPr="003B4D01" w:rsidRDefault="00506FB3" w:rsidP="002A38A6">
      <w:pPr>
        <w:pStyle w:val="Tekstpodstawowy"/>
        <w:jc w:val="both"/>
        <w:rPr>
          <w:sz w:val="22"/>
          <w:szCs w:val="22"/>
        </w:rPr>
      </w:pPr>
      <w:r w:rsidRPr="003B4D01">
        <w:rPr>
          <w:sz w:val="22"/>
          <w:szCs w:val="22"/>
        </w:rPr>
        <w:t>oświadczam/y, że:</w:t>
      </w:r>
    </w:p>
    <w:p w:rsidR="00506FB3" w:rsidRPr="003B4D01" w:rsidRDefault="00506FB3" w:rsidP="002A38A6">
      <w:pPr>
        <w:pStyle w:val="Tekstpodstawowy"/>
        <w:jc w:val="both"/>
        <w:rPr>
          <w:sz w:val="22"/>
          <w:szCs w:val="22"/>
        </w:rPr>
      </w:pPr>
      <w:r w:rsidRPr="003B4D01">
        <w:rPr>
          <w:sz w:val="22"/>
          <w:szCs w:val="22"/>
        </w:rPr>
        <w:t xml:space="preserve">- z żadnym z Wykonawców, którzy złożyli oferty w niniejszym postępowaniu  </w:t>
      </w:r>
      <w:r w:rsidRPr="003B4D01">
        <w:rPr>
          <w:b/>
          <w:bCs/>
          <w:sz w:val="22"/>
          <w:szCs w:val="22"/>
        </w:rPr>
        <w:t>nie należę/nie należymy</w:t>
      </w:r>
      <w:r w:rsidRPr="003B4D01">
        <w:rPr>
          <w:sz w:val="22"/>
          <w:szCs w:val="22"/>
        </w:rPr>
        <w:t xml:space="preserve"> do tej samej grupy kapitałowej w rozumieniu ustawy z dnia 16.02.2007 r. </w:t>
      </w:r>
      <w:r w:rsidRPr="003B4D01">
        <w:rPr>
          <w:sz w:val="22"/>
          <w:szCs w:val="22"/>
        </w:rPr>
        <w:br/>
        <w:t xml:space="preserve">o ochronie konkurencji i konsumentów (Dz. U. z 2015 r. poz. 184 z </w:t>
      </w:r>
      <w:proofErr w:type="spellStart"/>
      <w:r w:rsidRPr="003B4D01">
        <w:rPr>
          <w:sz w:val="22"/>
          <w:szCs w:val="22"/>
        </w:rPr>
        <w:t>późn</w:t>
      </w:r>
      <w:proofErr w:type="spellEnd"/>
      <w:r w:rsidRPr="003B4D01">
        <w:rPr>
          <w:sz w:val="22"/>
          <w:szCs w:val="22"/>
        </w:rPr>
        <w:t>. zm.)*:</w:t>
      </w:r>
    </w:p>
    <w:p w:rsidR="00506FB3" w:rsidRPr="003B4D01" w:rsidRDefault="00506FB3" w:rsidP="002A38A6">
      <w:pPr>
        <w:pStyle w:val="Tekstpodstawowy"/>
        <w:jc w:val="both"/>
        <w:rPr>
          <w:sz w:val="22"/>
          <w:szCs w:val="22"/>
        </w:rPr>
      </w:pPr>
    </w:p>
    <w:p w:rsidR="00506FB3" w:rsidRDefault="00506FB3" w:rsidP="002A38A6">
      <w:pPr>
        <w:pStyle w:val="Tekstpodstawowy"/>
        <w:jc w:val="both"/>
        <w:rPr>
          <w:sz w:val="22"/>
          <w:szCs w:val="22"/>
        </w:rPr>
      </w:pPr>
      <w:r w:rsidRPr="003B4D01">
        <w:rPr>
          <w:sz w:val="22"/>
          <w:szCs w:val="22"/>
        </w:rPr>
        <w:t>- wspólnie z …………………………………………………………</w:t>
      </w:r>
      <w:r>
        <w:rPr>
          <w:sz w:val="22"/>
          <w:szCs w:val="22"/>
        </w:rPr>
        <w:t xml:space="preserve"> </w:t>
      </w:r>
      <w:r w:rsidRPr="003B4D01">
        <w:rPr>
          <w:b/>
          <w:bCs/>
          <w:sz w:val="22"/>
          <w:szCs w:val="22"/>
        </w:rPr>
        <w:t>należę/należymy</w:t>
      </w:r>
      <w:r w:rsidRPr="003B4D01">
        <w:rPr>
          <w:sz w:val="22"/>
          <w:szCs w:val="22"/>
        </w:rPr>
        <w:t xml:space="preserve"> do tej samej  grupy kapitałowej w rozumieniu ustawy z dnia 16.02.2007 r. o ochronie konkurenc</w:t>
      </w:r>
      <w:r>
        <w:rPr>
          <w:sz w:val="22"/>
          <w:szCs w:val="22"/>
        </w:rPr>
        <w:t xml:space="preserve">ji i konsumentów (Dz. U. </w:t>
      </w:r>
      <w:r w:rsidRPr="003B4D01">
        <w:rPr>
          <w:sz w:val="22"/>
          <w:szCs w:val="22"/>
        </w:rPr>
        <w:t xml:space="preserve">z 2015 r. poz. 184 z </w:t>
      </w:r>
      <w:proofErr w:type="spellStart"/>
      <w:r w:rsidRPr="003B4D01">
        <w:rPr>
          <w:sz w:val="22"/>
          <w:szCs w:val="22"/>
        </w:rPr>
        <w:t>późn</w:t>
      </w:r>
      <w:proofErr w:type="spellEnd"/>
      <w:r w:rsidRPr="003B4D01">
        <w:rPr>
          <w:sz w:val="22"/>
          <w:szCs w:val="22"/>
        </w:rPr>
        <w:t>. zm.) i przedkładam/y niżej wymienione dowody, że powiązania między nami nie prowadzą do zakłócenia konkurencji w niniejszym postępowaniu *:</w:t>
      </w:r>
    </w:p>
    <w:p w:rsidR="00506FB3" w:rsidRPr="003B4D01" w:rsidRDefault="00506FB3" w:rsidP="002A38A6">
      <w:pPr>
        <w:pStyle w:val="Tekstpodstawowy"/>
        <w:jc w:val="both"/>
        <w:rPr>
          <w:sz w:val="22"/>
          <w:szCs w:val="22"/>
        </w:rPr>
      </w:pPr>
    </w:p>
    <w:p w:rsidR="00506FB3" w:rsidRPr="003B4D01" w:rsidRDefault="00506FB3" w:rsidP="00AF0C15">
      <w:pPr>
        <w:pStyle w:val="Tekstpodstawowy"/>
        <w:numPr>
          <w:ilvl w:val="0"/>
          <w:numId w:val="5"/>
        </w:numPr>
        <w:tabs>
          <w:tab w:val="num" w:pos="360"/>
        </w:tabs>
        <w:spacing w:line="360" w:lineRule="auto"/>
        <w:ind w:left="360"/>
        <w:jc w:val="both"/>
        <w:rPr>
          <w:sz w:val="22"/>
          <w:szCs w:val="22"/>
        </w:rPr>
      </w:pPr>
      <w:r w:rsidRPr="003B4D01">
        <w:rPr>
          <w:sz w:val="22"/>
          <w:szCs w:val="22"/>
        </w:rPr>
        <w:t>………………………………………………………………………………………………………</w:t>
      </w:r>
    </w:p>
    <w:p w:rsidR="00506FB3" w:rsidRPr="003B4D01" w:rsidRDefault="00506FB3" w:rsidP="00AF0C15">
      <w:pPr>
        <w:pStyle w:val="Tekstpodstawowy"/>
        <w:numPr>
          <w:ilvl w:val="0"/>
          <w:numId w:val="5"/>
        </w:numPr>
        <w:tabs>
          <w:tab w:val="num" w:pos="360"/>
        </w:tabs>
        <w:spacing w:line="360" w:lineRule="auto"/>
        <w:ind w:left="360"/>
        <w:jc w:val="both"/>
        <w:rPr>
          <w:sz w:val="22"/>
          <w:szCs w:val="22"/>
        </w:rPr>
      </w:pPr>
      <w:r w:rsidRPr="003B4D01">
        <w:rPr>
          <w:sz w:val="22"/>
          <w:szCs w:val="22"/>
        </w:rPr>
        <w:t>………………………………………………………………………………………………………</w:t>
      </w:r>
    </w:p>
    <w:p w:rsidR="00506FB3" w:rsidRPr="003B4D01" w:rsidRDefault="00506FB3" w:rsidP="00AF0C15">
      <w:pPr>
        <w:pStyle w:val="Tekstpodstawowy"/>
        <w:numPr>
          <w:ilvl w:val="0"/>
          <w:numId w:val="5"/>
        </w:numPr>
        <w:tabs>
          <w:tab w:val="num" w:pos="360"/>
        </w:tabs>
        <w:spacing w:line="360" w:lineRule="auto"/>
        <w:ind w:left="360"/>
        <w:jc w:val="both"/>
        <w:rPr>
          <w:sz w:val="22"/>
          <w:szCs w:val="22"/>
        </w:rPr>
      </w:pPr>
      <w:r w:rsidRPr="003B4D01">
        <w:rPr>
          <w:sz w:val="22"/>
          <w:szCs w:val="22"/>
        </w:rPr>
        <w:t>………………………………………………………………………………………………………</w:t>
      </w:r>
    </w:p>
    <w:p w:rsidR="00506FB3" w:rsidRPr="006E471E" w:rsidRDefault="00506FB3" w:rsidP="00AF0C15">
      <w:pPr>
        <w:pStyle w:val="Tekstpodstawowy"/>
        <w:numPr>
          <w:ilvl w:val="0"/>
          <w:numId w:val="5"/>
        </w:numPr>
        <w:tabs>
          <w:tab w:val="num" w:pos="360"/>
        </w:tabs>
        <w:spacing w:line="360" w:lineRule="auto"/>
        <w:ind w:left="360"/>
        <w:jc w:val="both"/>
        <w:rPr>
          <w:sz w:val="22"/>
          <w:szCs w:val="22"/>
        </w:rPr>
      </w:pPr>
      <w:r w:rsidRPr="003B4D01">
        <w:rPr>
          <w:sz w:val="22"/>
          <w:szCs w:val="22"/>
        </w:rPr>
        <w:t>………………………………………………………………………………………………………</w:t>
      </w:r>
    </w:p>
    <w:p w:rsidR="00506FB3" w:rsidRPr="006E471E" w:rsidRDefault="00506FB3" w:rsidP="003B4D01">
      <w:pPr>
        <w:pStyle w:val="Tekstpodstawowy"/>
        <w:spacing w:line="360" w:lineRule="auto"/>
        <w:ind w:left="360"/>
        <w:jc w:val="both"/>
        <w:rPr>
          <w:sz w:val="18"/>
          <w:szCs w:val="18"/>
        </w:rPr>
      </w:pPr>
      <w:r w:rsidRPr="006E471E">
        <w:rPr>
          <w:sz w:val="18"/>
          <w:szCs w:val="18"/>
        </w:rPr>
        <w:t xml:space="preserve">* niepotrzebne skreślić </w:t>
      </w:r>
    </w:p>
    <w:p w:rsidR="00506FB3" w:rsidRPr="003B4D01" w:rsidRDefault="00506FB3" w:rsidP="003B4D01">
      <w:pPr>
        <w:pStyle w:val="Tekstpodstawowy"/>
        <w:spacing w:line="360" w:lineRule="auto"/>
        <w:jc w:val="both"/>
        <w:rPr>
          <w:b/>
          <w:bCs/>
          <w:sz w:val="22"/>
          <w:szCs w:val="22"/>
        </w:rPr>
      </w:pPr>
    </w:p>
    <w:p w:rsidR="00506FB3" w:rsidRPr="00820112" w:rsidRDefault="00506FB3" w:rsidP="006E471E">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iCs/>
        </w:rPr>
        <w:t xml:space="preserve">, </w:t>
      </w:r>
      <w:r w:rsidRPr="00820112">
        <w:rPr>
          <w:rFonts w:ascii="Times New Roman" w:hAnsi="Times New Roman" w:cs="Times New Roman"/>
        </w:rPr>
        <w:t xml:space="preserve">dnia ………….……. r. </w:t>
      </w:r>
    </w:p>
    <w:p w:rsidR="00506FB3" w:rsidRDefault="00506FB3" w:rsidP="006E471E">
      <w:pPr>
        <w:spacing w:after="0" w:line="240" w:lineRule="auto"/>
        <w:ind w:firstLine="708"/>
        <w:jc w:val="both"/>
        <w:rPr>
          <w:rFonts w:ascii="Times New Roman" w:hAnsi="Times New Roman" w:cs="Times New Roman"/>
          <w:sz w:val="20"/>
          <w:szCs w:val="20"/>
        </w:rPr>
      </w:pPr>
      <w:r w:rsidRPr="005E207F">
        <w:rPr>
          <w:rFonts w:ascii="Times New Roman" w:hAnsi="Times New Roman" w:cs="Times New Roman"/>
          <w:sz w:val="20"/>
          <w:szCs w:val="20"/>
        </w:rPr>
        <w:t>(miejscowość i data)</w:t>
      </w:r>
    </w:p>
    <w:p w:rsidR="00506FB3" w:rsidRDefault="00506FB3" w:rsidP="006E471E">
      <w:pPr>
        <w:spacing w:after="0" w:line="240" w:lineRule="auto"/>
        <w:ind w:firstLine="708"/>
        <w:jc w:val="both"/>
        <w:rPr>
          <w:rFonts w:ascii="Times New Roman" w:hAnsi="Times New Roman" w:cs="Times New Roman"/>
          <w:sz w:val="20"/>
          <w:szCs w:val="20"/>
        </w:rPr>
      </w:pPr>
    </w:p>
    <w:p w:rsidR="00506FB3" w:rsidRDefault="00506FB3" w:rsidP="006E471E">
      <w:pPr>
        <w:spacing w:after="0" w:line="240" w:lineRule="auto"/>
        <w:ind w:firstLine="708"/>
        <w:jc w:val="both"/>
        <w:rPr>
          <w:rFonts w:ascii="Times New Roman" w:hAnsi="Times New Roman" w:cs="Times New Roman"/>
          <w:sz w:val="20"/>
          <w:szCs w:val="20"/>
        </w:rPr>
      </w:pPr>
    </w:p>
    <w:p w:rsidR="00506FB3" w:rsidRPr="005E207F" w:rsidRDefault="00506FB3" w:rsidP="006E471E">
      <w:pPr>
        <w:spacing w:after="0" w:line="240" w:lineRule="auto"/>
        <w:ind w:firstLine="708"/>
        <w:jc w:val="both"/>
        <w:rPr>
          <w:rFonts w:ascii="Times New Roman" w:hAnsi="Times New Roman" w:cs="Times New Roman"/>
          <w:sz w:val="20"/>
          <w:szCs w:val="20"/>
        </w:rPr>
      </w:pPr>
    </w:p>
    <w:p w:rsidR="00506FB3" w:rsidRPr="003B4D01" w:rsidRDefault="00506FB3" w:rsidP="006E471E">
      <w:pPr>
        <w:pStyle w:val="Tekstpodstawowy"/>
        <w:jc w:val="both"/>
        <w:rPr>
          <w:sz w:val="22"/>
          <w:szCs w:val="22"/>
        </w:rPr>
      </w:pPr>
      <w:r w:rsidRPr="003B4D01">
        <w:rPr>
          <w:sz w:val="22"/>
          <w:szCs w:val="22"/>
        </w:rPr>
        <w:tab/>
      </w:r>
      <w:r w:rsidRPr="003B4D01">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B4D01">
        <w:rPr>
          <w:sz w:val="22"/>
          <w:szCs w:val="22"/>
        </w:rPr>
        <w:t>......................................................</w:t>
      </w:r>
    </w:p>
    <w:p w:rsidR="00506FB3" w:rsidRPr="009C5955" w:rsidRDefault="00506FB3" w:rsidP="00403CBA">
      <w:pPr>
        <w:pStyle w:val="Tekstpodstawowy"/>
        <w:ind w:left="5954" w:firstLine="16"/>
        <w:rPr>
          <w:i/>
          <w:iCs/>
          <w:sz w:val="16"/>
          <w:szCs w:val="16"/>
        </w:rPr>
      </w:pPr>
      <w:r w:rsidRPr="006E471E">
        <w:rPr>
          <w:i/>
          <w:iCs/>
        </w:rPr>
        <w:t xml:space="preserve">(Podpis wraz z pieczęcią osoby </w:t>
      </w:r>
      <w:r>
        <w:rPr>
          <w:i/>
          <w:iCs/>
        </w:rPr>
        <w:t xml:space="preserve">   </w:t>
      </w:r>
      <w:r w:rsidRPr="006E471E">
        <w:rPr>
          <w:i/>
          <w:iCs/>
        </w:rPr>
        <w:t>uprawnionej do reprezentowania Wykonawcy</w:t>
      </w:r>
      <w:r>
        <w:rPr>
          <w:i/>
          <w:iCs/>
        </w:rPr>
        <w:t xml:space="preserve">) </w:t>
      </w:r>
    </w:p>
    <w:p w:rsidR="00506FB3" w:rsidRDefault="00506FB3" w:rsidP="003B4D01">
      <w:pPr>
        <w:spacing w:after="0" w:line="240" w:lineRule="auto"/>
        <w:rPr>
          <w:rFonts w:ascii="Times New Roman" w:hAnsi="Times New Roman" w:cs="Times New Roman"/>
          <w:b/>
          <w:bCs/>
          <w:color w:val="000000"/>
          <w:sz w:val="24"/>
          <w:szCs w:val="24"/>
          <w:lang w:eastAsia="pl-PL"/>
        </w:rPr>
      </w:pPr>
    </w:p>
    <w:p w:rsidR="00506FB3" w:rsidRDefault="00506FB3" w:rsidP="009A4D58">
      <w:pPr>
        <w:ind w:left="5246" w:firstLine="708"/>
        <w:jc w:val="right"/>
        <w:rPr>
          <w:rFonts w:ascii="Times New Roman" w:hAnsi="Times New Roman" w:cs="Times New Roman"/>
          <w:b/>
          <w:bCs/>
        </w:rPr>
      </w:pPr>
      <w:r w:rsidRPr="003B4D01">
        <w:rPr>
          <w:rFonts w:ascii="Times New Roman" w:hAnsi="Times New Roman" w:cs="Times New Roman"/>
          <w:b/>
          <w:bCs/>
        </w:rPr>
        <w:t xml:space="preserve">Załącznik nr </w:t>
      </w:r>
      <w:r>
        <w:rPr>
          <w:rFonts w:ascii="Times New Roman" w:hAnsi="Times New Roman" w:cs="Times New Roman"/>
          <w:b/>
          <w:bCs/>
        </w:rPr>
        <w:t>5</w:t>
      </w:r>
    </w:p>
    <w:p w:rsidR="00506FB3" w:rsidRDefault="00506FB3" w:rsidP="00B43041">
      <w:pPr>
        <w:jc w:val="center"/>
        <w:rPr>
          <w:rFonts w:ascii="Times New Roman" w:hAnsi="Times New Roman" w:cs="Times New Roman"/>
          <w:b/>
          <w:bCs/>
        </w:rPr>
      </w:pPr>
      <w:r w:rsidRPr="001E06D8">
        <w:rPr>
          <w:rFonts w:ascii="Times New Roman" w:hAnsi="Times New Roman" w:cs="Times New Roman"/>
          <w:b/>
          <w:bCs/>
        </w:rPr>
        <w:t>OPIS PRZEDMIOTU ZAMÓWIENIA</w:t>
      </w:r>
      <w:r>
        <w:rPr>
          <w:rFonts w:ascii="Times New Roman" w:hAnsi="Times New Roman" w:cs="Times New Roman"/>
          <w:b/>
          <w:bCs/>
        </w:rPr>
        <w:t xml:space="preserve"> </w:t>
      </w:r>
    </w:p>
    <w:p w:rsidR="00774310" w:rsidRPr="00774310" w:rsidRDefault="00774310" w:rsidP="00B10BFB">
      <w:pPr>
        <w:ind w:left="180" w:hanging="180"/>
        <w:jc w:val="center"/>
        <w:rPr>
          <w:rFonts w:ascii="Times New Roman" w:hAnsi="Times New Roman" w:cs="Times New Roman"/>
          <w:bCs/>
        </w:rPr>
      </w:pPr>
      <w:r w:rsidRPr="00B10BFB">
        <w:rPr>
          <w:rFonts w:ascii="Times New Roman" w:hAnsi="Times New Roman" w:cs="Times New Roman"/>
          <w:b/>
          <w:sz w:val="24"/>
        </w:rPr>
        <w:t xml:space="preserve">Przedmiotem zamówienia jest </w:t>
      </w:r>
      <w:r w:rsidRPr="00B10BFB">
        <w:rPr>
          <w:rFonts w:ascii="Times New Roman" w:hAnsi="Times New Roman" w:cs="Times New Roman"/>
          <w:b/>
          <w:bCs/>
          <w:sz w:val="24"/>
        </w:rPr>
        <w:t>dostawa i wdrożenie przełączników sieciowych wraz z akcesoriami</w:t>
      </w:r>
      <w:r w:rsidRPr="00774310">
        <w:rPr>
          <w:rFonts w:ascii="Times New Roman" w:hAnsi="Times New Roman" w:cs="Times New Roman"/>
          <w:bCs/>
        </w:rPr>
        <w:t>.</w:t>
      </w:r>
    </w:p>
    <w:p w:rsidR="00774310" w:rsidRPr="00774310" w:rsidRDefault="00774310" w:rsidP="00774310">
      <w:pPr>
        <w:jc w:val="both"/>
        <w:rPr>
          <w:rFonts w:ascii="Times New Roman" w:hAnsi="Times New Roman" w:cs="Times New Roman"/>
        </w:rPr>
      </w:pPr>
      <w:r w:rsidRPr="00774310">
        <w:rPr>
          <w:rFonts w:ascii="Times New Roman" w:hAnsi="Times New Roman" w:cs="Times New Roman"/>
        </w:rPr>
        <w:t xml:space="preserve">Przedmiotem zamówienia są przełączniki sieciowe trzech typów o parametrach opisanych poniżej. W chwili obecnej Zamawiający posiada sieć komputerową zbudowaną w oparciu o dwie rodziny przełączników firmy HP: HP 58xx oraz HP 5120. Urządzenia te są zarządzane przez system zarządzania siecią komputerową HP IMC. Wymaga się, aby przełączniki będące przedmiotem przetargu były w pełni </w:t>
      </w:r>
      <w:proofErr w:type="spellStart"/>
      <w:r w:rsidRPr="00774310">
        <w:rPr>
          <w:rFonts w:ascii="Times New Roman" w:hAnsi="Times New Roman" w:cs="Times New Roman"/>
        </w:rPr>
        <w:t>zarządzalne</w:t>
      </w:r>
      <w:proofErr w:type="spellEnd"/>
      <w:r w:rsidRPr="00774310">
        <w:rPr>
          <w:rFonts w:ascii="Times New Roman" w:hAnsi="Times New Roman" w:cs="Times New Roman"/>
        </w:rPr>
        <w:t xml:space="preserve"> z poziomu systemu HP IMC, co oznacza możliwości wykonywania na tych przełącznikach, z poziomu HP IMC, co najmniej następujących czynności:</w:t>
      </w:r>
    </w:p>
    <w:p w:rsidR="00774310" w:rsidRPr="00774310" w:rsidRDefault="00774310" w:rsidP="005C43F4">
      <w:pPr>
        <w:numPr>
          <w:ilvl w:val="0"/>
          <w:numId w:val="25"/>
        </w:numPr>
        <w:spacing w:after="0" w:line="240" w:lineRule="auto"/>
        <w:jc w:val="both"/>
        <w:rPr>
          <w:rFonts w:ascii="Times New Roman" w:hAnsi="Times New Roman" w:cs="Times New Roman"/>
        </w:rPr>
      </w:pPr>
      <w:r w:rsidRPr="00774310">
        <w:rPr>
          <w:rFonts w:ascii="Times New Roman" w:hAnsi="Times New Roman" w:cs="Times New Roman"/>
        </w:rPr>
        <w:t>Konfigurowanie interfejsów sieciowych (szybkość, tryb pracy, agregacja portów);</w:t>
      </w:r>
    </w:p>
    <w:p w:rsidR="00774310" w:rsidRPr="00774310" w:rsidRDefault="00774310" w:rsidP="005C43F4">
      <w:pPr>
        <w:numPr>
          <w:ilvl w:val="0"/>
          <w:numId w:val="25"/>
        </w:numPr>
        <w:spacing w:after="0" w:line="240" w:lineRule="auto"/>
        <w:jc w:val="both"/>
        <w:rPr>
          <w:rFonts w:ascii="Times New Roman" w:hAnsi="Times New Roman" w:cs="Times New Roman"/>
        </w:rPr>
      </w:pPr>
      <w:r w:rsidRPr="00774310">
        <w:rPr>
          <w:rFonts w:ascii="Times New Roman" w:hAnsi="Times New Roman" w:cs="Times New Roman"/>
        </w:rPr>
        <w:t>Zbieranie statystyk ruchu i błędów z portów;</w:t>
      </w:r>
    </w:p>
    <w:p w:rsidR="00774310" w:rsidRPr="00774310" w:rsidRDefault="00774310" w:rsidP="005C43F4">
      <w:pPr>
        <w:numPr>
          <w:ilvl w:val="0"/>
          <w:numId w:val="25"/>
        </w:numPr>
        <w:spacing w:after="0" w:line="240" w:lineRule="auto"/>
        <w:jc w:val="both"/>
        <w:rPr>
          <w:rFonts w:ascii="Times New Roman" w:hAnsi="Times New Roman" w:cs="Times New Roman"/>
        </w:rPr>
      </w:pPr>
      <w:r w:rsidRPr="00774310">
        <w:rPr>
          <w:rFonts w:ascii="Times New Roman" w:hAnsi="Times New Roman" w:cs="Times New Roman"/>
        </w:rPr>
        <w:t>Pełna diagnostyka alarmów i funkcjonalności;</w:t>
      </w:r>
    </w:p>
    <w:p w:rsidR="00774310" w:rsidRPr="00774310" w:rsidRDefault="00774310" w:rsidP="005C43F4">
      <w:pPr>
        <w:numPr>
          <w:ilvl w:val="0"/>
          <w:numId w:val="25"/>
        </w:numPr>
        <w:spacing w:after="0" w:line="240" w:lineRule="auto"/>
        <w:jc w:val="both"/>
        <w:rPr>
          <w:rFonts w:ascii="Times New Roman" w:hAnsi="Times New Roman" w:cs="Times New Roman"/>
        </w:rPr>
      </w:pPr>
      <w:r w:rsidRPr="00774310">
        <w:rPr>
          <w:rFonts w:ascii="Times New Roman" w:hAnsi="Times New Roman" w:cs="Times New Roman"/>
        </w:rPr>
        <w:t>Zarządzanie podsieciami wirtualnymi ( możliwość tworzenia takich podsieci na wielu urządzeniach przy użyciu jednego makropolecenia wydanego z HP IMC, uruchamiającego odpowiednie skrypty poleceń na wielu przełącznikach);</w:t>
      </w:r>
    </w:p>
    <w:p w:rsidR="00774310" w:rsidRPr="00774310" w:rsidRDefault="00774310" w:rsidP="005C43F4">
      <w:pPr>
        <w:numPr>
          <w:ilvl w:val="0"/>
          <w:numId w:val="25"/>
        </w:numPr>
        <w:spacing w:after="0" w:line="240" w:lineRule="auto"/>
        <w:jc w:val="both"/>
        <w:rPr>
          <w:rFonts w:ascii="Times New Roman" w:hAnsi="Times New Roman" w:cs="Times New Roman"/>
        </w:rPr>
      </w:pPr>
      <w:r w:rsidRPr="00774310">
        <w:rPr>
          <w:rFonts w:ascii="Times New Roman" w:hAnsi="Times New Roman" w:cs="Times New Roman"/>
        </w:rPr>
        <w:t>Automatyczne tworzenie kopii plików konfiguracyjnych przełączników i gromadzenie ich w systemie HP IMC.</w:t>
      </w:r>
    </w:p>
    <w:p w:rsidR="00B10BFB" w:rsidRDefault="00B10BFB" w:rsidP="00774310">
      <w:pPr>
        <w:jc w:val="both"/>
        <w:rPr>
          <w:rFonts w:ascii="Times New Roman" w:hAnsi="Times New Roman" w:cs="Times New Roman"/>
        </w:rPr>
      </w:pPr>
    </w:p>
    <w:p w:rsidR="00774310" w:rsidRPr="00774310" w:rsidRDefault="00774310" w:rsidP="00774310">
      <w:pPr>
        <w:jc w:val="both"/>
        <w:rPr>
          <w:rFonts w:ascii="Times New Roman" w:hAnsi="Times New Roman" w:cs="Times New Roman"/>
        </w:rPr>
      </w:pPr>
      <w:r w:rsidRPr="00774310">
        <w:rPr>
          <w:rFonts w:ascii="Times New Roman" w:hAnsi="Times New Roman" w:cs="Times New Roman"/>
        </w:rPr>
        <w:t xml:space="preserve">Wymaga się, aby przełączniki będące przedmiotem zamówienia </w:t>
      </w:r>
      <w:r w:rsidR="00C02D96" w:rsidRPr="00A00557">
        <w:rPr>
          <w:rFonts w:ascii="Times New Roman" w:hAnsi="Times New Roman" w:cs="Times New Roman"/>
          <w:color w:val="000000" w:themeColor="text1"/>
        </w:rPr>
        <w:t>zapewniały:</w:t>
      </w:r>
    </w:p>
    <w:p w:rsidR="00774310" w:rsidRPr="00774310" w:rsidRDefault="00774310" w:rsidP="005C43F4">
      <w:pPr>
        <w:numPr>
          <w:ilvl w:val="0"/>
          <w:numId w:val="24"/>
        </w:numPr>
        <w:spacing w:after="0" w:line="240" w:lineRule="auto"/>
        <w:ind w:left="360"/>
        <w:jc w:val="both"/>
        <w:rPr>
          <w:rFonts w:ascii="Times New Roman" w:hAnsi="Times New Roman" w:cs="Times New Roman"/>
        </w:rPr>
      </w:pPr>
      <w:r w:rsidRPr="00774310">
        <w:rPr>
          <w:rFonts w:ascii="Times New Roman" w:hAnsi="Times New Roman" w:cs="Times New Roman"/>
        </w:rPr>
        <w:t>możliwość podmiany posiadanego przełącznika danej rodziny przez odpowiadający tej rodzinie przełącznik zakupiony w przetargu – po uprzednim przekopiowaniu plików konfiguracyjnych z przełącznika posiadanego na przełącznik zakupiony w przetargu;</w:t>
      </w:r>
    </w:p>
    <w:p w:rsidR="00774310" w:rsidRPr="00774310" w:rsidRDefault="00774310" w:rsidP="005C43F4">
      <w:pPr>
        <w:numPr>
          <w:ilvl w:val="0"/>
          <w:numId w:val="24"/>
        </w:numPr>
        <w:spacing w:after="0" w:line="240" w:lineRule="auto"/>
        <w:ind w:left="360"/>
        <w:jc w:val="both"/>
        <w:rPr>
          <w:rFonts w:ascii="Times New Roman" w:hAnsi="Times New Roman" w:cs="Times New Roman"/>
        </w:rPr>
      </w:pPr>
      <w:r w:rsidRPr="00774310">
        <w:rPr>
          <w:rFonts w:ascii="Times New Roman" w:hAnsi="Times New Roman" w:cs="Times New Roman"/>
        </w:rPr>
        <w:t>możliwość połączenia posiadanego przełącznika danej rodziny z odpowiadającym tej rodzinie przełącznikiem zakupionym w przetargu w jedno urządzenie logiczne (rozproszony stos IRF), zarządzane z jednego panelu administracyjnego, widzianego pod jednym adresem IP.</w:t>
      </w:r>
    </w:p>
    <w:p w:rsidR="00774310" w:rsidRPr="00774310" w:rsidRDefault="00774310" w:rsidP="00774310">
      <w:pPr>
        <w:rPr>
          <w:rFonts w:ascii="Times New Roman" w:hAnsi="Times New Roman" w:cs="Times New Roman"/>
        </w:rPr>
      </w:pPr>
    </w:p>
    <w:p w:rsidR="00774310" w:rsidRPr="00774310" w:rsidRDefault="00774310" w:rsidP="00774310">
      <w:pPr>
        <w:rPr>
          <w:rFonts w:ascii="Times New Roman" w:hAnsi="Times New Roman" w:cs="Times New Roman"/>
        </w:rPr>
      </w:pPr>
      <w:r w:rsidRPr="00774310">
        <w:rPr>
          <w:rFonts w:ascii="Times New Roman" w:hAnsi="Times New Roman" w:cs="Times New Roman"/>
        </w:rPr>
        <w:t>Poniższe opisy wymagań technicznych dotyczą pojedynczych sztuk zamawianych przedmiotów:</w:t>
      </w:r>
    </w:p>
    <w:p w:rsidR="00774310" w:rsidRPr="00774310" w:rsidRDefault="00774310" w:rsidP="0077431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6"/>
        <w:gridCol w:w="1482"/>
      </w:tblGrid>
      <w:tr w:rsidR="00774310" w:rsidRPr="00774310" w:rsidTr="006D278F">
        <w:trPr>
          <w:trHeight w:val="237"/>
        </w:trPr>
        <w:tc>
          <w:tcPr>
            <w:tcW w:w="8191"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rPr>
                <w:rFonts w:ascii="Times New Roman" w:hAnsi="Times New Roman" w:cs="Times New Roman"/>
                <w:b/>
                <w:i/>
                <w:sz w:val="28"/>
                <w:szCs w:val="28"/>
              </w:rPr>
            </w:pPr>
            <w:r w:rsidRPr="00774310">
              <w:rPr>
                <w:rFonts w:ascii="Times New Roman" w:hAnsi="Times New Roman" w:cs="Times New Roman"/>
                <w:b/>
                <w:i/>
                <w:sz w:val="28"/>
                <w:szCs w:val="28"/>
              </w:rPr>
              <w:t>Przełącznik sieciowy typu 1</w:t>
            </w:r>
            <w:r w:rsidRPr="00774310">
              <w:rPr>
                <w:rFonts w:ascii="Times New Roman" w:hAnsi="Times New Roman" w:cs="Times New Roman"/>
                <w:b/>
                <w:i/>
                <w:sz w:val="28"/>
                <w:szCs w:val="28"/>
              </w:rPr>
              <w:tab/>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jc w:val="center"/>
              <w:rPr>
                <w:rFonts w:ascii="Times New Roman" w:hAnsi="Times New Roman" w:cs="Times New Roman"/>
                <w:b/>
                <w:i/>
                <w:sz w:val="28"/>
                <w:szCs w:val="28"/>
              </w:rPr>
            </w:pPr>
            <w:r w:rsidRPr="00774310">
              <w:rPr>
                <w:rFonts w:ascii="Times New Roman" w:hAnsi="Times New Roman" w:cs="Times New Roman"/>
                <w:b/>
                <w:i/>
                <w:sz w:val="28"/>
                <w:szCs w:val="28"/>
              </w:rPr>
              <w:t>2 szt.</w:t>
            </w:r>
          </w:p>
        </w:tc>
      </w:tr>
    </w:tbl>
    <w:p w:rsidR="00774310" w:rsidRPr="00774310" w:rsidRDefault="00774310" w:rsidP="00774310">
      <w:pPr>
        <w:jc w:val="both"/>
        <w:rPr>
          <w:rFonts w:ascii="Times New Roman" w:hAnsi="Times New Roman" w:cs="Times New Roman"/>
        </w:rPr>
      </w:pP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 xml:space="preserve">Typ i liczba portów: </w:t>
      </w:r>
    </w:p>
    <w:p w:rsidR="00774310" w:rsidRPr="00774310" w:rsidRDefault="00774310" w:rsidP="005C43F4">
      <w:pPr>
        <w:numPr>
          <w:ilvl w:val="0"/>
          <w:numId w:val="32"/>
        </w:numPr>
        <w:suppressAutoHyphens/>
        <w:spacing w:after="0"/>
        <w:jc w:val="both"/>
        <w:rPr>
          <w:rFonts w:ascii="Times New Roman" w:hAnsi="Times New Roman" w:cs="Times New Roman"/>
        </w:rPr>
      </w:pPr>
      <w:r w:rsidRPr="00774310">
        <w:rPr>
          <w:rFonts w:ascii="Times New Roman" w:hAnsi="Times New Roman" w:cs="Times New Roman"/>
        </w:rPr>
        <w:t xml:space="preserve">Minimum 24 porty 10 </w:t>
      </w:r>
      <w:proofErr w:type="spellStart"/>
      <w:r w:rsidRPr="00774310">
        <w:rPr>
          <w:rFonts w:ascii="Times New Roman" w:hAnsi="Times New Roman" w:cs="Times New Roman"/>
        </w:rPr>
        <w:t>Gb</w:t>
      </w:r>
      <w:proofErr w:type="spellEnd"/>
      <w:r w:rsidRPr="00774310">
        <w:rPr>
          <w:rFonts w:ascii="Times New Roman" w:hAnsi="Times New Roman" w:cs="Times New Roman"/>
        </w:rPr>
        <w:t xml:space="preserve"> w standardzie SFP+ (z możliwością użycia wkładek 1Gb SFP)</w:t>
      </w:r>
    </w:p>
    <w:p w:rsidR="00774310" w:rsidRPr="00774310" w:rsidRDefault="00774310" w:rsidP="005C43F4">
      <w:pPr>
        <w:numPr>
          <w:ilvl w:val="0"/>
          <w:numId w:val="32"/>
        </w:numPr>
        <w:suppressAutoHyphens/>
        <w:spacing w:after="0"/>
        <w:jc w:val="both"/>
        <w:rPr>
          <w:rFonts w:ascii="Times New Roman" w:hAnsi="Times New Roman" w:cs="Times New Roman"/>
          <w:lang w:val="en-US"/>
        </w:rPr>
      </w:pPr>
      <w:r w:rsidRPr="00774310">
        <w:rPr>
          <w:rFonts w:ascii="Times New Roman" w:hAnsi="Times New Roman" w:cs="Times New Roman"/>
          <w:lang w:val="en-US"/>
        </w:rPr>
        <w:t xml:space="preserve">Minimum 2 </w:t>
      </w:r>
      <w:proofErr w:type="spellStart"/>
      <w:r w:rsidRPr="00774310">
        <w:rPr>
          <w:rFonts w:ascii="Times New Roman" w:hAnsi="Times New Roman" w:cs="Times New Roman"/>
          <w:lang w:val="en-US"/>
        </w:rPr>
        <w:t>porty</w:t>
      </w:r>
      <w:proofErr w:type="spellEnd"/>
      <w:r w:rsidRPr="00774310">
        <w:rPr>
          <w:rFonts w:ascii="Times New Roman" w:hAnsi="Times New Roman" w:cs="Times New Roman"/>
          <w:lang w:val="en-US"/>
        </w:rPr>
        <w:t xml:space="preserve"> 10BASE-T/100BASE-TX/1000BASE-T</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Przepustowość: minimum 484Gb/s</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Wydajność: minimum 360Mp/s</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Przełączanie w warstwie 2 i 3 modelu OSI</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Dwa wewnętrzne zasilacze dla zapewnienia redundancji zasilania, wymienialne podczas pracy urządzenia</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lastRenderedPageBreak/>
        <w:t>Dwa niezależne, wyjmowane zestawy wentylatorów, wymieniane podczas pracy urządzenia. Przepływ powietrza w urządzeniu – przód - tył</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Port USB</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Port konsoli RS-232</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 xml:space="preserve">Dedykowany port do zarządzania </w:t>
      </w:r>
      <w:proofErr w:type="spellStart"/>
      <w:r w:rsidRPr="00774310">
        <w:rPr>
          <w:rFonts w:ascii="Times New Roman" w:hAnsi="Times New Roman" w:cs="Times New Roman"/>
        </w:rPr>
        <w:t>pozapasmowego</w:t>
      </w:r>
      <w:proofErr w:type="spellEnd"/>
      <w:r w:rsidRPr="00774310">
        <w:rPr>
          <w:rFonts w:ascii="Times New Roman" w:hAnsi="Times New Roman" w:cs="Times New Roman"/>
        </w:rPr>
        <w:t xml:space="preserve"> (Ethernet, RJ45)</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Opóźnienie nie może być wyższe niż 3µs dla pakietów 64-bajtowych</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Tablica adresów MAC o wielkości min. 32000 pozycji</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Wielkość tablicy routingu: min. 12000 wpisów</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Obsługa ramek Jumbo</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 xml:space="preserve">Obsługa funkcji </w:t>
      </w:r>
      <w:proofErr w:type="spellStart"/>
      <w:r w:rsidRPr="00774310">
        <w:rPr>
          <w:rFonts w:ascii="Times New Roman" w:hAnsi="Times New Roman" w:cs="Times New Roman"/>
        </w:rPr>
        <w:t>Loop</w:t>
      </w:r>
      <w:proofErr w:type="spellEnd"/>
      <w:r w:rsidRPr="00774310">
        <w:rPr>
          <w:rFonts w:ascii="Times New Roman" w:hAnsi="Times New Roman" w:cs="Times New Roman"/>
        </w:rPr>
        <w:t xml:space="preserve"> </w:t>
      </w:r>
      <w:proofErr w:type="spellStart"/>
      <w:r w:rsidRPr="00774310">
        <w:rPr>
          <w:rFonts w:ascii="Times New Roman" w:hAnsi="Times New Roman" w:cs="Times New Roman"/>
        </w:rPr>
        <w:t>Detection</w:t>
      </w:r>
      <w:proofErr w:type="spellEnd"/>
    </w:p>
    <w:p w:rsidR="00774310" w:rsidRPr="00774310" w:rsidRDefault="00774310" w:rsidP="005C43F4">
      <w:pPr>
        <w:numPr>
          <w:ilvl w:val="0"/>
          <w:numId w:val="31"/>
        </w:numPr>
        <w:suppressAutoHyphens/>
        <w:spacing w:after="0" w:line="240" w:lineRule="auto"/>
        <w:ind w:left="360"/>
        <w:rPr>
          <w:rFonts w:ascii="Times New Roman" w:hAnsi="Times New Roman" w:cs="Times New Roman"/>
          <w:lang w:val="en-US"/>
        </w:rPr>
      </w:pPr>
      <w:r w:rsidRPr="00774310">
        <w:rPr>
          <w:rFonts w:ascii="Times New Roman" w:hAnsi="Times New Roman" w:cs="Times New Roman"/>
        </w:rPr>
        <w:t xml:space="preserve">Routing IPv4 – statyczny i dynamiczny (min. </w:t>
      </w:r>
      <w:r w:rsidRPr="00774310">
        <w:rPr>
          <w:rFonts w:ascii="Times New Roman" w:hAnsi="Times New Roman" w:cs="Times New Roman"/>
          <w:lang w:val="en-US"/>
        </w:rPr>
        <w:t>RIP v1 i v2, OSFP, BGP)</w:t>
      </w:r>
    </w:p>
    <w:p w:rsidR="00774310" w:rsidRPr="00774310" w:rsidRDefault="00774310" w:rsidP="005C43F4">
      <w:pPr>
        <w:numPr>
          <w:ilvl w:val="0"/>
          <w:numId w:val="31"/>
        </w:numPr>
        <w:suppressAutoHyphens/>
        <w:spacing w:after="0" w:line="240" w:lineRule="auto"/>
        <w:ind w:left="360"/>
        <w:rPr>
          <w:rFonts w:ascii="Times New Roman" w:hAnsi="Times New Roman" w:cs="Times New Roman"/>
          <w:bCs/>
          <w:lang w:val="en-US"/>
        </w:rPr>
      </w:pPr>
      <w:r w:rsidRPr="00774310">
        <w:rPr>
          <w:rFonts w:ascii="Times New Roman" w:hAnsi="Times New Roman" w:cs="Times New Roman"/>
        </w:rPr>
        <w:t xml:space="preserve">Routing IPv6 – statyczny i dynamiczny (min. </w:t>
      </w:r>
      <w:proofErr w:type="spellStart"/>
      <w:r w:rsidRPr="00774310">
        <w:rPr>
          <w:rFonts w:ascii="Times New Roman" w:hAnsi="Times New Roman" w:cs="Times New Roman"/>
          <w:lang w:val="en-US"/>
        </w:rPr>
        <w:t>RIPng</w:t>
      </w:r>
      <w:proofErr w:type="spellEnd"/>
      <w:r w:rsidRPr="00774310">
        <w:rPr>
          <w:rFonts w:ascii="Times New Roman" w:hAnsi="Times New Roman" w:cs="Times New Roman"/>
          <w:lang w:val="en-US"/>
        </w:rPr>
        <w:t>, OSFPv3, BGP+,IS-ISv6)</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lang w:val="en-US"/>
        </w:rPr>
      </w:pPr>
      <w:proofErr w:type="spellStart"/>
      <w:r w:rsidRPr="00774310">
        <w:rPr>
          <w:rFonts w:ascii="Times New Roman" w:hAnsi="Times New Roman" w:cs="Times New Roman"/>
          <w:bCs/>
          <w:lang w:val="en-US"/>
        </w:rPr>
        <w:t>Możliwość</w:t>
      </w:r>
      <w:proofErr w:type="spellEnd"/>
      <w:r w:rsidRPr="00774310">
        <w:rPr>
          <w:rFonts w:ascii="Times New Roman" w:hAnsi="Times New Roman" w:cs="Times New Roman"/>
          <w:bCs/>
          <w:lang w:val="en-US"/>
        </w:rPr>
        <w:t xml:space="preserve"> </w:t>
      </w:r>
      <w:proofErr w:type="spellStart"/>
      <w:r w:rsidRPr="00774310">
        <w:rPr>
          <w:rFonts w:ascii="Times New Roman" w:hAnsi="Times New Roman" w:cs="Times New Roman"/>
          <w:bCs/>
          <w:lang w:val="en-US"/>
        </w:rPr>
        <w:t>wyboru</w:t>
      </w:r>
      <w:proofErr w:type="spellEnd"/>
      <w:r w:rsidRPr="00774310">
        <w:rPr>
          <w:rFonts w:ascii="Times New Roman" w:hAnsi="Times New Roman" w:cs="Times New Roman"/>
          <w:bCs/>
          <w:lang w:val="en-US"/>
        </w:rPr>
        <w:t xml:space="preserve"> </w:t>
      </w:r>
      <w:proofErr w:type="spellStart"/>
      <w:r w:rsidRPr="00774310">
        <w:rPr>
          <w:rFonts w:ascii="Times New Roman" w:hAnsi="Times New Roman" w:cs="Times New Roman"/>
          <w:bCs/>
          <w:lang w:val="en-US"/>
        </w:rPr>
        <w:t>sposobu</w:t>
      </w:r>
      <w:proofErr w:type="spellEnd"/>
      <w:r w:rsidRPr="00774310">
        <w:rPr>
          <w:rFonts w:ascii="Times New Roman" w:hAnsi="Times New Roman" w:cs="Times New Roman"/>
          <w:bCs/>
          <w:lang w:val="en-US"/>
        </w:rPr>
        <w:t xml:space="preserve"> </w:t>
      </w:r>
      <w:proofErr w:type="spellStart"/>
      <w:r w:rsidRPr="00774310">
        <w:rPr>
          <w:rFonts w:ascii="Times New Roman" w:hAnsi="Times New Roman" w:cs="Times New Roman"/>
          <w:bCs/>
          <w:lang w:val="en-US"/>
        </w:rPr>
        <w:t>obsługi</w:t>
      </w:r>
      <w:proofErr w:type="spellEnd"/>
      <w:r w:rsidRPr="00774310">
        <w:rPr>
          <w:rFonts w:ascii="Times New Roman" w:hAnsi="Times New Roman" w:cs="Times New Roman"/>
          <w:bCs/>
          <w:lang w:val="en-US"/>
        </w:rPr>
        <w:t xml:space="preserve"> </w:t>
      </w:r>
      <w:proofErr w:type="spellStart"/>
      <w:r w:rsidRPr="00774310">
        <w:rPr>
          <w:rFonts w:ascii="Times New Roman" w:hAnsi="Times New Roman" w:cs="Times New Roman"/>
          <w:bCs/>
          <w:lang w:val="en-US"/>
        </w:rPr>
        <w:t>kolejek</w:t>
      </w:r>
      <w:proofErr w:type="spellEnd"/>
      <w:r w:rsidRPr="00774310">
        <w:rPr>
          <w:rFonts w:ascii="Times New Roman" w:hAnsi="Times New Roman" w:cs="Times New Roman"/>
          <w:bCs/>
          <w:lang w:val="en-US"/>
        </w:rPr>
        <w:t xml:space="preserve">, </w:t>
      </w:r>
      <w:proofErr w:type="spellStart"/>
      <w:r w:rsidRPr="00774310">
        <w:rPr>
          <w:rFonts w:ascii="Times New Roman" w:hAnsi="Times New Roman" w:cs="Times New Roman"/>
          <w:bCs/>
          <w:lang w:val="en-US"/>
        </w:rPr>
        <w:t>warianty</w:t>
      </w:r>
      <w:proofErr w:type="spellEnd"/>
      <w:r w:rsidRPr="00774310">
        <w:rPr>
          <w:rFonts w:ascii="Times New Roman" w:hAnsi="Times New Roman" w:cs="Times New Roman"/>
          <w:bCs/>
          <w:lang w:val="en-US"/>
        </w:rPr>
        <w:t xml:space="preserve">: </w:t>
      </w:r>
      <w:r w:rsidRPr="00774310">
        <w:rPr>
          <w:rFonts w:ascii="Times New Roman" w:hAnsi="Times New Roman" w:cs="Times New Roman"/>
          <w:lang w:val="en-US"/>
        </w:rPr>
        <w:t>Strict Priority; Weighted Round Robin, Weighted Fair Queuing WFQ, WRR + SP</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Możliwość łączenia urządzeń w stos działający, jako jeden wirtualny przełącznik oraz jeden wirtualny router. Urządzenia muszą być łączone w ramach stosu z wykorzystaniem standardowych połączeń Ethernet 10Gbps.</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Możliwość połączenia w rozproszony stos IRF z pracującymi w GIG przełącznikami HP serii 5800/5820</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 xml:space="preserve">Możliwość przypisania pakietów do  Voice </w:t>
      </w:r>
      <w:proofErr w:type="spellStart"/>
      <w:r w:rsidRPr="00774310">
        <w:rPr>
          <w:rFonts w:ascii="Times New Roman" w:hAnsi="Times New Roman" w:cs="Times New Roman"/>
        </w:rPr>
        <w:t>VLAN’u</w:t>
      </w:r>
      <w:proofErr w:type="spellEnd"/>
      <w:r w:rsidRPr="00774310">
        <w:rPr>
          <w:rFonts w:ascii="Times New Roman" w:hAnsi="Times New Roman" w:cs="Times New Roman"/>
        </w:rPr>
        <w:t xml:space="preserve"> z wykorzystaniem mapowania zakresów MAC</w:t>
      </w:r>
    </w:p>
    <w:p w:rsidR="00774310" w:rsidRPr="00774310" w:rsidRDefault="00774310" w:rsidP="005C43F4">
      <w:pPr>
        <w:numPr>
          <w:ilvl w:val="0"/>
          <w:numId w:val="31"/>
        </w:numPr>
        <w:suppressAutoHyphens/>
        <w:spacing w:after="0" w:line="240" w:lineRule="auto"/>
        <w:ind w:left="360"/>
        <w:rPr>
          <w:rFonts w:ascii="Times New Roman" w:hAnsi="Times New Roman" w:cs="Times New Roman"/>
          <w:lang w:val="en-US"/>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IEEE 802.1s Multiple </w:t>
      </w:r>
      <w:proofErr w:type="spellStart"/>
      <w:r w:rsidRPr="00774310">
        <w:rPr>
          <w:rFonts w:ascii="Times New Roman" w:hAnsi="Times New Roman" w:cs="Times New Roman"/>
          <w:lang w:val="en-US"/>
        </w:rPr>
        <w:t>SpanningTree</w:t>
      </w:r>
      <w:proofErr w:type="spellEnd"/>
      <w:r w:rsidRPr="00774310">
        <w:rPr>
          <w:rFonts w:ascii="Times New Roman" w:hAnsi="Times New Roman" w:cs="Times New Roman"/>
          <w:lang w:val="en-US"/>
        </w:rPr>
        <w:t xml:space="preserve"> / MSTP </w:t>
      </w:r>
      <w:proofErr w:type="spellStart"/>
      <w:r w:rsidRPr="00774310">
        <w:rPr>
          <w:rFonts w:ascii="Times New Roman" w:hAnsi="Times New Roman" w:cs="Times New Roman"/>
          <w:lang w:val="en-US"/>
        </w:rPr>
        <w:t>oraz</w:t>
      </w:r>
      <w:proofErr w:type="spellEnd"/>
      <w:r w:rsidRPr="00774310">
        <w:rPr>
          <w:rFonts w:ascii="Times New Roman" w:hAnsi="Times New Roman" w:cs="Times New Roman"/>
          <w:lang w:val="en-US"/>
        </w:rPr>
        <w:t xml:space="preserve"> IEEE 802.1w Rapid Spanning Tree Protocol</w:t>
      </w:r>
    </w:p>
    <w:p w:rsidR="00774310" w:rsidRPr="00774310" w:rsidRDefault="00774310" w:rsidP="005C43F4">
      <w:pPr>
        <w:numPr>
          <w:ilvl w:val="0"/>
          <w:numId w:val="31"/>
        </w:numPr>
        <w:suppressAutoHyphens/>
        <w:spacing w:after="0" w:line="240" w:lineRule="auto"/>
        <w:ind w:left="360"/>
        <w:rPr>
          <w:rFonts w:ascii="Times New Roman" w:hAnsi="Times New Roman" w:cs="Times New Roman"/>
          <w:lang w:val="en-US"/>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w:t>
      </w:r>
      <w:proofErr w:type="spellStart"/>
      <w:r w:rsidRPr="00774310">
        <w:rPr>
          <w:rFonts w:ascii="Times New Roman" w:hAnsi="Times New Roman" w:cs="Times New Roman"/>
          <w:lang w:val="en-US"/>
        </w:rPr>
        <w:t>sieci</w:t>
      </w:r>
      <w:proofErr w:type="spellEnd"/>
      <w:r w:rsidRPr="00774310">
        <w:rPr>
          <w:rFonts w:ascii="Times New Roman" w:hAnsi="Times New Roman" w:cs="Times New Roman"/>
          <w:lang w:val="en-US"/>
        </w:rPr>
        <w:t xml:space="preserve"> IEEE 802.1Q VLAN – 4094 </w:t>
      </w:r>
      <w:proofErr w:type="spellStart"/>
      <w:r w:rsidRPr="00774310">
        <w:rPr>
          <w:rFonts w:ascii="Times New Roman" w:hAnsi="Times New Roman" w:cs="Times New Roman"/>
          <w:lang w:val="en-US"/>
        </w:rPr>
        <w:t>sieci</w:t>
      </w:r>
      <w:proofErr w:type="spellEnd"/>
      <w:r w:rsidRPr="00774310">
        <w:rPr>
          <w:rFonts w:ascii="Times New Roman" w:hAnsi="Times New Roman" w:cs="Times New Roman"/>
          <w:lang w:val="en-US"/>
        </w:rPr>
        <w:t xml:space="preserve"> VLAN </w:t>
      </w:r>
      <w:proofErr w:type="spellStart"/>
      <w:r w:rsidRPr="00774310">
        <w:rPr>
          <w:rFonts w:ascii="Times New Roman" w:hAnsi="Times New Roman" w:cs="Times New Roman"/>
          <w:lang w:val="en-US"/>
        </w:rPr>
        <w:t>oraz</w:t>
      </w:r>
      <w:proofErr w:type="spellEnd"/>
      <w:r w:rsidRPr="00774310">
        <w:rPr>
          <w:rFonts w:ascii="Times New Roman" w:hAnsi="Times New Roman" w:cs="Times New Roman"/>
          <w:lang w:val="en-US"/>
        </w:rPr>
        <w:t xml:space="preserve"> IEEE 802.1ad </w:t>
      </w:r>
      <w:proofErr w:type="spellStart"/>
      <w:r w:rsidRPr="00774310">
        <w:rPr>
          <w:rFonts w:ascii="Times New Roman" w:hAnsi="Times New Roman" w:cs="Times New Roman"/>
          <w:lang w:val="en-US"/>
        </w:rPr>
        <w:t>QinQ</w:t>
      </w:r>
      <w:proofErr w:type="spellEnd"/>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 xml:space="preserve">Możliwość automatycznej separacji ruchu </w:t>
      </w:r>
      <w:proofErr w:type="spellStart"/>
      <w:r w:rsidRPr="00774310">
        <w:rPr>
          <w:rFonts w:ascii="Times New Roman" w:hAnsi="Times New Roman" w:cs="Times New Roman"/>
        </w:rPr>
        <w:t>VoIP</w:t>
      </w:r>
      <w:proofErr w:type="spellEnd"/>
      <w:r w:rsidRPr="00774310">
        <w:rPr>
          <w:rFonts w:ascii="Times New Roman" w:hAnsi="Times New Roman" w:cs="Times New Roman"/>
        </w:rPr>
        <w:t xml:space="preserve"> w wydzielonym </w:t>
      </w:r>
      <w:proofErr w:type="spellStart"/>
      <w:r w:rsidRPr="00774310">
        <w:rPr>
          <w:rFonts w:ascii="Times New Roman" w:hAnsi="Times New Roman" w:cs="Times New Roman"/>
        </w:rPr>
        <w:t>VLAN’ie</w:t>
      </w:r>
      <w:proofErr w:type="spellEnd"/>
      <w:r w:rsidRPr="00774310">
        <w:rPr>
          <w:rFonts w:ascii="Times New Roman" w:hAnsi="Times New Roman" w:cs="Times New Roman"/>
        </w:rPr>
        <w:t xml:space="preserve"> (Voice VLAN)</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 xml:space="preserve">Obsługa IGMP v1/v2/v3 oraz IGMP </w:t>
      </w:r>
      <w:proofErr w:type="spellStart"/>
      <w:r w:rsidRPr="00774310">
        <w:rPr>
          <w:rFonts w:ascii="Times New Roman" w:hAnsi="Times New Roman" w:cs="Times New Roman"/>
        </w:rPr>
        <w:t>Snooping</w:t>
      </w:r>
      <w:proofErr w:type="spellEnd"/>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 xml:space="preserve">Funkcja Root </w:t>
      </w:r>
      <w:proofErr w:type="spellStart"/>
      <w:r w:rsidRPr="00774310">
        <w:rPr>
          <w:rFonts w:ascii="Times New Roman" w:hAnsi="Times New Roman" w:cs="Times New Roman"/>
        </w:rPr>
        <w:t>Guard</w:t>
      </w:r>
      <w:proofErr w:type="spellEnd"/>
      <w:r w:rsidRPr="00774310">
        <w:rPr>
          <w:rFonts w:ascii="Times New Roman" w:hAnsi="Times New Roman" w:cs="Times New Roman"/>
        </w:rPr>
        <w:t xml:space="preserve"> umożliwiająca ochronę sieci przed wprowadzeniem do sieci urządzenia, które może przejąć rolę przełącznika Root dla protokołu </w:t>
      </w:r>
      <w:proofErr w:type="spellStart"/>
      <w:r w:rsidRPr="00774310">
        <w:rPr>
          <w:rFonts w:ascii="Times New Roman" w:hAnsi="Times New Roman" w:cs="Times New Roman"/>
        </w:rPr>
        <w:t>Spanning</w:t>
      </w:r>
      <w:proofErr w:type="spellEnd"/>
      <w:r w:rsidRPr="00774310">
        <w:rPr>
          <w:rFonts w:ascii="Times New Roman" w:hAnsi="Times New Roman" w:cs="Times New Roman"/>
        </w:rPr>
        <w:t xml:space="preserve"> </w:t>
      </w:r>
      <w:proofErr w:type="spellStart"/>
      <w:r w:rsidRPr="00774310">
        <w:rPr>
          <w:rFonts w:ascii="Times New Roman" w:hAnsi="Times New Roman" w:cs="Times New Roman"/>
        </w:rPr>
        <w:t>Tree</w:t>
      </w:r>
      <w:proofErr w:type="spellEnd"/>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 xml:space="preserve">Obsługa Policy </w:t>
      </w:r>
      <w:proofErr w:type="spellStart"/>
      <w:r w:rsidRPr="00774310">
        <w:rPr>
          <w:rFonts w:ascii="Times New Roman" w:hAnsi="Times New Roman" w:cs="Times New Roman"/>
        </w:rPr>
        <w:t>Based</w:t>
      </w:r>
      <w:proofErr w:type="spellEnd"/>
      <w:r w:rsidRPr="00774310">
        <w:rPr>
          <w:rFonts w:ascii="Times New Roman" w:hAnsi="Times New Roman" w:cs="Times New Roman"/>
        </w:rPr>
        <w:t xml:space="preserve"> Routing</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Obsługa PIM-SSM, PIM-DM i PIM-SM (dla IPv4 i IPv6)</w:t>
      </w:r>
    </w:p>
    <w:p w:rsidR="00774310" w:rsidRPr="00774310" w:rsidRDefault="00774310" w:rsidP="005C43F4">
      <w:pPr>
        <w:numPr>
          <w:ilvl w:val="0"/>
          <w:numId w:val="31"/>
        </w:numPr>
        <w:suppressAutoHyphens/>
        <w:spacing w:after="0" w:line="240" w:lineRule="auto"/>
        <w:ind w:left="360"/>
        <w:rPr>
          <w:rFonts w:ascii="Times New Roman" w:hAnsi="Times New Roman" w:cs="Times New Roman"/>
          <w:lang w:val="en-US"/>
        </w:rPr>
      </w:pPr>
      <w:r w:rsidRPr="00774310">
        <w:rPr>
          <w:rFonts w:ascii="Times New Roman" w:hAnsi="Times New Roman" w:cs="Times New Roman"/>
        </w:rPr>
        <w:t>Obsługa Multicast VLAN</w:t>
      </w:r>
    </w:p>
    <w:p w:rsidR="00774310" w:rsidRPr="00774310" w:rsidRDefault="00774310" w:rsidP="005C43F4">
      <w:pPr>
        <w:numPr>
          <w:ilvl w:val="0"/>
          <w:numId w:val="31"/>
        </w:numPr>
        <w:suppressAutoHyphens/>
        <w:spacing w:after="0" w:line="240" w:lineRule="auto"/>
        <w:ind w:left="360"/>
        <w:rPr>
          <w:rFonts w:ascii="Times New Roman" w:hAnsi="Times New Roman" w:cs="Times New Roman"/>
          <w:lang w:val="en-US"/>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Multicast Source Discovery Protocol (MSDP)</w:t>
      </w:r>
    </w:p>
    <w:p w:rsidR="00774310" w:rsidRPr="00774310" w:rsidRDefault="00774310" w:rsidP="005C43F4">
      <w:pPr>
        <w:numPr>
          <w:ilvl w:val="0"/>
          <w:numId w:val="31"/>
        </w:numPr>
        <w:suppressAutoHyphens/>
        <w:spacing w:after="0" w:line="240" w:lineRule="auto"/>
        <w:ind w:left="360"/>
        <w:rPr>
          <w:rFonts w:ascii="Times New Roman" w:hAnsi="Times New Roman" w:cs="Times New Roman"/>
          <w:lang w:val="en-US"/>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ECMP (</w:t>
      </w:r>
      <w:proofErr w:type="spellStart"/>
      <w:r w:rsidRPr="00774310">
        <w:rPr>
          <w:rFonts w:ascii="Times New Roman" w:hAnsi="Times New Roman" w:cs="Times New Roman"/>
          <w:lang w:val="en-US"/>
        </w:rPr>
        <w:t>ang.</w:t>
      </w:r>
      <w:proofErr w:type="spellEnd"/>
      <w:r w:rsidRPr="00774310">
        <w:rPr>
          <w:rFonts w:ascii="Times New Roman" w:hAnsi="Times New Roman" w:cs="Times New Roman"/>
          <w:lang w:val="en-US"/>
        </w:rPr>
        <w:t xml:space="preserve"> Equal Cost Multi Path)</w:t>
      </w:r>
    </w:p>
    <w:p w:rsidR="00774310" w:rsidRPr="00774310" w:rsidRDefault="00774310" w:rsidP="005C43F4">
      <w:pPr>
        <w:numPr>
          <w:ilvl w:val="0"/>
          <w:numId w:val="31"/>
        </w:numPr>
        <w:suppressAutoHyphens/>
        <w:spacing w:after="0" w:line="240" w:lineRule="auto"/>
        <w:ind w:left="360"/>
        <w:rPr>
          <w:rFonts w:ascii="Times New Roman" w:hAnsi="Times New Roman" w:cs="Times New Roman"/>
          <w:lang w:val="en-US"/>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Virtual Router Redundancy Protocol (VRRP)</w:t>
      </w:r>
    </w:p>
    <w:p w:rsidR="00774310" w:rsidRPr="00774310" w:rsidRDefault="00774310" w:rsidP="005C43F4">
      <w:pPr>
        <w:numPr>
          <w:ilvl w:val="0"/>
          <w:numId w:val="31"/>
        </w:numPr>
        <w:suppressAutoHyphens/>
        <w:spacing w:after="0" w:line="240" w:lineRule="auto"/>
        <w:ind w:left="360"/>
        <w:rPr>
          <w:rFonts w:ascii="Times New Roman" w:hAnsi="Times New Roman" w:cs="Times New Roman"/>
          <w:lang w:val="en-US"/>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Bidirectional Forwarding Detection (BFD)</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w:t>
      </w:r>
      <w:r w:rsidRPr="00774310">
        <w:rPr>
          <w:rFonts w:ascii="Times New Roman" w:hAnsi="Times New Roman" w:cs="Times New Roman"/>
        </w:rPr>
        <w:t xml:space="preserve">DHCP </w:t>
      </w:r>
      <w:proofErr w:type="spellStart"/>
      <w:r w:rsidRPr="00774310">
        <w:rPr>
          <w:rFonts w:ascii="Times New Roman" w:hAnsi="Times New Roman" w:cs="Times New Roman"/>
        </w:rPr>
        <w:t>Snooping</w:t>
      </w:r>
      <w:proofErr w:type="spellEnd"/>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Obsługa list ACL na bazie informacji z warstw 2/3/4 modelu OSI.</w:t>
      </w:r>
    </w:p>
    <w:p w:rsidR="00774310" w:rsidRPr="00774310" w:rsidRDefault="00774310" w:rsidP="005C43F4">
      <w:pPr>
        <w:numPr>
          <w:ilvl w:val="0"/>
          <w:numId w:val="31"/>
        </w:numPr>
        <w:suppressAutoHyphens/>
        <w:spacing w:after="0"/>
        <w:ind w:left="360"/>
        <w:jc w:val="both"/>
        <w:rPr>
          <w:rFonts w:ascii="Times New Roman" w:hAnsi="Times New Roman" w:cs="Times New Roman"/>
        </w:rPr>
      </w:pPr>
      <w:r w:rsidRPr="00774310">
        <w:rPr>
          <w:rFonts w:ascii="Times New Roman" w:hAnsi="Times New Roman" w:cs="Times New Roman"/>
        </w:rPr>
        <w:t>Listy ACL muszą być obsługiwane sprzętowo, bez pogarszania wydajności urządzenia</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 xml:space="preserve">Obsługa standardu 802.1p. Wparcie dla </w:t>
      </w:r>
      <w:proofErr w:type="spellStart"/>
      <w:r w:rsidRPr="00774310">
        <w:rPr>
          <w:rFonts w:ascii="Times New Roman" w:hAnsi="Times New Roman" w:cs="Times New Roman"/>
        </w:rPr>
        <w:t>Remarking</w:t>
      </w:r>
      <w:proofErr w:type="spellEnd"/>
      <w:r w:rsidRPr="00774310">
        <w:rPr>
          <w:rFonts w:ascii="Times New Roman" w:hAnsi="Times New Roman" w:cs="Times New Roman"/>
        </w:rPr>
        <w:t xml:space="preserve"> 802.1p</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Możliwość zmiany wartości pola DSCP i/lub wartości priorytetu 802.1p</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Obsługa RADIUS Accounting</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Możliwość centralnego uwierzytelniania administratorów na serwerze RADIUS</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Zarządzanie poprzez: port konsoli, SNMP v.1, 2c i 3, Telnet, SSH v.2, HTTP i HTTPS</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 xml:space="preserve">Obsługa </w:t>
      </w:r>
      <w:proofErr w:type="spellStart"/>
      <w:r w:rsidRPr="00774310">
        <w:rPr>
          <w:rFonts w:ascii="Times New Roman" w:hAnsi="Times New Roman" w:cs="Times New Roman"/>
        </w:rPr>
        <w:t>Syslog</w:t>
      </w:r>
      <w:proofErr w:type="spellEnd"/>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 xml:space="preserve">Obsługa </w:t>
      </w:r>
      <w:proofErr w:type="spellStart"/>
      <w:r w:rsidRPr="00774310">
        <w:rPr>
          <w:rFonts w:ascii="Times New Roman" w:hAnsi="Times New Roman" w:cs="Times New Roman"/>
        </w:rPr>
        <w:t>sFlow</w:t>
      </w:r>
      <w:proofErr w:type="spellEnd"/>
      <w:r w:rsidRPr="00774310">
        <w:rPr>
          <w:rFonts w:ascii="Times New Roman" w:hAnsi="Times New Roman" w:cs="Times New Roman"/>
        </w:rPr>
        <w:t xml:space="preserve"> i IPFIX</w:t>
      </w:r>
    </w:p>
    <w:p w:rsidR="00774310" w:rsidRPr="00774310" w:rsidRDefault="00774310" w:rsidP="005C43F4">
      <w:pPr>
        <w:numPr>
          <w:ilvl w:val="0"/>
          <w:numId w:val="31"/>
        </w:numPr>
        <w:suppressAutoHyphens/>
        <w:spacing w:after="0" w:line="240" w:lineRule="auto"/>
        <w:ind w:left="360"/>
        <w:rPr>
          <w:rFonts w:ascii="Times New Roman" w:hAnsi="Times New Roman" w:cs="Times New Roman"/>
          <w:lang w:val="en-US"/>
        </w:rPr>
      </w:pPr>
      <w:r w:rsidRPr="00774310">
        <w:rPr>
          <w:rFonts w:ascii="Times New Roman" w:hAnsi="Times New Roman" w:cs="Times New Roman"/>
        </w:rPr>
        <w:t>Obsługa RMON</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w:t>
      </w:r>
      <w:proofErr w:type="spellStart"/>
      <w:r w:rsidRPr="00774310">
        <w:rPr>
          <w:rFonts w:ascii="Times New Roman" w:hAnsi="Times New Roman" w:cs="Times New Roman"/>
          <w:lang w:val="en-US"/>
        </w:rPr>
        <w:t>uRPF</w:t>
      </w:r>
      <w:proofErr w:type="spellEnd"/>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Obsługa OAM (802.3ah) i CFD (802.1ag)</w:t>
      </w:r>
    </w:p>
    <w:p w:rsidR="00774310" w:rsidRPr="00774310" w:rsidRDefault="00774310" w:rsidP="005C43F4">
      <w:pPr>
        <w:numPr>
          <w:ilvl w:val="0"/>
          <w:numId w:val="31"/>
        </w:numPr>
        <w:suppressAutoHyphens/>
        <w:spacing w:after="0" w:line="240" w:lineRule="auto"/>
        <w:ind w:left="360"/>
        <w:rPr>
          <w:rFonts w:ascii="Times New Roman" w:hAnsi="Times New Roman" w:cs="Times New Roman"/>
          <w:lang w:val="en-US"/>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IEEE 802.1AB Link Layer Discovery Protocol (LLDP) </w:t>
      </w:r>
      <w:proofErr w:type="spellStart"/>
      <w:r w:rsidRPr="00774310">
        <w:rPr>
          <w:rFonts w:ascii="Times New Roman" w:hAnsi="Times New Roman" w:cs="Times New Roman"/>
          <w:lang w:val="en-US"/>
        </w:rPr>
        <w:t>oraz</w:t>
      </w:r>
      <w:proofErr w:type="spellEnd"/>
      <w:r w:rsidRPr="00774310">
        <w:rPr>
          <w:rFonts w:ascii="Times New Roman" w:hAnsi="Times New Roman" w:cs="Times New Roman"/>
          <w:lang w:val="en-US"/>
        </w:rPr>
        <w:t xml:space="preserve"> LLDP-MED</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NTP</w:t>
      </w:r>
    </w:p>
    <w:p w:rsidR="00774310" w:rsidRPr="00774310" w:rsidRDefault="00774310" w:rsidP="005C43F4">
      <w:pPr>
        <w:numPr>
          <w:ilvl w:val="0"/>
          <w:numId w:val="31"/>
        </w:numPr>
        <w:suppressAutoHyphens/>
        <w:spacing w:after="0" w:line="240" w:lineRule="auto"/>
        <w:ind w:left="360"/>
        <w:rPr>
          <w:rFonts w:ascii="Times New Roman" w:hAnsi="Times New Roman" w:cs="Times New Roman"/>
        </w:rPr>
      </w:pPr>
      <w:r w:rsidRPr="00774310">
        <w:rPr>
          <w:rFonts w:ascii="Times New Roman" w:hAnsi="Times New Roman" w:cs="Times New Roman"/>
        </w:rPr>
        <w:t>Możliwość przechowywania wielu wersji oprogramowania na przełączniku</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t xml:space="preserve">Możliwość przechowywania wielu plików konfiguracyjnych na przełączniku, możliwość operacji </w:t>
      </w:r>
      <w:proofErr w:type="spellStart"/>
      <w:r w:rsidRPr="00774310">
        <w:rPr>
          <w:rFonts w:ascii="Times New Roman" w:hAnsi="Times New Roman" w:cs="Times New Roman"/>
          <w:i/>
        </w:rPr>
        <w:t>upload</w:t>
      </w:r>
      <w:proofErr w:type="spellEnd"/>
      <w:r w:rsidRPr="00774310">
        <w:rPr>
          <w:rFonts w:ascii="Times New Roman" w:hAnsi="Times New Roman" w:cs="Times New Roman"/>
        </w:rPr>
        <w:t xml:space="preserve"> </w:t>
      </w:r>
      <w:r w:rsidRPr="00774310">
        <w:rPr>
          <w:rFonts w:ascii="Times New Roman" w:hAnsi="Times New Roman" w:cs="Times New Roman"/>
        </w:rPr>
        <w:br/>
        <w:t xml:space="preserve">i </w:t>
      </w:r>
      <w:proofErr w:type="spellStart"/>
      <w:r w:rsidRPr="00774310">
        <w:rPr>
          <w:rFonts w:ascii="Times New Roman" w:hAnsi="Times New Roman" w:cs="Times New Roman"/>
          <w:i/>
        </w:rPr>
        <w:t>download</w:t>
      </w:r>
      <w:proofErr w:type="spellEnd"/>
      <w:r w:rsidRPr="00774310">
        <w:rPr>
          <w:rFonts w:ascii="Times New Roman" w:hAnsi="Times New Roman" w:cs="Times New Roman"/>
        </w:rPr>
        <w:t xml:space="preserve"> pliku konfiguracyjnego w postaci tekstowej do stacji roboczej;</w:t>
      </w:r>
    </w:p>
    <w:p w:rsidR="00774310" w:rsidRPr="00774310" w:rsidRDefault="00774310" w:rsidP="005C43F4">
      <w:pPr>
        <w:numPr>
          <w:ilvl w:val="0"/>
          <w:numId w:val="31"/>
        </w:numPr>
        <w:suppressAutoHyphens/>
        <w:spacing w:after="0" w:line="240" w:lineRule="auto"/>
        <w:ind w:left="360"/>
        <w:jc w:val="both"/>
        <w:rPr>
          <w:rFonts w:ascii="Times New Roman" w:hAnsi="Times New Roman" w:cs="Times New Roman"/>
        </w:rPr>
      </w:pPr>
      <w:r w:rsidRPr="00774310">
        <w:rPr>
          <w:rFonts w:ascii="Times New Roman" w:hAnsi="Times New Roman" w:cs="Times New Roman"/>
        </w:rPr>
        <w:lastRenderedPageBreak/>
        <w:t>Funkcjonalność pozwalająca na automatyczne wyłączanie nieużywanych portów i zmienianie prędkości wentylatorów – w celu zmniejszenia poboru energii.</w:t>
      </w:r>
    </w:p>
    <w:p w:rsidR="00774310" w:rsidRPr="00774310" w:rsidRDefault="00774310" w:rsidP="0077431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6"/>
        <w:gridCol w:w="1482"/>
      </w:tblGrid>
      <w:tr w:rsidR="00774310" w:rsidRPr="00774310" w:rsidTr="006D278F">
        <w:trPr>
          <w:trHeight w:val="403"/>
        </w:trPr>
        <w:tc>
          <w:tcPr>
            <w:tcW w:w="7845"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rPr>
                <w:rFonts w:ascii="Times New Roman" w:hAnsi="Times New Roman" w:cs="Times New Roman"/>
                <w:b/>
                <w:i/>
                <w:sz w:val="28"/>
                <w:szCs w:val="28"/>
              </w:rPr>
            </w:pPr>
            <w:r w:rsidRPr="00774310">
              <w:rPr>
                <w:rFonts w:ascii="Times New Roman" w:hAnsi="Times New Roman" w:cs="Times New Roman"/>
                <w:b/>
                <w:i/>
                <w:sz w:val="28"/>
                <w:szCs w:val="28"/>
              </w:rPr>
              <w:t>Przełącznik sieciowy typu 2</w:t>
            </w:r>
            <w:r w:rsidRPr="00774310">
              <w:rPr>
                <w:rFonts w:ascii="Times New Roman" w:hAnsi="Times New Roman" w:cs="Times New Roman"/>
                <w:b/>
                <w:i/>
                <w:sz w:val="28"/>
                <w:szCs w:val="28"/>
              </w:rPr>
              <w:tab/>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jc w:val="center"/>
              <w:rPr>
                <w:rFonts w:ascii="Times New Roman" w:hAnsi="Times New Roman" w:cs="Times New Roman"/>
                <w:b/>
                <w:i/>
                <w:sz w:val="28"/>
                <w:szCs w:val="28"/>
              </w:rPr>
            </w:pPr>
            <w:r w:rsidRPr="00774310">
              <w:rPr>
                <w:rFonts w:ascii="Times New Roman" w:hAnsi="Times New Roman" w:cs="Times New Roman"/>
                <w:b/>
                <w:i/>
                <w:sz w:val="28"/>
                <w:szCs w:val="28"/>
              </w:rPr>
              <w:t>3 szt.</w:t>
            </w:r>
          </w:p>
        </w:tc>
      </w:tr>
    </w:tbl>
    <w:p w:rsidR="00774310" w:rsidRPr="00774310" w:rsidRDefault="00774310" w:rsidP="00774310">
      <w:pPr>
        <w:pStyle w:val="Akapitzlist"/>
        <w:ind w:left="0"/>
        <w:contextualSpacing/>
        <w:rPr>
          <w:lang w:val="en-US"/>
        </w:rPr>
      </w:pPr>
    </w:p>
    <w:p w:rsidR="00774310" w:rsidRPr="00774310" w:rsidRDefault="00774310" w:rsidP="005C43F4">
      <w:pPr>
        <w:pStyle w:val="Akapitzlist"/>
        <w:numPr>
          <w:ilvl w:val="0"/>
          <w:numId w:val="18"/>
        </w:numPr>
        <w:contextualSpacing/>
        <w:rPr>
          <w:lang w:val="en-US"/>
        </w:rPr>
      </w:pPr>
      <w:proofErr w:type="spellStart"/>
      <w:r w:rsidRPr="00774310">
        <w:rPr>
          <w:lang w:val="en-US"/>
        </w:rPr>
        <w:t>Typ</w:t>
      </w:r>
      <w:proofErr w:type="spellEnd"/>
      <w:r w:rsidRPr="00774310">
        <w:rPr>
          <w:lang w:val="en-US"/>
        </w:rPr>
        <w:t xml:space="preserve"> i </w:t>
      </w:r>
      <w:proofErr w:type="spellStart"/>
      <w:r w:rsidRPr="00774310">
        <w:rPr>
          <w:lang w:val="en-US"/>
        </w:rPr>
        <w:t>liczba</w:t>
      </w:r>
      <w:proofErr w:type="spellEnd"/>
      <w:r w:rsidRPr="00774310">
        <w:rPr>
          <w:lang w:val="en-US"/>
        </w:rPr>
        <w:t xml:space="preserve"> </w:t>
      </w:r>
      <w:proofErr w:type="spellStart"/>
      <w:r w:rsidRPr="00774310">
        <w:rPr>
          <w:lang w:val="en-US"/>
        </w:rPr>
        <w:t>portów</w:t>
      </w:r>
      <w:proofErr w:type="spellEnd"/>
      <w:r w:rsidRPr="00774310">
        <w:rPr>
          <w:lang w:val="en-US"/>
        </w:rPr>
        <w:t>:</w:t>
      </w:r>
    </w:p>
    <w:p w:rsidR="00774310" w:rsidRPr="00774310" w:rsidRDefault="00774310" w:rsidP="005C43F4">
      <w:pPr>
        <w:pStyle w:val="Akapitzlist"/>
        <w:numPr>
          <w:ilvl w:val="0"/>
          <w:numId w:val="20"/>
        </w:numPr>
        <w:contextualSpacing/>
        <w:rPr>
          <w:lang w:val="en-US"/>
        </w:rPr>
      </w:pPr>
      <w:r w:rsidRPr="00774310">
        <w:rPr>
          <w:lang w:val="en-US"/>
        </w:rPr>
        <w:t xml:space="preserve">Minimum 48 </w:t>
      </w:r>
      <w:proofErr w:type="spellStart"/>
      <w:r w:rsidRPr="00774310">
        <w:rPr>
          <w:lang w:val="en-US"/>
        </w:rPr>
        <w:t>portów</w:t>
      </w:r>
      <w:proofErr w:type="spellEnd"/>
      <w:r w:rsidRPr="00774310">
        <w:rPr>
          <w:lang w:val="en-US"/>
        </w:rPr>
        <w:t xml:space="preserve"> 10BASE-T/100BASE-TX/1000BASE-T, </w:t>
      </w:r>
    </w:p>
    <w:p w:rsidR="00774310" w:rsidRPr="00774310" w:rsidRDefault="00774310" w:rsidP="005C43F4">
      <w:pPr>
        <w:pStyle w:val="Akapitzlist"/>
        <w:numPr>
          <w:ilvl w:val="0"/>
          <w:numId w:val="20"/>
        </w:numPr>
        <w:contextualSpacing/>
      </w:pPr>
      <w:r w:rsidRPr="00774310">
        <w:t>Minimum 4 dodatkowe porty SFP Gigabit</w:t>
      </w:r>
    </w:p>
    <w:p w:rsidR="00774310" w:rsidRPr="00774310" w:rsidRDefault="00774310" w:rsidP="005C43F4">
      <w:pPr>
        <w:pStyle w:val="Akapitzlist"/>
        <w:numPr>
          <w:ilvl w:val="0"/>
          <w:numId w:val="18"/>
        </w:numPr>
        <w:contextualSpacing/>
      </w:pPr>
      <w:r w:rsidRPr="00774310">
        <w:t xml:space="preserve">Przepustowość:  minimum 104 </w:t>
      </w:r>
      <w:proofErr w:type="spellStart"/>
      <w:r w:rsidRPr="00774310">
        <w:t>Gb</w:t>
      </w:r>
      <w:proofErr w:type="spellEnd"/>
      <w:r w:rsidRPr="00774310">
        <w:t>/s</w:t>
      </w:r>
    </w:p>
    <w:p w:rsidR="00774310" w:rsidRPr="00774310" w:rsidRDefault="00774310" w:rsidP="005C43F4">
      <w:pPr>
        <w:pStyle w:val="Akapitzlist"/>
        <w:numPr>
          <w:ilvl w:val="0"/>
          <w:numId w:val="18"/>
        </w:numPr>
        <w:contextualSpacing/>
      </w:pPr>
      <w:r w:rsidRPr="00774310">
        <w:t xml:space="preserve">Wydajność: minimum 75 </w:t>
      </w:r>
      <w:proofErr w:type="spellStart"/>
      <w:r w:rsidRPr="00774310">
        <w:t>Mp</w:t>
      </w:r>
      <w:proofErr w:type="spellEnd"/>
      <w:r w:rsidRPr="00774310">
        <w:t>/s</w:t>
      </w:r>
    </w:p>
    <w:p w:rsidR="00774310" w:rsidRPr="00774310" w:rsidRDefault="00774310" w:rsidP="005C43F4">
      <w:pPr>
        <w:numPr>
          <w:ilvl w:val="0"/>
          <w:numId w:val="18"/>
        </w:numPr>
        <w:suppressAutoHyphens/>
        <w:spacing w:after="0" w:line="240" w:lineRule="auto"/>
        <w:jc w:val="both"/>
        <w:rPr>
          <w:rFonts w:ascii="Times New Roman" w:hAnsi="Times New Roman" w:cs="Times New Roman"/>
        </w:rPr>
      </w:pPr>
      <w:r w:rsidRPr="00774310">
        <w:rPr>
          <w:rFonts w:ascii="Times New Roman" w:hAnsi="Times New Roman" w:cs="Times New Roman"/>
        </w:rPr>
        <w:t>Opóźnienie przy 1000Mb nie może być wyższe niż 3µs</w:t>
      </w:r>
    </w:p>
    <w:p w:rsidR="00774310" w:rsidRPr="00774310" w:rsidRDefault="00774310" w:rsidP="005C43F4">
      <w:pPr>
        <w:pStyle w:val="Akapitzlist"/>
        <w:numPr>
          <w:ilvl w:val="0"/>
          <w:numId w:val="18"/>
        </w:numPr>
        <w:contextualSpacing/>
        <w:jc w:val="both"/>
      </w:pPr>
      <w:r w:rsidRPr="00774310">
        <w:t>Wysokość w szafie 19” – 1U</w:t>
      </w:r>
    </w:p>
    <w:p w:rsidR="00774310" w:rsidRPr="00774310" w:rsidRDefault="00774310" w:rsidP="005C43F4">
      <w:pPr>
        <w:numPr>
          <w:ilvl w:val="0"/>
          <w:numId w:val="18"/>
        </w:numPr>
        <w:spacing w:after="0" w:line="240" w:lineRule="auto"/>
        <w:jc w:val="both"/>
        <w:rPr>
          <w:rFonts w:ascii="Times New Roman" w:hAnsi="Times New Roman" w:cs="Times New Roman"/>
        </w:rPr>
      </w:pPr>
      <w:r w:rsidRPr="00774310">
        <w:rPr>
          <w:rFonts w:ascii="Times New Roman" w:hAnsi="Times New Roman" w:cs="Times New Roman"/>
        </w:rPr>
        <w:t>Co najmniej dwa wbudowane  wentylatory</w:t>
      </w:r>
    </w:p>
    <w:p w:rsidR="00774310" w:rsidRPr="00774310" w:rsidRDefault="00774310" w:rsidP="005C43F4">
      <w:pPr>
        <w:pStyle w:val="Akapitzlist"/>
        <w:numPr>
          <w:ilvl w:val="0"/>
          <w:numId w:val="18"/>
        </w:numPr>
        <w:contextualSpacing/>
      </w:pPr>
      <w:r w:rsidRPr="00774310">
        <w:t>Tablica adresów MAC o wielkości minimum 8192 pozycji</w:t>
      </w:r>
    </w:p>
    <w:p w:rsidR="00774310" w:rsidRPr="00774310" w:rsidRDefault="00774310" w:rsidP="005C43F4">
      <w:pPr>
        <w:pStyle w:val="Akapitzlist"/>
        <w:numPr>
          <w:ilvl w:val="0"/>
          <w:numId w:val="18"/>
        </w:numPr>
        <w:suppressAutoHyphens/>
      </w:pPr>
      <w:r w:rsidRPr="00774310">
        <w:t>Możliwość łączenia urządzeń w stos działający, jako jeden wirtualny przełącznik. Urządzenia muszą być łączone w ramach stosu z wykorzystaniem standardowych połączeń Ethernet 1Gbps</w:t>
      </w:r>
    </w:p>
    <w:p w:rsidR="00774310" w:rsidRPr="00774310" w:rsidRDefault="00774310" w:rsidP="005C43F4">
      <w:pPr>
        <w:numPr>
          <w:ilvl w:val="0"/>
          <w:numId w:val="18"/>
        </w:numPr>
        <w:suppressAutoHyphens/>
        <w:spacing w:after="0" w:line="240" w:lineRule="auto"/>
        <w:rPr>
          <w:rFonts w:ascii="Times New Roman" w:hAnsi="Times New Roman" w:cs="Times New Roman"/>
        </w:rPr>
      </w:pPr>
      <w:r w:rsidRPr="00774310">
        <w:rPr>
          <w:rFonts w:ascii="Times New Roman" w:hAnsi="Times New Roman" w:cs="Times New Roman"/>
        </w:rPr>
        <w:t>Możliwość połączenia w rozproszony stos do 4 urządzeń, możliwość łączenia w stos z pracującymi w GIG przełącznikami HP serii 5120</w:t>
      </w:r>
    </w:p>
    <w:p w:rsidR="00774310" w:rsidRPr="00774310" w:rsidRDefault="00774310" w:rsidP="005C43F4">
      <w:pPr>
        <w:pStyle w:val="Akapitzlist"/>
        <w:numPr>
          <w:ilvl w:val="0"/>
          <w:numId w:val="18"/>
        </w:numPr>
        <w:contextualSpacing/>
      </w:pPr>
      <w:r w:rsidRPr="00774310">
        <w:t>Obsługa ramek Jumbo</w:t>
      </w:r>
    </w:p>
    <w:p w:rsidR="00774310" w:rsidRPr="00774310" w:rsidRDefault="00774310" w:rsidP="005C43F4">
      <w:pPr>
        <w:pStyle w:val="Akapitzlist"/>
        <w:numPr>
          <w:ilvl w:val="0"/>
          <w:numId w:val="18"/>
        </w:numPr>
        <w:contextualSpacing/>
        <w:jc w:val="both"/>
      </w:pPr>
      <w:r w:rsidRPr="00774310">
        <w:t>Routing IPv4 – minimum: statyczny</w:t>
      </w:r>
    </w:p>
    <w:p w:rsidR="00774310" w:rsidRPr="00774310" w:rsidRDefault="00774310" w:rsidP="005C43F4">
      <w:pPr>
        <w:pStyle w:val="Akapitzlist"/>
        <w:numPr>
          <w:ilvl w:val="0"/>
          <w:numId w:val="18"/>
        </w:numPr>
        <w:contextualSpacing/>
        <w:jc w:val="both"/>
      </w:pPr>
      <w:r w:rsidRPr="00774310">
        <w:t>Routing IPv6 – minimum: statyczny</w:t>
      </w:r>
    </w:p>
    <w:p w:rsidR="00774310" w:rsidRPr="00774310" w:rsidRDefault="00774310" w:rsidP="005C43F4">
      <w:pPr>
        <w:pStyle w:val="Akapitzlist"/>
        <w:numPr>
          <w:ilvl w:val="0"/>
          <w:numId w:val="18"/>
        </w:numPr>
        <w:contextualSpacing/>
        <w:jc w:val="both"/>
      </w:pPr>
      <w:r w:rsidRPr="00774310">
        <w:t>Minimum 32 wpisy w tablicy routingu</w:t>
      </w:r>
    </w:p>
    <w:p w:rsidR="00774310" w:rsidRPr="00774310" w:rsidRDefault="00774310" w:rsidP="005C43F4">
      <w:pPr>
        <w:pStyle w:val="Akapitzlist"/>
        <w:numPr>
          <w:ilvl w:val="0"/>
          <w:numId w:val="18"/>
        </w:numPr>
        <w:contextualSpacing/>
        <w:rPr>
          <w:lang w:val="en-US"/>
        </w:rPr>
      </w:pPr>
      <w:proofErr w:type="spellStart"/>
      <w:r w:rsidRPr="00774310">
        <w:rPr>
          <w:lang w:val="en-US"/>
        </w:rPr>
        <w:t>Obsługa</w:t>
      </w:r>
      <w:proofErr w:type="spellEnd"/>
      <w:r w:rsidRPr="00774310">
        <w:rPr>
          <w:lang w:val="en-US"/>
        </w:rPr>
        <w:t xml:space="preserve"> </w:t>
      </w:r>
      <w:proofErr w:type="spellStart"/>
      <w:r w:rsidRPr="00774310">
        <w:rPr>
          <w:lang w:val="en-US"/>
        </w:rPr>
        <w:t>ruchu</w:t>
      </w:r>
      <w:proofErr w:type="spellEnd"/>
      <w:r w:rsidRPr="00774310">
        <w:rPr>
          <w:lang w:val="en-US"/>
        </w:rPr>
        <w:t xml:space="preserve"> Multicast: IGMP Snooping v1/v2/v3; MLD Snooping v1/v2</w:t>
      </w:r>
    </w:p>
    <w:p w:rsidR="00774310" w:rsidRPr="00774310" w:rsidRDefault="00774310" w:rsidP="005C43F4">
      <w:pPr>
        <w:pStyle w:val="Akapitzlist"/>
        <w:numPr>
          <w:ilvl w:val="0"/>
          <w:numId w:val="18"/>
        </w:numPr>
        <w:suppressAutoHyphens/>
        <w:rPr>
          <w:shd w:val="clear" w:color="auto" w:fill="B4FFB4"/>
        </w:rPr>
      </w:pPr>
      <w:r w:rsidRPr="00774310">
        <w:t xml:space="preserve">Obsługa minimum 1000 grup </w:t>
      </w:r>
      <w:proofErr w:type="spellStart"/>
      <w:r w:rsidRPr="00774310">
        <w:rPr>
          <w:i/>
        </w:rPr>
        <w:t>multicast</w:t>
      </w:r>
      <w:proofErr w:type="spellEnd"/>
    </w:p>
    <w:p w:rsidR="00774310" w:rsidRPr="00774310" w:rsidRDefault="00774310" w:rsidP="005C43F4">
      <w:pPr>
        <w:pStyle w:val="Akapitzlist"/>
        <w:numPr>
          <w:ilvl w:val="0"/>
          <w:numId w:val="18"/>
        </w:numPr>
        <w:contextualSpacing/>
      </w:pPr>
      <w:r w:rsidRPr="00774310">
        <w:t>Wsparcie dla IPv6: zarządzenie przełącznikiem, pingv6, tracertv6, Telnetv6, TFTPv6, DNSv6, Syslogv6, FTPv6, SNMPv6, DHCPv6, RADIUS dla IPv6</w:t>
      </w:r>
    </w:p>
    <w:p w:rsidR="00774310" w:rsidRPr="00774310" w:rsidRDefault="00774310" w:rsidP="005C43F4">
      <w:pPr>
        <w:numPr>
          <w:ilvl w:val="0"/>
          <w:numId w:val="18"/>
        </w:numPr>
        <w:spacing w:after="0" w:line="240" w:lineRule="auto"/>
        <w:rPr>
          <w:rFonts w:ascii="Times New Roman" w:hAnsi="Times New Roman" w:cs="Times New Roman"/>
          <w:lang w:val="en-US"/>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IEEE 802.1s Multiple </w:t>
      </w:r>
      <w:proofErr w:type="spellStart"/>
      <w:r w:rsidRPr="00774310">
        <w:rPr>
          <w:rFonts w:ascii="Times New Roman" w:hAnsi="Times New Roman" w:cs="Times New Roman"/>
          <w:lang w:val="en-US"/>
        </w:rPr>
        <w:t>SpanningTree</w:t>
      </w:r>
      <w:proofErr w:type="spellEnd"/>
      <w:r w:rsidRPr="00774310">
        <w:rPr>
          <w:rFonts w:ascii="Times New Roman" w:hAnsi="Times New Roman" w:cs="Times New Roman"/>
          <w:lang w:val="en-US"/>
        </w:rPr>
        <w:t xml:space="preserve"> / MSTP </w:t>
      </w:r>
      <w:proofErr w:type="spellStart"/>
      <w:r w:rsidRPr="00774310">
        <w:rPr>
          <w:rFonts w:ascii="Times New Roman" w:hAnsi="Times New Roman" w:cs="Times New Roman"/>
          <w:lang w:val="en-US"/>
        </w:rPr>
        <w:t>oraz</w:t>
      </w:r>
      <w:proofErr w:type="spellEnd"/>
      <w:r w:rsidRPr="00774310">
        <w:rPr>
          <w:rFonts w:ascii="Times New Roman" w:hAnsi="Times New Roman" w:cs="Times New Roman"/>
          <w:lang w:val="en-US"/>
        </w:rPr>
        <w:t xml:space="preserve"> IEEE 802.1w Rapid Spanning Tree Protocol</w:t>
      </w:r>
    </w:p>
    <w:p w:rsidR="00774310" w:rsidRPr="00774310" w:rsidRDefault="00774310" w:rsidP="005C43F4">
      <w:pPr>
        <w:numPr>
          <w:ilvl w:val="0"/>
          <w:numId w:val="18"/>
        </w:numPr>
        <w:spacing w:after="0" w:line="240" w:lineRule="auto"/>
        <w:rPr>
          <w:rFonts w:ascii="Times New Roman" w:hAnsi="Times New Roman" w:cs="Times New Roman"/>
        </w:rPr>
      </w:pPr>
      <w:r w:rsidRPr="00774310">
        <w:rPr>
          <w:rFonts w:ascii="Times New Roman" w:hAnsi="Times New Roman" w:cs="Times New Roman"/>
        </w:rPr>
        <w:t xml:space="preserve">Funkcja Smart Link – umożliwiająca szybkie (poniżej 50ms) przełączanie pomiędzy redundantnymi ścieżkami </w:t>
      </w:r>
    </w:p>
    <w:p w:rsidR="00774310" w:rsidRPr="00774310" w:rsidRDefault="00774310" w:rsidP="005C43F4">
      <w:pPr>
        <w:pStyle w:val="Akapitzlist"/>
        <w:numPr>
          <w:ilvl w:val="0"/>
          <w:numId w:val="18"/>
        </w:numPr>
        <w:contextualSpacing/>
        <w:rPr>
          <w:lang w:val="en-US"/>
        </w:rPr>
      </w:pPr>
      <w:proofErr w:type="spellStart"/>
      <w:r w:rsidRPr="00774310">
        <w:rPr>
          <w:lang w:val="en-US"/>
        </w:rPr>
        <w:t>Wsparcie</w:t>
      </w:r>
      <w:proofErr w:type="spellEnd"/>
      <w:r w:rsidRPr="00774310">
        <w:rPr>
          <w:lang w:val="en-US"/>
        </w:rPr>
        <w:t xml:space="preserve"> </w:t>
      </w:r>
      <w:proofErr w:type="spellStart"/>
      <w:r w:rsidRPr="00774310">
        <w:rPr>
          <w:lang w:val="en-US"/>
        </w:rPr>
        <w:t>dla</w:t>
      </w:r>
      <w:proofErr w:type="spellEnd"/>
      <w:r w:rsidRPr="00774310">
        <w:rPr>
          <w:lang w:val="en-US"/>
        </w:rPr>
        <w:t xml:space="preserve"> Ethernet Ring Protection Switching (ERPS) </w:t>
      </w:r>
      <w:proofErr w:type="spellStart"/>
      <w:r w:rsidRPr="00774310">
        <w:rPr>
          <w:lang w:val="en-US"/>
        </w:rPr>
        <w:t>lub</w:t>
      </w:r>
      <w:proofErr w:type="spellEnd"/>
      <w:r w:rsidRPr="00774310">
        <w:rPr>
          <w:lang w:val="en-US"/>
        </w:rPr>
        <w:t xml:space="preserve"> Rapid Ring Protection Protocol (RRPP) </w:t>
      </w:r>
      <w:proofErr w:type="spellStart"/>
      <w:r w:rsidRPr="00774310">
        <w:rPr>
          <w:lang w:val="en-US"/>
        </w:rPr>
        <w:t>lub</w:t>
      </w:r>
      <w:proofErr w:type="spellEnd"/>
      <w:r w:rsidRPr="00774310">
        <w:rPr>
          <w:lang w:val="en-US"/>
        </w:rPr>
        <w:t xml:space="preserve"> </w:t>
      </w:r>
      <w:proofErr w:type="spellStart"/>
      <w:r w:rsidRPr="00774310">
        <w:rPr>
          <w:lang w:val="en-US"/>
        </w:rPr>
        <w:t>innego</w:t>
      </w:r>
      <w:proofErr w:type="spellEnd"/>
      <w:r w:rsidRPr="00774310">
        <w:rPr>
          <w:lang w:val="en-US"/>
        </w:rPr>
        <w:t xml:space="preserve"> </w:t>
      </w:r>
      <w:proofErr w:type="spellStart"/>
      <w:r w:rsidRPr="00774310">
        <w:rPr>
          <w:lang w:val="en-US"/>
        </w:rPr>
        <w:t>równoważnego</w:t>
      </w:r>
      <w:proofErr w:type="spellEnd"/>
      <w:r w:rsidRPr="00774310">
        <w:rPr>
          <w:lang w:val="en-US"/>
        </w:rPr>
        <w:t xml:space="preserve"> </w:t>
      </w:r>
      <w:proofErr w:type="spellStart"/>
      <w:r w:rsidRPr="00774310">
        <w:rPr>
          <w:lang w:val="en-US"/>
        </w:rPr>
        <w:t>protokołu</w:t>
      </w:r>
      <w:proofErr w:type="spellEnd"/>
    </w:p>
    <w:p w:rsidR="00774310" w:rsidRPr="00774310" w:rsidRDefault="00774310" w:rsidP="005C43F4">
      <w:pPr>
        <w:pStyle w:val="Akapitzlist"/>
        <w:numPr>
          <w:ilvl w:val="0"/>
          <w:numId w:val="18"/>
        </w:numPr>
        <w:contextualSpacing/>
      </w:pPr>
      <w:r w:rsidRPr="00774310">
        <w:t>Obsługa sieci IEEE 802.1Q VLAN – minimum 4094 sieci VLAN</w:t>
      </w:r>
    </w:p>
    <w:p w:rsidR="00774310" w:rsidRPr="00774310" w:rsidRDefault="00774310" w:rsidP="005C43F4">
      <w:pPr>
        <w:pStyle w:val="Akapitzlist"/>
        <w:numPr>
          <w:ilvl w:val="0"/>
          <w:numId w:val="18"/>
        </w:numPr>
        <w:contextualSpacing/>
        <w:rPr>
          <w:lang w:val="en-US"/>
        </w:rPr>
      </w:pPr>
      <w:proofErr w:type="spellStart"/>
      <w:r w:rsidRPr="00774310">
        <w:rPr>
          <w:lang w:val="en-US"/>
        </w:rPr>
        <w:t>Obsługa</w:t>
      </w:r>
      <w:proofErr w:type="spellEnd"/>
      <w:r w:rsidRPr="00774310">
        <w:rPr>
          <w:lang w:val="en-US"/>
        </w:rPr>
        <w:t xml:space="preserve"> IEEE 802.1ad </w:t>
      </w:r>
      <w:proofErr w:type="spellStart"/>
      <w:r w:rsidRPr="00774310">
        <w:rPr>
          <w:lang w:val="en-US"/>
        </w:rPr>
        <w:t>QinQ</w:t>
      </w:r>
      <w:proofErr w:type="spellEnd"/>
      <w:r w:rsidRPr="00774310">
        <w:rPr>
          <w:lang w:val="en-US"/>
        </w:rPr>
        <w:t xml:space="preserve"> i Selective </w:t>
      </w:r>
      <w:proofErr w:type="spellStart"/>
      <w:r w:rsidRPr="00774310">
        <w:rPr>
          <w:lang w:val="en-US"/>
        </w:rPr>
        <w:t>QinQ</w:t>
      </w:r>
      <w:proofErr w:type="spellEnd"/>
    </w:p>
    <w:p w:rsidR="00774310" w:rsidRPr="00774310" w:rsidRDefault="00774310" w:rsidP="005C43F4">
      <w:pPr>
        <w:pStyle w:val="Akapitzlist"/>
        <w:numPr>
          <w:ilvl w:val="0"/>
          <w:numId w:val="18"/>
        </w:numPr>
        <w:contextualSpacing/>
      </w:pPr>
      <w:r w:rsidRPr="00774310">
        <w:t>Możliwość automatycznej separacji ruchu VoIP w wydzielonej sieci VLAN (Voice VLAN)</w:t>
      </w:r>
    </w:p>
    <w:p w:rsidR="00774310" w:rsidRPr="00774310" w:rsidRDefault="00774310" w:rsidP="005C43F4">
      <w:pPr>
        <w:pStyle w:val="Akapitzlist"/>
        <w:numPr>
          <w:ilvl w:val="0"/>
          <w:numId w:val="18"/>
        </w:numPr>
        <w:contextualSpacing/>
      </w:pPr>
      <w:r w:rsidRPr="00774310">
        <w:t xml:space="preserve">Funkcja Root </w:t>
      </w:r>
      <w:proofErr w:type="spellStart"/>
      <w:r w:rsidRPr="00774310">
        <w:t>Guard</w:t>
      </w:r>
      <w:proofErr w:type="spellEnd"/>
      <w:r w:rsidRPr="00774310">
        <w:t xml:space="preserve"> umożliwiająca ochronę sieci przed wprowadzeniem do sieci urządzenia, które może przejąć rolę przełącznika Root dla protokołu </w:t>
      </w:r>
      <w:proofErr w:type="spellStart"/>
      <w:r w:rsidRPr="00774310">
        <w:t>Spanning</w:t>
      </w:r>
      <w:proofErr w:type="spellEnd"/>
      <w:r w:rsidRPr="00774310">
        <w:t xml:space="preserve"> </w:t>
      </w:r>
      <w:proofErr w:type="spellStart"/>
      <w:r w:rsidRPr="00774310">
        <w:t>Tree</w:t>
      </w:r>
      <w:proofErr w:type="spellEnd"/>
    </w:p>
    <w:p w:rsidR="00774310" w:rsidRPr="00774310" w:rsidRDefault="00774310" w:rsidP="005C43F4">
      <w:pPr>
        <w:pStyle w:val="Akapitzlist"/>
        <w:numPr>
          <w:ilvl w:val="0"/>
          <w:numId w:val="18"/>
        </w:numPr>
        <w:contextualSpacing/>
      </w:pPr>
      <w:r w:rsidRPr="00774310">
        <w:t xml:space="preserve">BPDU </w:t>
      </w:r>
      <w:proofErr w:type="spellStart"/>
      <w:r w:rsidRPr="00774310">
        <w:t>Guard</w:t>
      </w:r>
      <w:proofErr w:type="spellEnd"/>
      <w:r w:rsidRPr="00774310">
        <w:t xml:space="preserve"> – funkcja umożliwiająca wyłączenie portów Fast Start w momencie odebrania na tym porcie ramek BDPU w celu przeciwdziałania pętlom</w:t>
      </w:r>
    </w:p>
    <w:p w:rsidR="00774310" w:rsidRPr="00774310" w:rsidRDefault="00774310" w:rsidP="005C43F4">
      <w:pPr>
        <w:pStyle w:val="Akapitzlist"/>
        <w:numPr>
          <w:ilvl w:val="0"/>
          <w:numId w:val="18"/>
        </w:numPr>
        <w:contextualSpacing/>
      </w:pPr>
      <w:r w:rsidRPr="00774310">
        <w:t xml:space="preserve">Wsparcie dla DHCP </w:t>
      </w:r>
      <w:proofErr w:type="spellStart"/>
      <w:r w:rsidRPr="00774310">
        <w:t>Relay</w:t>
      </w:r>
      <w:proofErr w:type="spellEnd"/>
      <w:r w:rsidRPr="00774310">
        <w:t xml:space="preserve">, DHCP </w:t>
      </w:r>
      <w:proofErr w:type="spellStart"/>
      <w:r w:rsidRPr="00774310">
        <w:t>client</w:t>
      </w:r>
      <w:proofErr w:type="spellEnd"/>
      <w:r w:rsidRPr="00774310">
        <w:t xml:space="preserve"> oraz DHCP </w:t>
      </w:r>
      <w:proofErr w:type="spellStart"/>
      <w:r w:rsidRPr="00774310">
        <w:t>Protection</w:t>
      </w:r>
      <w:proofErr w:type="spellEnd"/>
    </w:p>
    <w:p w:rsidR="00774310" w:rsidRPr="00774310" w:rsidRDefault="00774310" w:rsidP="005C43F4">
      <w:pPr>
        <w:pStyle w:val="Akapitzlist"/>
        <w:numPr>
          <w:ilvl w:val="0"/>
          <w:numId w:val="18"/>
        </w:numPr>
        <w:contextualSpacing/>
      </w:pPr>
      <w:r w:rsidRPr="00774310">
        <w:t>Obsługa list ACL na bazie informacji z warstw 2/3/4 modelu OSI</w:t>
      </w:r>
    </w:p>
    <w:p w:rsidR="00774310" w:rsidRPr="00774310" w:rsidRDefault="00774310" w:rsidP="005C43F4">
      <w:pPr>
        <w:pStyle w:val="Akapitzlist"/>
        <w:numPr>
          <w:ilvl w:val="0"/>
          <w:numId w:val="18"/>
        </w:numPr>
        <w:contextualSpacing/>
      </w:pPr>
      <w:r w:rsidRPr="00774310">
        <w:t>Listy ACL muszą być obsługiwane sprzętowo, bez pogarszania wydajności urządzenia</w:t>
      </w:r>
    </w:p>
    <w:p w:rsidR="00774310" w:rsidRPr="00774310" w:rsidRDefault="00774310" w:rsidP="005C43F4">
      <w:pPr>
        <w:pStyle w:val="Akapitzlist"/>
        <w:numPr>
          <w:ilvl w:val="0"/>
          <w:numId w:val="18"/>
        </w:numPr>
        <w:contextualSpacing/>
      </w:pPr>
      <w:r w:rsidRPr="00774310">
        <w:t>Możliwość realizacji tzw. czasowych list ACL (list reguł dostępu, działających w określonych odcinkach czasu)</w:t>
      </w:r>
    </w:p>
    <w:p w:rsidR="00774310" w:rsidRPr="00774310" w:rsidRDefault="00774310" w:rsidP="005C43F4">
      <w:pPr>
        <w:pStyle w:val="Akapitzlist"/>
        <w:numPr>
          <w:ilvl w:val="0"/>
          <w:numId w:val="18"/>
        </w:numPr>
        <w:contextualSpacing/>
      </w:pPr>
      <w:r w:rsidRPr="00774310">
        <w:t>Obsługa standardu 802.1p – min. 8 kolejek na porcie</w:t>
      </w:r>
    </w:p>
    <w:p w:rsidR="00774310" w:rsidRPr="00774310" w:rsidRDefault="00774310" w:rsidP="005C43F4">
      <w:pPr>
        <w:pStyle w:val="Akapitzlist"/>
        <w:numPr>
          <w:ilvl w:val="0"/>
          <w:numId w:val="18"/>
        </w:numPr>
        <w:contextualSpacing/>
      </w:pPr>
      <w:r w:rsidRPr="00774310">
        <w:t>Możliwość zmiany wartości pola DSCP i wartości priorytetu 802.1p</w:t>
      </w:r>
    </w:p>
    <w:p w:rsidR="00774310" w:rsidRPr="00774310" w:rsidRDefault="00774310" w:rsidP="005C43F4">
      <w:pPr>
        <w:pStyle w:val="Akapitzlist"/>
        <w:numPr>
          <w:ilvl w:val="0"/>
          <w:numId w:val="18"/>
        </w:numPr>
        <w:contextualSpacing/>
      </w:pPr>
      <w:r w:rsidRPr="00774310">
        <w:t xml:space="preserve">Możliwość  wyboru sposobu obsługi kolejek – </w:t>
      </w:r>
      <w:proofErr w:type="spellStart"/>
      <w:r w:rsidRPr="00774310">
        <w:t>Strict</w:t>
      </w:r>
      <w:proofErr w:type="spellEnd"/>
      <w:r w:rsidRPr="00774310">
        <w:t xml:space="preserve"> </w:t>
      </w:r>
      <w:proofErr w:type="spellStart"/>
      <w:r w:rsidRPr="00774310">
        <w:t>Priority</w:t>
      </w:r>
      <w:proofErr w:type="spellEnd"/>
      <w:r w:rsidRPr="00774310">
        <w:t xml:space="preserve"> (SP); </w:t>
      </w:r>
      <w:proofErr w:type="spellStart"/>
      <w:r w:rsidRPr="00774310">
        <w:t>Weighted</w:t>
      </w:r>
      <w:proofErr w:type="spellEnd"/>
      <w:r w:rsidRPr="00774310">
        <w:t xml:space="preserve"> </w:t>
      </w:r>
      <w:proofErr w:type="spellStart"/>
      <w:r w:rsidRPr="00774310">
        <w:t>Round</w:t>
      </w:r>
      <w:proofErr w:type="spellEnd"/>
      <w:r w:rsidRPr="00774310">
        <w:t xml:space="preserve"> Robin (WRR); WRR + SP</w:t>
      </w:r>
    </w:p>
    <w:p w:rsidR="00774310" w:rsidRPr="00774310" w:rsidRDefault="00774310" w:rsidP="005C43F4">
      <w:pPr>
        <w:pStyle w:val="Akapitzlist"/>
        <w:numPr>
          <w:ilvl w:val="0"/>
          <w:numId w:val="18"/>
        </w:numPr>
        <w:contextualSpacing/>
      </w:pPr>
      <w:r w:rsidRPr="00774310">
        <w:t xml:space="preserve">Możliwość ograniczania pasma na porcie (globalnie) oraz możliwość ograniczania pasma dla ruchu określonego listą ACL z dokładnością do 64 </w:t>
      </w:r>
      <w:proofErr w:type="spellStart"/>
      <w:r w:rsidRPr="00774310">
        <w:t>kb</w:t>
      </w:r>
      <w:proofErr w:type="spellEnd"/>
      <w:r w:rsidRPr="00774310">
        <w:t>/s</w:t>
      </w:r>
    </w:p>
    <w:p w:rsidR="00774310" w:rsidRPr="00774310" w:rsidRDefault="00774310" w:rsidP="005C43F4">
      <w:pPr>
        <w:pStyle w:val="Akapitzlist"/>
        <w:numPr>
          <w:ilvl w:val="0"/>
          <w:numId w:val="18"/>
        </w:numPr>
        <w:contextualSpacing/>
      </w:pPr>
      <w:r w:rsidRPr="00774310">
        <w:t xml:space="preserve">Funkcja kopii lustrzanej portów (ang. </w:t>
      </w:r>
      <w:r w:rsidRPr="00774310">
        <w:rPr>
          <w:i/>
        </w:rPr>
        <w:t>port mirroring</w:t>
      </w:r>
      <w:r w:rsidRPr="00774310">
        <w:t>)</w:t>
      </w:r>
    </w:p>
    <w:p w:rsidR="00774310" w:rsidRPr="00774310" w:rsidRDefault="00774310" w:rsidP="005C43F4">
      <w:pPr>
        <w:pStyle w:val="Akapitzlist"/>
        <w:numPr>
          <w:ilvl w:val="0"/>
          <w:numId w:val="18"/>
        </w:numPr>
        <w:contextualSpacing/>
      </w:pPr>
      <w:r w:rsidRPr="00774310">
        <w:t>Obsługa funkcji logowania do sieci („Network Login”) zgodna ze standardem IEEE 802.1x:</w:t>
      </w:r>
    </w:p>
    <w:p w:rsidR="00774310" w:rsidRPr="00774310" w:rsidRDefault="00774310" w:rsidP="00774310">
      <w:pPr>
        <w:pStyle w:val="Akapitzlist"/>
        <w:ind w:left="360"/>
      </w:pPr>
      <w:r w:rsidRPr="00774310">
        <w:t>• Obsługa następujących trybów uwierzytelniania – EAP-MD5, PAP, CHAP, PEAP, EAP-TLS</w:t>
      </w:r>
    </w:p>
    <w:p w:rsidR="00774310" w:rsidRPr="00774310" w:rsidRDefault="00774310" w:rsidP="00774310">
      <w:pPr>
        <w:pStyle w:val="Akapitzlist"/>
        <w:ind w:left="360"/>
      </w:pPr>
      <w:r w:rsidRPr="00774310">
        <w:t>• Możliwość przydziału stacji do wskazanej sieci wirtualnej podczas logowania IEEE 802.1x</w:t>
      </w:r>
    </w:p>
    <w:p w:rsidR="00774310" w:rsidRPr="00774310" w:rsidRDefault="00774310" w:rsidP="00774310">
      <w:pPr>
        <w:pStyle w:val="Akapitzlist"/>
        <w:ind w:left="360"/>
      </w:pPr>
      <w:r w:rsidRPr="00774310">
        <w:t>• Możliwość uwierzytelniania wielu użytkowników na jednym porcie</w:t>
      </w:r>
    </w:p>
    <w:p w:rsidR="00774310" w:rsidRPr="00774310" w:rsidRDefault="00774310" w:rsidP="00774310">
      <w:pPr>
        <w:pStyle w:val="Akapitzlist"/>
        <w:ind w:left="360"/>
      </w:pPr>
      <w:r w:rsidRPr="00774310">
        <w:t>• Możliwość obsługi wielu domen, z których każda może być przypisana do własnego serwera RADIUS</w:t>
      </w:r>
    </w:p>
    <w:p w:rsidR="00774310" w:rsidRPr="00774310" w:rsidRDefault="00774310" w:rsidP="00774310">
      <w:pPr>
        <w:pStyle w:val="Akapitzlist"/>
        <w:ind w:left="360"/>
      </w:pPr>
      <w:r w:rsidRPr="00774310">
        <w:lastRenderedPageBreak/>
        <w:t xml:space="preserve">• Przypisanie profilu </w:t>
      </w:r>
      <w:proofErr w:type="spellStart"/>
      <w:r w:rsidRPr="00774310">
        <w:t>QoS</w:t>
      </w:r>
      <w:proofErr w:type="spellEnd"/>
      <w:r w:rsidRPr="00774310">
        <w:t xml:space="preserve"> dla użytkownika lub grupy użytkowników</w:t>
      </w:r>
    </w:p>
    <w:p w:rsidR="00774310" w:rsidRPr="00774310" w:rsidRDefault="00774310" w:rsidP="005C43F4">
      <w:pPr>
        <w:pStyle w:val="Akapitzlist"/>
        <w:numPr>
          <w:ilvl w:val="0"/>
          <w:numId w:val="18"/>
        </w:numPr>
        <w:contextualSpacing/>
        <w:rPr>
          <w:lang w:val="en-US"/>
        </w:rPr>
      </w:pPr>
      <w:proofErr w:type="spellStart"/>
      <w:r w:rsidRPr="00774310">
        <w:rPr>
          <w:lang w:val="en-US"/>
        </w:rPr>
        <w:t>Obsługa</w:t>
      </w:r>
      <w:proofErr w:type="spellEnd"/>
      <w:r w:rsidRPr="00774310">
        <w:rPr>
          <w:lang w:val="en-US"/>
        </w:rPr>
        <w:t xml:space="preserve"> LLDP - IEEE 802.1AB Link Layer Discovery Protocol </w:t>
      </w:r>
      <w:proofErr w:type="spellStart"/>
      <w:r w:rsidRPr="00774310">
        <w:rPr>
          <w:lang w:val="en-US"/>
        </w:rPr>
        <w:t>oraz</w:t>
      </w:r>
      <w:proofErr w:type="spellEnd"/>
      <w:r w:rsidRPr="00774310">
        <w:rPr>
          <w:lang w:val="en-US"/>
        </w:rPr>
        <w:t xml:space="preserve"> LLDP-MED</w:t>
      </w:r>
    </w:p>
    <w:p w:rsidR="00774310" w:rsidRPr="00774310" w:rsidRDefault="00774310" w:rsidP="005C43F4">
      <w:pPr>
        <w:pStyle w:val="Akapitzlist"/>
        <w:numPr>
          <w:ilvl w:val="0"/>
          <w:numId w:val="18"/>
        </w:numPr>
        <w:contextualSpacing/>
      </w:pPr>
      <w:r w:rsidRPr="00774310">
        <w:t>Możliwość stworzenia lokalnej bazy użytkowników dla autoryzacji IEEE 802.1x oraz MAC</w:t>
      </w:r>
    </w:p>
    <w:p w:rsidR="00774310" w:rsidRPr="00774310" w:rsidRDefault="00774310" w:rsidP="005C43F4">
      <w:pPr>
        <w:pStyle w:val="Akapitzlist"/>
        <w:numPr>
          <w:ilvl w:val="0"/>
          <w:numId w:val="18"/>
        </w:numPr>
        <w:contextualSpacing/>
      </w:pPr>
      <w:proofErr w:type="spellStart"/>
      <w:r w:rsidRPr="00774310">
        <w:rPr>
          <w:lang w:val="en-US"/>
        </w:rPr>
        <w:t>Obsługa</w:t>
      </w:r>
      <w:proofErr w:type="spellEnd"/>
      <w:r w:rsidRPr="00774310">
        <w:rPr>
          <w:lang w:val="en-US"/>
        </w:rPr>
        <w:t xml:space="preserve"> </w:t>
      </w:r>
      <w:r w:rsidRPr="00774310">
        <w:t>TACACS+ i RADIUS Network Login</w:t>
      </w:r>
    </w:p>
    <w:p w:rsidR="00774310" w:rsidRPr="00774310" w:rsidRDefault="00774310" w:rsidP="005C43F4">
      <w:pPr>
        <w:pStyle w:val="Akapitzlist"/>
        <w:numPr>
          <w:ilvl w:val="0"/>
          <w:numId w:val="18"/>
        </w:numPr>
        <w:contextualSpacing/>
      </w:pPr>
      <w:proofErr w:type="spellStart"/>
      <w:r w:rsidRPr="00774310">
        <w:rPr>
          <w:lang w:val="en-US"/>
        </w:rPr>
        <w:t>Obsługa</w:t>
      </w:r>
      <w:proofErr w:type="spellEnd"/>
      <w:r w:rsidRPr="00774310">
        <w:rPr>
          <w:lang w:val="en-US"/>
        </w:rPr>
        <w:t xml:space="preserve"> </w:t>
      </w:r>
      <w:r w:rsidRPr="00774310">
        <w:t>RADIUS Accounting</w:t>
      </w:r>
    </w:p>
    <w:p w:rsidR="00774310" w:rsidRPr="00774310" w:rsidRDefault="00774310" w:rsidP="005C43F4">
      <w:pPr>
        <w:pStyle w:val="Akapitzlist"/>
        <w:numPr>
          <w:ilvl w:val="0"/>
          <w:numId w:val="18"/>
        </w:numPr>
        <w:contextualSpacing/>
      </w:pPr>
      <w:r w:rsidRPr="00774310">
        <w:t>Możliwość centralnego uwierzytelniania administratorów na serwerze RADIUS</w:t>
      </w:r>
    </w:p>
    <w:p w:rsidR="00774310" w:rsidRPr="00774310" w:rsidRDefault="00774310" w:rsidP="005C43F4">
      <w:pPr>
        <w:pStyle w:val="Akapitzlist"/>
        <w:numPr>
          <w:ilvl w:val="0"/>
          <w:numId w:val="18"/>
        </w:numPr>
        <w:contextualSpacing/>
      </w:pPr>
      <w:r w:rsidRPr="00774310">
        <w:t>Zarządzanie poprzez port konsoli, SNMP v.1, 2c i 3, Telnet, SSH v.2, HTTP i HTTPS</w:t>
      </w:r>
    </w:p>
    <w:p w:rsidR="00774310" w:rsidRPr="00774310" w:rsidRDefault="00774310" w:rsidP="005C43F4">
      <w:pPr>
        <w:pStyle w:val="Akapitzlist"/>
        <w:numPr>
          <w:ilvl w:val="0"/>
          <w:numId w:val="18"/>
        </w:numPr>
        <w:contextualSpacing/>
      </w:pPr>
      <w:r w:rsidRPr="00774310">
        <w:t xml:space="preserve">Obsługa </w:t>
      </w:r>
      <w:proofErr w:type="spellStart"/>
      <w:r w:rsidRPr="00774310">
        <w:t>Syslog</w:t>
      </w:r>
      <w:proofErr w:type="spellEnd"/>
    </w:p>
    <w:p w:rsidR="00774310" w:rsidRPr="00774310" w:rsidRDefault="00774310" w:rsidP="005C43F4">
      <w:pPr>
        <w:pStyle w:val="Akapitzlist"/>
        <w:numPr>
          <w:ilvl w:val="0"/>
          <w:numId w:val="18"/>
        </w:numPr>
        <w:contextualSpacing/>
      </w:pPr>
      <w:r w:rsidRPr="00774310">
        <w:t>Obsługa NTP</w:t>
      </w:r>
    </w:p>
    <w:p w:rsidR="00774310" w:rsidRPr="00774310" w:rsidRDefault="00774310" w:rsidP="005C43F4">
      <w:pPr>
        <w:pStyle w:val="Akapitzlist"/>
        <w:numPr>
          <w:ilvl w:val="0"/>
          <w:numId w:val="18"/>
        </w:numPr>
        <w:contextualSpacing/>
      </w:pPr>
      <w:r w:rsidRPr="00774310">
        <w:t>Możliwość przechowywania wielu wersji oprogramowania na przełączniku</w:t>
      </w:r>
    </w:p>
    <w:p w:rsidR="00774310" w:rsidRPr="00774310" w:rsidRDefault="00774310" w:rsidP="005C43F4">
      <w:pPr>
        <w:pStyle w:val="Akapitzlist"/>
        <w:numPr>
          <w:ilvl w:val="0"/>
          <w:numId w:val="18"/>
        </w:numPr>
        <w:contextualSpacing/>
      </w:pPr>
      <w:r w:rsidRPr="00774310">
        <w:t xml:space="preserve">Możliwość przechowywania wielu plików konfiguracyjnych na przełączniku, możliwość operacji </w:t>
      </w:r>
      <w:proofErr w:type="spellStart"/>
      <w:r w:rsidRPr="00774310">
        <w:rPr>
          <w:i/>
        </w:rPr>
        <w:t>upload</w:t>
      </w:r>
      <w:proofErr w:type="spellEnd"/>
      <w:r w:rsidRPr="00774310">
        <w:t xml:space="preserve"> </w:t>
      </w:r>
      <w:r w:rsidRPr="00774310">
        <w:br/>
        <w:t xml:space="preserve">i </w:t>
      </w:r>
      <w:proofErr w:type="spellStart"/>
      <w:r w:rsidRPr="00774310">
        <w:rPr>
          <w:i/>
        </w:rPr>
        <w:t>download</w:t>
      </w:r>
      <w:proofErr w:type="spellEnd"/>
      <w:r w:rsidRPr="00774310">
        <w:t xml:space="preserve"> pliku konfiguracyjnego w postaci tekstowej do stacji roboczej</w:t>
      </w:r>
    </w:p>
    <w:p w:rsidR="00774310" w:rsidRPr="00774310" w:rsidRDefault="00774310" w:rsidP="005C43F4">
      <w:pPr>
        <w:pStyle w:val="Akapitzlist"/>
        <w:numPr>
          <w:ilvl w:val="0"/>
          <w:numId w:val="18"/>
        </w:numPr>
        <w:contextualSpacing/>
      </w:pPr>
      <w:r w:rsidRPr="00774310">
        <w:t xml:space="preserve">Wsparcie dla mechanizmu typu DLDP -  Device Link </w:t>
      </w:r>
      <w:proofErr w:type="spellStart"/>
      <w:r w:rsidRPr="00774310">
        <w:t>Detection</w:t>
      </w:r>
      <w:proofErr w:type="spellEnd"/>
      <w:r w:rsidRPr="00774310">
        <w:t xml:space="preserve"> </w:t>
      </w:r>
      <w:proofErr w:type="spellStart"/>
      <w:r w:rsidRPr="00774310">
        <w:t>Protocol</w:t>
      </w:r>
      <w:proofErr w:type="spellEnd"/>
    </w:p>
    <w:p w:rsidR="00774310" w:rsidRPr="00774310" w:rsidRDefault="00774310" w:rsidP="005C43F4">
      <w:pPr>
        <w:pStyle w:val="Akapitzlist"/>
        <w:numPr>
          <w:ilvl w:val="0"/>
          <w:numId w:val="18"/>
        </w:numPr>
        <w:contextualSpacing/>
        <w:jc w:val="both"/>
      </w:pPr>
      <w:r w:rsidRPr="00774310">
        <w:t xml:space="preserve">Ochrona przed sztormami pakietowymi (broadcast, </w:t>
      </w:r>
      <w:proofErr w:type="spellStart"/>
      <w:r w:rsidRPr="00774310">
        <w:t>multicast</w:t>
      </w:r>
      <w:proofErr w:type="spellEnd"/>
      <w:r w:rsidRPr="00774310">
        <w:t xml:space="preserve">, </w:t>
      </w:r>
      <w:proofErr w:type="spellStart"/>
      <w:r w:rsidRPr="00774310">
        <w:t>unicast</w:t>
      </w:r>
      <w:proofErr w:type="spellEnd"/>
      <w:r w:rsidRPr="00774310">
        <w:t>), z możliwością definiowania wartości progowych</w:t>
      </w:r>
    </w:p>
    <w:p w:rsidR="00774310" w:rsidRPr="00774310" w:rsidRDefault="00774310" w:rsidP="00774310">
      <w:pPr>
        <w:pStyle w:val="Akapitzlist"/>
        <w:ind w:left="0"/>
        <w:contextualSpacing/>
        <w:jc w:val="both"/>
      </w:pPr>
    </w:p>
    <w:p w:rsidR="00774310" w:rsidRPr="00774310" w:rsidRDefault="00774310" w:rsidP="00774310">
      <w:pPr>
        <w:pStyle w:val="Akapitzlist"/>
        <w:ind w:left="0"/>
        <w:contextualSpacing/>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6"/>
        <w:gridCol w:w="1482"/>
      </w:tblGrid>
      <w:tr w:rsidR="00774310" w:rsidRPr="00774310" w:rsidTr="006D278F">
        <w:trPr>
          <w:trHeight w:val="403"/>
        </w:trPr>
        <w:tc>
          <w:tcPr>
            <w:tcW w:w="8191"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rPr>
                <w:rFonts w:ascii="Times New Roman" w:hAnsi="Times New Roman" w:cs="Times New Roman"/>
                <w:b/>
                <w:i/>
                <w:sz w:val="28"/>
                <w:szCs w:val="28"/>
              </w:rPr>
            </w:pPr>
            <w:r w:rsidRPr="00774310">
              <w:rPr>
                <w:rFonts w:ascii="Times New Roman" w:hAnsi="Times New Roman" w:cs="Times New Roman"/>
                <w:b/>
                <w:i/>
                <w:sz w:val="28"/>
                <w:szCs w:val="28"/>
              </w:rPr>
              <w:t>Przełącznik sieciowy typu 3</w:t>
            </w:r>
            <w:r w:rsidRPr="00774310">
              <w:rPr>
                <w:rFonts w:ascii="Times New Roman" w:hAnsi="Times New Roman" w:cs="Times New Roman"/>
                <w:b/>
                <w:i/>
                <w:sz w:val="28"/>
                <w:szCs w:val="28"/>
              </w:rPr>
              <w:tab/>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jc w:val="center"/>
              <w:rPr>
                <w:rFonts w:ascii="Times New Roman" w:hAnsi="Times New Roman" w:cs="Times New Roman"/>
                <w:b/>
                <w:i/>
                <w:sz w:val="28"/>
                <w:szCs w:val="28"/>
              </w:rPr>
            </w:pPr>
            <w:r w:rsidRPr="00774310">
              <w:rPr>
                <w:rFonts w:ascii="Times New Roman" w:hAnsi="Times New Roman" w:cs="Times New Roman"/>
                <w:b/>
                <w:i/>
                <w:sz w:val="28"/>
                <w:szCs w:val="28"/>
              </w:rPr>
              <w:t>9 szt.</w:t>
            </w:r>
          </w:p>
        </w:tc>
      </w:tr>
    </w:tbl>
    <w:p w:rsidR="00774310" w:rsidRPr="00774310" w:rsidRDefault="00774310" w:rsidP="00774310">
      <w:pPr>
        <w:pStyle w:val="Akapitzlist"/>
        <w:ind w:left="0"/>
        <w:contextualSpacing/>
        <w:rPr>
          <w:lang w:val="en-US"/>
        </w:rPr>
      </w:pPr>
    </w:p>
    <w:p w:rsidR="00774310" w:rsidRPr="00774310" w:rsidRDefault="00774310" w:rsidP="005C43F4">
      <w:pPr>
        <w:pStyle w:val="Akapitzlist"/>
        <w:numPr>
          <w:ilvl w:val="0"/>
          <w:numId w:val="23"/>
        </w:numPr>
        <w:contextualSpacing/>
        <w:rPr>
          <w:lang w:val="en-US"/>
        </w:rPr>
      </w:pPr>
      <w:proofErr w:type="spellStart"/>
      <w:r w:rsidRPr="00774310">
        <w:rPr>
          <w:lang w:val="en-US"/>
        </w:rPr>
        <w:t>Typ</w:t>
      </w:r>
      <w:proofErr w:type="spellEnd"/>
      <w:r w:rsidRPr="00774310">
        <w:rPr>
          <w:lang w:val="en-US"/>
        </w:rPr>
        <w:t xml:space="preserve"> i </w:t>
      </w:r>
      <w:proofErr w:type="spellStart"/>
      <w:r w:rsidRPr="00774310">
        <w:rPr>
          <w:lang w:val="en-US"/>
        </w:rPr>
        <w:t>liczba</w:t>
      </w:r>
      <w:proofErr w:type="spellEnd"/>
      <w:r w:rsidRPr="00774310">
        <w:rPr>
          <w:lang w:val="en-US"/>
        </w:rPr>
        <w:t xml:space="preserve"> </w:t>
      </w:r>
      <w:proofErr w:type="spellStart"/>
      <w:r w:rsidRPr="00774310">
        <w:rPr>
          <w:lang w:val="en-US"/>
        </w:rPr>
        <w:t>portów</w:t>
      </w:r>
      <w:proofErr w:type="spellEnd"/>
      <w:r w:rsidRPr="00774310">
        <w:rPr>
          <w:lang w:val="en-US"/>
        </w:rPr>
        <w:t>:</w:t>
      </w:r>
    </w:p>
    <w:p w:rsidR="00774310" w:rsidRPr="00774310" w:rsidRDefault="00774310" w:rsidP="005C43F4">
      <w:pPr>
        <w:pStyle w:val="Akapitzlist"/>
        <w:numPr>
          <w:ilvl w:val="0"/>
          <w:numId w:val="20"/>
        </w:numPr>
        <w:contextualSpacing/>
        <w:rPr>
          <w:lang w:val="en-US"/>
        </w:rPr>
      </w:pPr>
      <w:r w:rsidRPr="00774310">
        <w:rPr>
          <w:lang w:val="en-US"/>
        </w:rPr>
        <w:t xml:space="preserve">Minimum 16 </w:t>
      </w:r>
      <w:proofErr w:type="spellStart"/>
      <w:r w:rsidRPr="00774310">
        <w:rPr>
          <w:lang w:val="en-US"/>
        </w:rPr>
        <w:t>portów</w:t>
      </w:r>
      <w:proofErr w:type="spellEnd"/>
      <w:r w:rsidRPr="00774310">
        <w:rPr>
          <w:lang w:val="en-US"/>
        </w:rPr>
        <w:t xml:space="preserve"> 10BASE-T/100BASE-TX/1000BASE-T, </w:t>
      </w:r>
    </w:p>
    <w:p w:rsidR="00774310" w:rsidRPr="00774310" w:rsidRDefault="00774310" w:rsidP="005C43F4">
      <w:pPr>
        <w:pStyle w:val="Akapitzlist"/>
        <w:numPr>
          <w:ilvl w:val="0"/>
          <w:numId w:val="20"/>
        </w:numPr>
        <w:contextualSpacing/>
      </w:pPr>
      <w:r w:rsidRPr="00774310">
        <w:t>Minimum 4 dodatkowe porty  SFP Gigabit</w:t>
      </w:r>
    </w:p>
    <w:p w:rsidR="00774310" w:rsidRPr="00774310" w:rsidRDefault="00774310" w:rsidP="005C43F4">
      <w:pPr>
        <w:pStyle w:val="Akapitzlist"/>
        <w:numPr>
          <w:ilvl w:val="0"/>
          <w:numId w:val="23"/>
        </w:numPr>
        <w:contextualSpacing/>
      </w:pPr>
      <w:r w:rsidRPr="00774310">
        <w:t xml:space="preserve">Przepustowość:  minimum 29 </w:t>
      </w:r>
      <w:proofErr w:type="spellStart"/>
      <w:r w:rsidRPr="00774310">
        <w:t>Gb</w:t>
      </w:r>
      <w:proofErr w:type="spellEnd"/>
      <w:r w:rsidRPr="00774310">
        <w:t>/s</w:t>
      </w:r>
    </w:p>
    <w:p w:rsidR="00774310" w:rsidRPr="00774310" w:rsidRDefault="00774310" w:rsidP="005C43F4">
      <w:pPr>
        <w:pStyle w:val="Akapitzlist"/>
        <w:numPr>
          <w:ilvl w:val="0"/>
          <w:numId w:val="23"/>
        </w:numPr>
        <w:contextualSpacing/>
      </w:pPr>
      <w:r w:rsidRPr="00774310">
        <w:t xml:space="preserve">Wydajność: minimum 40 </w:t>
      </w:r>
      <w:proofErr w:type="spellStart"/>
      <w:r w:rsidRPr="00774310">
        <w:t>Mp</w:t>
      </w:r>
      <w:proofErr w:type="spellEnd"/>
      <w:r w:rsidRPr="00774310">
        <w:t>/s]</w:t>
      </w:r>
    </w:p>
    <w:p w:rsidR="00774310" w:rsidRPr="00774310" w:rsidRDefault="00774310" w:rsidP="005C43F4">
      <w:pPr>
        <w:numPr>
          <w:ilvl w:val="0"/>
          <w:numId w:val="23"/>
        </w:numPr>
        <w:suppressAutoHyphens/>
        <w:spacing w:after="0" w:line="240" w:lineRule="auto"/>
        <w:jc w:val="both"/>
        <w:rPr>
          <w:rFonts w:ascii="Times New Roman" w:hAnsi="Times New Roman" w:cs="Times New Roman"/>
        </w:rPr>
      </w:pPr>
      <w:r w:rsidRPr="00774310">
        <w:rPr>
          <w:rFonts w:ascii="Times New Roman" w:hAnsi="Times New Roman" w:cs="Times New Roman"/>
        </w:rPr>
        <w:t>Opóźnienie przy 1000Mb nie może być wyższe niż 3µs</w:t>
      </w:r>
    </w:p>
    <w:p w:rsidR="00774310" w:rsidRPr="00774310" w:rsidRDefault="00774310" w:rsidP="005C43F4">
      <w:pPr>
        <w:pStyle w:val="Akapitzlist"/>
        <w:numPr>
          <w:ilvl w:val="0"/>
          <w:numId w:val="23"/>
        </w:numPr>
        <w:contextualSpacing/>
        <w:jc w:val="both"/>
      </w:pPr>
      <w:r w:rsidRPr="00774310">
        <w:t>Wysokość w szafie 19” – 1U</w:t>
      </w:r>
    </w:p>
    <w:p w:rsidR="00774310" w:rsidRPr="00774310" w:rsidRDefault="00774310" w:rsidP="005C43F4">
      <w:pPr>
        <w:pStyle w:val="Akapitzlist"/>
        <w:numPr>
          <w:ilvl w:val="0"/>
          <w:numId w:val="23"/>
        </w:numPr>
        <w:contextualSpacing/>
      </w:pPr>
      <w:r w:rsidRPr="00774310">
        <w:t>Tablica adresów MAC o wielkości minimum 8192 pozycji</w:t>
      </w:r>
    </w:p>
    <w:p w:rsidR="00774310" w:rsidRPr="00774310" w:rsidRDefault="00774310" w:rsidP="005C43F4">
      <w:pPr>
        <w:pStyle w:val="Akapitzlist"/>
        <w:numPr>
          <w:ilvl w:val="0"/>
          <w:numId w:val="23"/>
        </w:numPr>
        <w:contextualSpacing/>
      </w:pPr>
      <w:r w:rsidRPr="00774310">
        <w:t>Możliwość łączenia urządzeń w klastry i zarządzania całością takiej grupy poprzez jeden adres IP</w:t>
      </w:r>
    </w:p>
    <w:p w:rsidR="00774310" w:rsidRPr="00774310" w:rsidRDefault="00774310" w:rsidP="005C43F4">
      <w:pPr>
        <w:pStyle w:val="Akapitzlist"/>
        <w:numPr>
          <w:ilvl w:val="0"/>
          <w:numId w:val="23"/>
        </w:numPr>
        <w:contextualSpacing/>
      </w:pPr>
      <w:r w:rsidRPr="00774310">
        <w:t>Obsługa ramek Jumbo</w:t>
      </w:r>
    </w:p>
    <w:p w:rsidR="00774310" w:rsidRPr="00774310" w:rsidRDefault="00774310" w:rsidP="005C43F4">
      <w:pPr>
        <w:pStyle w:val="Akapitzlist"/>
        <w:numPr>
          <w:ilvl w:val="0"/>
          <w:numId w:val="23"/>
        </w:numPr>
        <w:contextualSpacing/>
        <w:jc w:val="both"/>
      </w:pPr>
      <w:r w:rsidRPr="00774310">
        <w:t>Routing IPv4 – minimum: statyczny</w:t>
      </w:r>
    </w:p>
    <w:p w:rsidR="00774310" w:rsidRPr="00774310" w:rsidRDefault="00774310" w:rsidP="005C43F4">
      <w:pPr>
        <w:pStyle w:val="Akapitzlist"/>
        <w:numPr>
          <w:ilvl w:val="0"/>
          <w:numId w:val="23"/>
        </w:numPr>
        <w:contextualSpacing/>
        <w:jc w:val="both"/>
      </w:pPr>
      <w:r w:rsidRPr="00774310">
        <w:t>Routing IPv6 – minimum: statyczny</w:t>
      </w:r>
    </w:p>
    <w:p w:rsidR="00774310" w:rsidRPr="00774310" w:rsidRDefault="00774310" w:rsidP="005C43F4">
      <w:pPr>
        <w:pStyle w:val="Akapitzlist"/>
        <w:numPr>
          <w:ilvl w:val="0"/>
          <w:numId w:val="23"/>
        </w:numPr>
        <w:contextualSpacing/>
        <w:jc w:val="both"/>
      </w:pPr>
      <w:r w:rsidRPr="00774310">
        <w:t>Minimum 32 wpisy w tablicy routingu</w:t>
      </w:r>
    </w:p>
    <w:p w:rsidR="00774310" w:rsidRPr="00774310" w:rsidRDefault="00774310" w:rsidP="005C43F4">
      <w:pPr>
        <w:pStyle w:val="Akapitzlist"/>
        <w:numPr>
          <w:ilvl w:val="0"/>
          <w:numId w:val="23"/>
        </w:numPr>
        <w:contextualSpacing/>
        <w:rPr>
          <w:lang w:val="en-US"/>
        </w:rPr>
      </w:pPr>
      <w:proofErr w:type="spellStart"/>
      <w:r w:rsidRPr="00774310">
        <w:rPr>
          <w:lang w:val="en-US"/>
        </w:rPr>
        <w:t>Obsługa</w:t>
      </w:r>
      <w:proofErr w:type="spellEnd"/>
      <w:r w:rsidRPr="00774310">
        <w:rPr>
          <w:lang w:val="en-US"/>
        </w:rPr>
        <w:t xml:space="preserve"> </w:t>
      </w:r>
      <w:proofErr w:type="spellStart"/>
      <w:r w:rsidRPr="00774310">
        <w:rPr>
          <w:lang w:val="en-US"/>
        </w:rPr>
        <w:t>ruchu</w:t>
      </w:r>
      <w:proofErr w:type="spellEnd"/>
      <w:r w:rsidRPr="00774310">
        <w:rPr>
          <w:lang w:val="en-US"/>
        </w:rPr>
        <w:t xml:space="preserve"> Multicast: IGMP Snooping v1/v2/v3; MLD Snooping v1/v2</w:t>
      </w:r>
    </w:p>
    <w:p w:rsidR="00774310" w:rsidRPr="00774310" w:rsidRDefault="00774310" w:rsidP="005C43F4">
      <w:pPr>
        <w:pStyle w:val="Akapitzlist"/>
        <w:numPr>
          <w:ilvl w:val="0"/>
          <w:numId w:val="23"/>
        </w:numPr>
        <w:contextualSpacing/>
      </w:pPr>
      <w:r w:rsidRPr="00774310">
        <w:t xml:space="preserve">Obsługa minimum 1000 grup </w:t>
      </w:r>
      <w:proofErr w:type="spellStart"/>
      <w:r w:rsidRPr="00774310">
        <w:t>multicast</w:t>
      </w:r>
      <w:proofErr w:type="spellEnd"/>
    </w:p>
    <w:p w:rsidR="00774310" w:rsidRPr="00774310" w:rsidRDefault="00774310" w:rsidP="005C43F4">
      <w:pPr>
        <w:pStyle w:val="Akapitzlist"/>
        <w:numPr>
          <w:ilvl w:val="0"/>
          <w:numId w:val="23"/>
        </w:numPr>
        <w:contextualSpacing/>
      </w:pPr>
      <w:r w:rsidRPr="00774310">
        <w:t>Wsparcie dla IPv6: zarządzenie przełącznikiem, pingv6, tracertv6, Telnetv6, TFTPv6, DNSv6, Syslogv6, FTPv6, SNMPv6, DHCPv6, RADIUS dla IPv6</w:t>
      </w:r>
    </w:p>
    <w:p w:rsidR="00774310" w:rsidRPr="00774310" w:rsidRDefault="00774310" w:rsidP="005C43F4">
      <w:pPr>
        <w:numPr>
          <w:ilvl w:val="0"/>
          <w:numId w:val="23"/>
        </w:numPr>
        <w:spacing w:after="0" w:line="240" w:lineRule="auto"/>
        <w:rPr>
          <w:rFonts w:ascii="Times New Roman" w:hAnsi="Times New Roman" w:cs="Times New Roman"/>
          <w:lang w:val="en-US"/>
        </w:rPr>
      </w:pPr>
      <w:proofErr w:type="spellStart"/>
      <w:r w:rsidRPr="00774310">
        <w:rPr>
          <w:rFonts w:ascii="Times New Roman" w:hAnsi="Times New Roman" w:cs="Times New Roman"/>
          <w:lang w:val="en-US"/>
        </w:rPr>
        <w:t>Obsługa</w:t>
      </w:r>
      <w:proofErr w:type="spellEnd"/>
      <w:r w:rsidRPr="00774310">
        <w:rPr>
          <w:rFonts w:ascii="Times New Roman" w:hAnsi="Times New Roman" w:cs="Times New Roman"/>
          <w:lang w:val="en-US"/>
        </w:rPr>
        <w:t xml:space="preserve"> IEEE 802.1s Multiple </w:t>
      </w:r>
      <w:proofErr w:type="spellStart"/>
      <w:r w:rsidRPr="00774310">
        <w:rPr>
          <w:rFonts w:ascii="Times New Roman" w:hAnsi="Times New Roman" w:cs="Times New Roman"/>
          <w:lang w:val="en-US"/>
        </w:rPr>
        <w:t>SpanningTree</w:t>
      </w:r>
      <w:proofErr w:type="spellEnd"/>
      <w:r w:rsidRPr="00774310">
        <w:rPr>
          <w:rFonts w:ascii="Times New Roman" w:hAnsi="Times New Roman" w:cs="Times New Roman"/>
          <w:lang w:val="en-US"/>
        </w:rPr>
        <w:t xml:space="preserve"> / MSTP </w:t>
      </w:r>
      <w:proofErr w:type="spellStart"/>
      <w:r w:rsidRPr="00774310">
        <w:rPr>
          <w:rFonts w:ascii="Times New Roman" w:hAnsi="Times New Roman" w:cs="Times New Roman"/>
          <w:lang w:val="en-US"/>
        </w:rPr>
        <w:t>oraz</w:t>
      </w:r>
      <w:proofErr w:type="spellEnd"/>
      <w:r w:rsidRPr="00774310">
        <w:rPr>
          <w:rFonts w:ascii="Times New Roman" w:hAnsi="Times New Roman" w:cs="Times New Roman"/>
          <w:lang w:val="en-US"/>
        </w:rPr>
        <w:t xml:space="preserve"> IEEE 802.1w Rapid Spanning Tree Protocol</w:t>
      </w:r>
    </w:p>
    <w:p w:rsidR="00774310" w:rsidRPr="00774310" w:rsidRDefault="00774310" w:rsidP="005C43F4">
      <w:pPr>
        <w:numPr>
          <w:ilvl w:val="0"/>
          <w:numId w:val="23"/>
        </w:numPr>
        <w:spacing w:after="0" w:line="240" w:lineRule="auto"/>
        <w:rPr>
          <w:rFonts w:ascii="Times New Roman" w:hAnsi="Times New Roman" w:cs="Times New Roman"/>
        </w:rPr>
      </w:pPr>
      <w:r w:rsidRPr="00774310">
        <w:rPr>
          <w:rFonts w:ascii="Times New Roman" w:hAnsi="Times New Roman" w:cs="Times New Roman"/>
        </w:rPr>
        <w:t xml:space="preserve">Funkcja Smart Link – umożliwiająca szybkie (poniżej 50ms) przełączanie pomiędzy redundantnymi ścieżkami </w:t>
      </w:r>
    </w:p>
    <w:p w:rsidR="00774310" w:rsidRPr="00774310" w:rsidRDefault="00774310" w:rsidP="005C43F4">
      <w:pPr>
        <w:pStyle w:val="Akapitzlist"/>
        <w:numPr>
          <w:ilvl w:val="0"/>
          <w:numId w:val="23"/>
        </w:numPr>
        <w:contextualSpacing/>
        <w:rPr>
          <w:lang w:val="en-US"/>
        </w:rPr>
      </w:pPr>
      <w:proofErr w:type="spellStart"/>
      <w:r w:rsidRPr="00774310">
        <w:rPr>
          <w:lang w:val="en-US"/>
        </w:rPr>
        <w:t>Wsparcie</w:t>
      </w:r>
      <w:proofErr w:type="spellEnd"/>
      <w:r w:rsidRPr="00774310">
        <w:rPr>
          <w:lang w:val="en-US"/>
        </w:rPr>
        <w:t xml:space="preserve"> </w:t>
      </w:r>
      <w:proofErr w:type="spellStart"/>
      <w:r w:rsidRPr="00774310">
        <w:rPr>
          <w:lang w:val="en-US"/>
        </w:rPr>
        <w:t>dla</w:t>
      </w:r>
      <w:proofErr w:type="spellEnd"/>
      <w:r w:rsidRPr="00774310">
        <w:rPr>
          <w:lang w:val="en-US"/>
        </w:rPr>
        <w:t xml:space="preserve"> Ethernet Ring Protection Switching (ERPS) </w:t>
      </w:r>
      <w:proofErr w:type="spellStart"/>
      <w:r w:rsidRPr="00774310">
        <w:rPr>
          <w:lang w:val="en-US"/>
        </w:rPr>
        <w:t>lub</w:t>
      </w:r>
      <w:proofErr w:type="spellEnd"/>
      <w:r w:rsidRPr="00774310">
        <w:rPr>
          <w:lang w:val="en-US"/>
        </w:rPr>
        <w:t xml:space="preserve"> Rapid Ring Protection Protocol (RRPP) </w:t>
      </w:r>
      <w:proofErr w:type="spellStart"/>
      <w:r w:rsidRPr="00774310">
        <w:rPr>
          <w:lang w:val="en-US"/>
        </w:rPr>
        <w:t>lub</w:t>
      </w:r>
      <w:proofErr w:type="spellEnd"/>
      <w:r w:rsidRPr="00774310">
        <w:rPr>
          <w:lang w:val="en-US"/>
        </w:rPr>
        <w:t xml:space="preserve"> </w:t>
      </w:r>
      <w:proofErr w:type="spellStart"/>
      <w:r w:rsidRPr="00774310">
        <w:rPr>
          <w:lang w:val="en-US"/>
        </w:rPr>
        <w:t>innego</w:t>
      </w:r>
      <w:proofErr w:type="spellEnd"/>
      <w:r w:rsidRPr="00774310">
        <w:rPr>
          <w:lang w:val="en-US"/>
        </w:rPr>
        <w:t xml:space="preserve"> </w:t>
      </w:r>
      <w:proofErr w:type="spellStart"/>
      <w:r w:rsidRPr="00774310">
        <w:rPr>
          <w:lang w:val="en-US"/>
        </w:rPr>
        <w:t>równoważnego</w:t>
      </w:r>
      <w:proofErr w:type="spellEnd"/>
      <w:r w:rsidRPr="00774310">
        <w:rPr>
          <w:lang w:val="en-US"/>
        </w:rPr>
        <w:t xml:space="preserve"> </w:t>
      </w:r>
      <w:proofErr w:type="spellStart"/>
      <w:r w:rsidRPr="00774310">
        <w:rPr>
          <w:lang w:val="en-US"/>
        </w:rPr>
        <w:t>protokołu</w:t>
      </w:r>
      <w:proofErr w:type="spellEnd"/>
    </w:p>
    <w:p w:rsidR="00774310" w:rsidRPr="00774310" w:rsidRDefault="00774310" w:rsidP="005C43F4">
      <w:pPr>
        <w:pStyle w:val="Akapitzlist"/>
        <w:numPr>
          <w:ilvl w:val="0"/>
          <w:numId w:val="23"/>
        </w:numPr>
        <w:contextualSpacing/>
      </w:pPr>
      <w:r w:rsidRPr="00774310">
        <w:t>Obsługa sieci IEEE 802.1Q VLAN – minimum 4094 sieci VLAN</w:t>
      </w:r>
    </w:p>
    <w:p w:rsidR="00774310" w:rsidRPr="00774310" w:rsidRDefault="00774310" w:rsidP="005C43F4">
      <w:pPr>
        <w:pStyle w:val="Akapitzlist"/>
        <w:numPr>
          <w:ilvl w:val="0"/>
          <w:numId w:val="23"/>
        </w:numPr>
        <w:contextualSpacing/>
        <w:rPr>
          <w:lang w:val="en-US"/>
        </w:rPr>
      </w:pPr>
      <w:proofErr w:type="spellStart"/>
      <w:r w:rsidRPr="00774310">
        <w:rPr>
          <w:lang w:val="en-US"/>
        </w:rPr>
        <w:t>Obsługa</w:t>
      </w:r>
      <w:proofErr w:type="spellEnd"/>
      <w:r w:rsidRPr="00774310">
        <w:rPr>
          <w:lang w:val="en-US"/>
        </w:rPr>
        <w:t xml:space="preserve"> IEEE 802.1ad </w:t>
      </w:r>
      <w:proofErr w:type="spellStart"/>
      <w:r w:rsidRPr="00774310">
        <w:rPr>
          <w:lang w:val="en-US"/>
        </w:rPr>
        <w:t>QinQ</w:t>
      </w:r>
      <w:proofErr w:type="spellEnd"/>
      <w:r w:rsidRPr="00774310">
        <w:rPr>
          <w:lang w:val="en-US"/>
        </w:rPr>
        <w:t xml:space="preserve"> i Selective </w:t>
      </w:r>
      <w:proofErr w:type="spellStart"/>
      <w:r w:rsidRPr="00774310">
        <w:rPr>
          <w:lang w:val="en-US"/>
        </w:rPr>
        <w:t>QinQ</w:t>
      </w:r>
      <w:proofErr w:type="spellEnd"/>
    </w:p>
    <w:p w:rsidR="00774310" w:rsidRPr="00774310" w:rsidRDefault="00774310" w:rsidP="005C43F4">
      <w:pPr>
        <w:pStyle w:val="Akapitzlist"/>
        <w:numPr>
          <w:ilvl w:val="0"/>
          <w:numId w:val="23"/>
        </w:numPr>
        <w:contextualSpacing/>
      </w:pPr>
      <w:r w:rsidRPr="00774310">
        <w:t>Możliwość automatycznej separacji ruchu VoIP w wydzielonej sieci VLAN (Voice VLAN)</w:t>
      </w:r>
    </w:p>
    <w:p w:rsidR="00774310" w:rsidRPr="00774310" w:rsidRDefault="00774310" w:rsidP="005C43F4">
      <w:pPr>
        <w:pStyle w:val="Akapitzlist"/>
        <w:numPr>
          <w:ilvl w:val="0"/>
          <w:numId w:val="23"/>
        </w:numPr>
        <w:contextualSpacing/>
      </w:pPr>
      <w:r w:rsidRPr="00774310">
        <w:t xml:space="preserve">Funkcja Root </w:t>
      </w:r>
      <w:proofErr w:type="spellStart"/>
      <w:r w:rsidRPr="00774310">
        <w:t>Guard</w:t>
      </w:r>
      <w:proofErr w:type="spellEnd"/>
      <w:r w:rsidRPr="00774310">
        <w:t xml:space="preserve"> umożliwiająca ochronę sieci przed wprowadzeniem do sieci urządzenia, które może przejąć rolę przełącznika Root dla protokołu </w:t>
      </w:r>
      <w:proofErr w:type="spellStart"/>
      <w:r w:rsidRPr="00774310">
        <w:t>Spanning</w:t>
      </w:r>
      <w:proofErr w:type="spellEnd"/>
      <w:r w:rsidRPr="00774310">
        <w:t xml:space="preserve"> </w:t>
      </w:r>
      <w:proofErr w:type="spellStart"/>
      <w:r w:rsidRPr="00774310">
        <w:t>Tree</w:t>
      </w:r>
      <w:proofErr w:type="spellEnd"/>
    </w:p>
    <w:p w:rsidR="00774310" w:rsidRPr="00774310" w:rsidRDefault="00774310" w:rsidP="005C43F4">
      <w:pPr>
        <w:pStyle w:val="Akapitzlist"/>
        <w:numPr>
          <w:ilvl w:val="0"/>
          <w:numId w:val="23"/>
        </w:numPr>
        <w:contextualSpacing/>
      </w:pPr>
      <w:r w:rsidRPr="00774310">
        <w:t xml:space="preserve">BPDU </w:t>
      </w:r>
      <w:proofErr w:type="spellStart"/>
      <w:r w:rsidRPr="00774310">
        <w:t>Guard</w:t>
      </w:r>
      <w:proofErr w:type="spellEnd"/>
      <w:r w:rsidRPr="00774310">
        <w:t xml:space="preserve"> – funkcja umożliwiająca wyłączenie portów Fast Start w momencie odebrania na tym porcie ramek BDPU w celu przeciwdziałania pętlom</w:t>
      </w:r>
    </w:p>
    <w:p w:rsidR="00774310" w:rsidRPr="00774310" w:rsidRDefault="00774310" w:rsidP="005C43F4">
      <w:pPr>
        <w:pStyle w:val="Akapitzlist"/>
        <w:numPr>
          <w:ilvl w:val="0"/>
          <w:numId w:val="23"/>
        </w:numPr>
        <w:contextualSpacing/>
      </w:pPr>
      <w:r w:rsidRPr="00774310">
        <w:t xml:space="preserve">Wsparcie dla DHCP </w:t>
      </w:r>
      <w:proofErr w:type="spellStart"/>
      <w:r w:rsidRPr="00774310">
        <w:t>Relay</w:t>
      </w:r>
      <w:proofErr w:type="spellEnd"/>
      <w:r w:rsidRPr="00774310">
        <w:t xml:space="preserve">, DHCP </w:t>
      </w:r>
      <w:proofErr w:type="spellStart"/>
      <w:r w:rsidRPr="00774310">
        <w:t>client</w:t>
      </w:r>
      <w:proofErr w:type="spellEnd"/>
      <w:r w:rsidRPr="00774310">
        <w:t xml:space="preserve"> oraz DHCP </w:t>
      </w:r>
      <w:proofErr w:type="spellStart"/>
      <w:r w:rsidRPr="00774310">
        <w:t>Protection</w:t>
      </w:r>
      <w:proofErr w:type="spellEnd"/>
    </w:p>
    <w:p w:rsidR="00774310" w:rsidRPr="00774310" w:rsidRDefault="00774310" w:rsidP="005C43F4">
      <w:pPr>
        <w:pStyle w:val="Akapitzlist"/>
        <w:numPr>
          <w:ilvl w:val="0"/>
          <w:numId w:val="23"/>
        </w:numPr>
        <w:contextualSpacing/>
      </w:pPr>
      <w:r w:rsidRPr="00774310">
        <w:t>Obsługa list ACL na bazie informacji z warstw 2/3/4 modelu OSI</w:t>
      </w:r>
    </w:p>
    <w:p w:rsidR="00774310" w:rsidRPr="00774310" w:rsidRDefault="00774310" w:rsidP="005C43F4">
      <w:pPr>
        <w:pStyle w:val="Akapitzlist"/>
        <w:numPr>
          <w:ilvl w:val="0"/>
          <w:numId w:val="23"/>
        </w:numPr>
        <w:contextualSpacing/>
      </w:pPr>
      <w:r w:rsidRPr="00774310">
        <w:t>Listy ACL muszą być obsługiwane sprzętowo, bez pogarszania wydajności urządzenia</w:t>
      </w:r>
    </w:p>
    <w:p w:rsidR="00774310" w:rsidRPr="00774310" w:rsidRDefault="00774310" w:rsidP="005C43F4">
      <w:pPr>
        <w:pStyle w:val="Akapitzlist"/>
        <w:numPr>
          <w:ilvl w:val="0"/>
          <w:numId w:val="23"/>
        </w:numPr>
        <w:contextualSpacing/>
      </w:pPr>
      <w:r w:rsidRPr="00774310">
        <w:t>Możliwość realizacji tzw. czasowych list ACL (list reguł dostępu, działających w określonych odcinkach czasu)</w:t>
      </w:r>
    </w:p>
    <w:p w:rsidR="00774310" w:rsidRPr="00774310" w:rsidRDefault="00774310" w:rsidP="005C43F4">
      <w:pPr>
        <w:pStyle w:val="Akapitzlist"/>
        <w:numPr>
          <w:ilvl w:val="0"/>
          <w:numId w:val="23"/>
        </w:numPr>
        <w:contextualSpacing/>
      </w:pPr>
      <w:r w:rsidRPr="00774310">
        <w:t>Obsługa standardu 802.1p – min. 8 kolejek na porcie</w:t>
      </w:r>
    </w:p>
    <w:p w:rsidR="00774310" w:rsidRPr="00774310" w:rsidRDefault="00774310" w:rsidP="005C43F4">
      <w:pPr>
        <w:pStyle w:val="Akapitzlist"/>
        <w:numPr>
          <w:ilvl w:val="0"/>
          <w:numId w:val="23"/>
        </w:numPr>
        <w:contextualSpacing/>
      </w:pPr>
      <w:r w:rsidRPr="00774310">
        <w:t>Możliwość zmiany wartości pola DSCP i wartości priorytetu 802.1p</w:t>
      </w:r>
    </w:p>
    <w:p w:rsidR="00774310" w:rsidRPr="00774310" w:rsidRDefault="00774310" w:rsidP="005C43F4">
      <w:pPr>
        <w:pStyle w:val="Akapitzlist"/>
        <w:numPr>
          <w:ilvl w:val="0"/>
          <w:numId w:val="23"/>
        </w:numPr>
        <w:contextualSpacing/>
      </w:pPr>
      <w:r w:rsidRPr="00774310">
        <w:t xml:space="preserve">Możliwość  wyboru sposobu obsługi kolejek – </w:t>
      </w:r>
      <w:proofErr w:type="spellStart"/>
      <w:r w:rsidRPr="00774310">
        <w:t>Strict</w:t>
      </w:r>
      <w:proofErr w:type="spellEnd"/>
      <w:r w:rsidRPr="00774310">
        <w:t xml:space="preserve"> </w:t>
      </w:r>
      <w:proofErr w:type="spellStart"/>
      <w:r w:rsidRPr="00774310">
        <w:t>Priority</w:t>
      </w:r>
      <w:proofErr w:type="spellEnd"/>
      <w:r w:rsidRPr="00774310">
        <w:t xml:space="preserve"> (SP); </w:t>
      </w:r>
      <w:proofErr w:type="spellStart"/>
      <w:r w:rsidRPr="00774310">
        <w:t>Weighted</w:t>
      </w:r>
      <w:proofErr w:type="spellEnd"/>
      <w:r w:rsidRPr="00774310">
        <w:t xml:space="preserve"> </w:t>
      </w:r>
      <w:proofErr w:type="spellStart"/>
      <w:r w:rsidRPr="00774310">
        <w:t>Round</w:t>
      </w:r>
      <w:proofErr w:type="spellEnd"/>
      <w:r w:rsidRPr="00774310">
        <w:t xml:space="preserve"> Robin (WRR); WRR + SP</w:t>
      </w:r>
    </w:p>
    <w:p w:rsidR="00774310" w:rsidRPr="00774310" w:rsidRDefault="00774310" w:rsidP="005C43F4">
      <w:pPr>
        <w:pStyle w:val="Akapitzlist"/>
        <w:numPr>
          <w:ilvl w:val="0"/>
          <w:numId w:val="23"/>
        </w:numPr>
        <w:contextualSpacing/>
      </w:pPr>
      <w:r w:rsidRPr="00774310">
        <w:lastRenderedPageBreak/>
        <w:t xml:space="preserve">Możliwość ograniczania pasma na porcie (globalnie) oraz możliwość </w:t>
      </w:r>
      <w:proofErr w:type="spellStart"/>
      <w:r w:rsidRPr="00774310">
        <w:t>ogranicznia</w:t>
      </w:r>
      <w:proofErr w:type="spellEnd"/>
      <w:r w:rsidRPr="00774310">
        <w:t xml:space="preserve"> pasma dla ruchu określonego listą ACL z dokładnością do 64 </w:t>
      </w:r>
      <w:proofErr w:type="spellStart"/>
      <w:r w:rsidRPr="00774310">
        <w:t>kb</w:t>
      </w:r>
      <w:proofErr w:type="spellEnd"/>
      <w:r w:rsidRPr="00774310">
        <w:t>/s</w:t>
      </w:r>
    </w:p>
    <w:p w:rsidR="00774310" w:rsidRPr="00774310" w:rsidRDefault="00774310" w:rsidP="005C43F4">
      <w:pPr>
        <w:pStyle w:val="Akapitzlist"/>
        <w:numPr>
          <w:ilvl w:val="0"/>
          <w:numId w:val="23"/>
        </w:numPr>
        <w:contextualSpacing/>
      </w:pPr>
      <w:r w:rsidRPr="00774310">
        <w:t xml:space="preserve">Funkcja kopii lustrzanej portów (ang. </w:t>
      </w:r>
      <w:r w:rsidRPr="00774310">
        <w:rPr>
          <w:i/>
        </w:rPr>
        <w:t>port mirroring</w:t>
      </w:r>
      <w:r w:rsidRPr="00774310">
        <w:t>)</w:t>
      </w:r>
    </w:p>
    <w:p w:rsidR="00774310" w:rsidRPr="00774310" w:rsidRDefault="00774310" w:rsidP="005C43F4">
      <w:pPr>
        <w:pStyle w:val="Akapitzlist"/>
        <w:numPr>
          <w:ilvl w:val="0"/>
          <w:numId w:val="23"/>
        </w:numPr>
        <w:contextualSpacing/>
      </w:pPr>
      <w:r w:rsidRPr="00774310">
        <w:t>Obsługa funkcji logowania do sieci („Network Login”) zgodna ze standardem IEEE 802.1x:</w:t>
      </w:r>
    </w:p>
    <w:p w:rsidR="00774310" w:rsidRPr="00774310" w:rsidRDefault="00774310" w:rsidP="00774310">
      <w:pPr>
        <w:pStyle w:val="Akapitzlist"/>
        <w:ind w:left="360"/>
      </w:pPr>
      <w:r w:rsidRPr="00774310">
        <w:t>• Obsługa następujących trybów uwierzytelniania – EAP-MD5, PAP, CHAP, PEAP, EAP-TLS</w:t>
      </w:r>
    </w:p>
    <w:p w:rsidR="00774310" w:rsidRPr="00774310" w:rsidRDefault="00774310" w:rsidP="00774310">
      <w:pPr>
        <w:pStyle w:val="Akapitzlist"/>
        <w:ind w:left="360"/>
      </w:pPr>
      <w:r w:rsidRPr="00774310">
        <w:t>• Możliwość przydziału stacji do wskazanej sieci wirtualnej podczas logowania IEEE 802.1x</w:t>
      </w:r>
    </w:p>
    <w:p w:rsidR="00774310" w:rsidRPr="00774310" w:rsidRDefault="00774310" w:rsidP="00774310">
      <w:pPr>
        <w:pStyle w:val="Akapitzlist"/>
        <w:ind w:left="360"/>
      </w:pPr>
      <w:r w:rsidRPr="00774310">
        <w:t>• Możliwość uwierzytelniania wielu użytkowników na jednym porcie</w:t>
      </w:r>
    </w:p>
    <w:p w:rsidR="00774310" w:rsidRPr="00774310" w:rsidRDefault="00774310" w:rsidP="00774310">
      <w:pPr>
        <w:pStyle w:val="Akapitzlist"/>
        <w:ind w:left="360"/>
      </w:pPr>
      <w:r w:rsidRPr="00774310">
        <w:t>• Możliwość obsługi wielu domen, z których każda może być przypisana do własnego serwera RADIUS</w:t>
      </w:r>
    </w:p>
    <w:p w:rsidR="00774310" w:rsidRPr="00774310" w:rsidRDefault="00774310" w:rsidP="00774310">
      <w:pPr>
        <w:pStyle w:val="Akapitzlist"/>
        <w:ind w:left="360"/>
      </w:pPr>
      <w:r w:rsidRPr="00774310">
        <w:t xml:space="preserve">• Przypisanie profilu </w:t>
      </w:r>
      <w:proofErr w:type="spellStart"/>
      <w:r w:rsidRPr="00774310">
        <w:t>QoS</w:t>
      </w:r>
      <w:proofErr w:type="spellEnd"/>
      <w:r w:rsidRPr="00774310">
        <w:t xml:space="preserve"> dla użytkownika lub grupy użytkowników</w:t>
      </w:r>
    </w:p>
    <w:p w:rsidR="00774310" w:rsidRPr="00774310" w:rsidRDefault="00774310" w:rsidP="005C43F4">
      <w:pPr>
        <w:pStyle w:val="Akapitzlist"/>
        <w:numPr>
          <w:ilvl w:val="0"/>
          <w:numId w:val="23"/>
        </w:numPr>
        <w:contextualSpacing/>
        <w:rPr>
          <w:lang w:val="en-US"/>
        </w:rPr>
      </w:pPr>
      <w:proofErr w:type="spellStart"/>
      <w:r w:rsidRPr="00774310">
        <w:rPr>
          <w:lang w:val="en-US"/>
        </w:rPr>
        <w:t>Obsługa</w:t>
      </w:r>
      <w:proofErr w:type="spellEnd"/>
      <w:r w:rsidRPr="00774310">
        <w:rPr>
          <w:lang w:val="en-US"/>
        </w:rPr>
        <w:t xml:space="preserve"> LLDP - IEEE 802.1AB Link Layer Discovery Protocol </w:t>
      </w:r>
      <w:proofErr w:type="spellStart"/>
      <w:r w:rsidRPr="00774310">
        <w:rPr>
          <w:lang w:val="en-US"/>
        </w:rPr>
        <w:t>oraz</w:t>
      </w:r>
      <w:proofErr w:type="spellEnd"/>
      <w:r w:rsidRPr="00774310">
        <w:rPr>
          <w:lang w:val="en-US"/>
        </w:rPr>
        <w:t xml:space="preserve"> LLDP-MED</w:t>
      </w:r>
    </w:p>
    <w:p w:rsidR="00774310" w:rsidRPr="00774310" w:rsidRDefault="00774310" w:rsidP="005C43F4">
      <w:pPr>
        <w:pStyle w:val="Akapitzlist"/>
        <w:numPr>
          <w:ilvl w:val="0"/>
          <w:numId w:val="23"/>
        </w:numPr>
        <w:contextualSpacing/>
      </w:pPr>
      <w:r w:rsidRPr="00774310">
        <w:t>Możliwość stworzenia lokalnej bazy użytkowników dla autoryzacji IEEE 802.1x oraz MAC</w:t>
      </w:r>
    </w:p>
    <w:p w:rsidR="00774310" w:rsidRPr="00774310" w:rsidRDefault="00774310" w:rsidP="005C43F4">
      <w:pPr>
        <w:pStyle w:val="Akapitzlist"/>
        <w:numPr>
          <w:ilvl w:val="0"/>
          <w:numId w:val="23"/>
        </w:numPr>
        <w:contextualSpacing/>
      </w:pPr>
      <w:proofErr w:type="spellStart"/>
      <w:r w:rsidRPr="00774310">
        <w:rPr>
          <w:lang w:val="en-US"/>
        </w:rPr>
        <w:t>Obsługa</w:t>
      </w:r>
      <w:proofErr w:type="spellEnd"/>
      <w:r w:rsidRPr="00774310">
        <w:rPr>
          <w:lang w:val="en-US"/>
        </w:rPr>
        <w:t xml:space="preserve"> </w:t>
      </w:r>
      <w:r w:rsidRPr="00774310">
        <w:t>TACACS+ i RADIUS Network Login</w:t>
      </w:r>
    </w:p>
    <w:p w:rsidR="00774310" w:rsidRPr="00774310" w:rsidRDefault="00774310" w:rsidP="005C43F4">
      <w:pPr>
        <w:pStyle w:val="Akapitzlist"/>
        <w:numPr>
          <w:ilvl w:val="0"/>
          <w:numId w:val="23"/>
        </w:numPr>
        <w:contextualSpacing/>
      </w:pPr>
      <w:proofErr w:type="spellStart"/>
      <w:r w:rsidRPr="00774310">
        <w:rPr>
          <w:lang w:val="en-US"/>
        </w:rPr>
        <w:t>Obsługa</w:t>
      </w:r>
      <w:proofErr w:type="spellEnd"/>
      <w:r w:rsidRPr="00774310">
        <w:rPr>
          <w:lang w:val="en-US"/>
        </w:rPr>
        <w:t xml:space="preserve"> </w:t>
      </w:r>
      <w:r w:rsidRPr="00774310">
        <w:t>RADIUS Accounting</w:t>
      </w:r>
    </w:p>
    <w:p w:rsidR="00774310" w:rsidRPr="00774310" w:rsidRDefault="00774310" w:rsidP="005C43F4">
      <w:pPr>
        <w:pStyle w:val="Akapitzlist"/>
        <w:numPr>
          <w:ilvl w:val="0"/>
          <w:numId w:val="23"/>
        </w:numPr>
        <w:contextualSpacing/>
      </w:pPr>
      <w:r w:rsidRPr="00774310">
        <w:t>Możliwość centralnego uwierzytelniania administratorów na serwerze RADIUS</w:t>
      </w:r>
    </w:p>
    <w:p w:rsidR="00774310" w:rsidRPr="00774310" w:rsidRDefault="00774310" w:rsidP="005C43F4">
      <w:pPr>
        <w:pStyle w:val="Akapitzlist"/>
        <w:numPr>
          <w:ilvl w:val="0"/>
          <w:numId w:val="23"/>
        </w:numPr>
        <w:contextualSpacing/>
      </w:pPr>
      <w:r w:rsidRPr="00774310">
        <w:t>Zarządzanie poprzez port konsoli, SNMP v.1, 2c i 3, Telnet, SSH v.2, HTTP i HTTPS</w:t>
      </w:r>
    </w:p>
    <w:p w:rsidR="00774310" w:rsidRPr="00774310" w:rsidRDefault="00774310" w:rsidP="005C43F4">
      <w:pPr>
        <w:pStyle w:val="Akapitzlist"/>
        <w:numPr>
          <w:ilvl w:val="0"/>
          <w:numId w:val="23"/>
        </w:numPr>
        <w:contextualSpacing/>
      </w:pPr>
      <w:r w:rsidRPr="00774310">
        <w:t xml:space="preserve">Obsługa </w:t>
      </w:r>
      <w:proofErr w:type="spellStart"/>
      <w:r w:rsidRPr="00774310">
        <w:t>Syslog</w:t>
      </w:r>
      <w:proofErr w:type="spellEnd"/>
    </w:p>
    <w:p w:rsidR="00774310" w:rsidRPr="00774310" w:rsidRDefault="00774310" w:rsidP="005C43F4">
      <w:pPr>
        <w:pStyle w:val="Akapitzlist"/>
        <w:numPr>
          <w:ilvl w:val="0"/>
          <w:numId w:val="23"/>
        </w:numPr>
        <w:contextualSpacing/>
      </w:pPr>
      <w:r w:rsidRPr="00774310">
        <w:t>Obsługa NTP</w:t>
      </w:r>
    </w:p>
    <w:p w:rsidR="00774310" w:rsidRPr="00774310" w:rsidRDefault="00774310" w:rsidP="005C43F4">
      <w:pPr>
        <w:pStyle w:val="Akapitzlist"/>
        <w:numPr>
          <w:ilvl w:val="0"/>
          <w:numId w:val="23"/>
        </w:numPr>
        <w:contextualSpacing/>
      </w:pPr>
      <w:r w:rsidRPr="00774310">
        <w:t>Możliwość przechowywania wielu wersji oprogramowania na przełączniku</w:t>
      </w:r>
    </w:p>
    <w:p w:rsidR="00774310" w:rsidRPr="00774310" w:rsidRDefault="00774310" w:rsidP="005C43F4">
      <w:pPr>
        <w:pStyle w:val="Akapitzlist"/>
        <w:numPr>
          <w:ilvl w:val="0"/>
          <w:numId w:val="23"/>
        </w:numPr>
        <w:contextualSpacing/>
      </w:pPr>
      <w:r w:rsidRPr="00774310">
        <w:t xml:space="preserve">Możliwość przechowywania wielu plików konfiguracyjnych na przełączniku, możliwość operacji </w:t>
      </w:r>
      <w:proofErr w:type="spellStart"/>
      <w:r w:rsidRPr="00774310">
        <w:rPr>
          <w:i/>
        </w:rPr>
        <w:t>upload</w:t>
      </w:r>
      <w:proofErr w:type="spellEnd"/>
      <w:r w:rsidRPr="00774310">
        <w:t xml:space="preserve"> </w:t>
      </w:r>
      <w:r w:rsidRPr="00774310">
        <w:br/>
        <w:t xml:space="preserve">i </w:t>
      </w:r>
      <w:proofErr w:type="spellStart"/>
      <w:r w:rsidRPr="00774310">
        <w:rPr>
          <w:i/>
        </w:rPr>
        <w:t>download</w:t>
      </w:r>
      <w:proofErr w:type="spellEnd"/>
      <w:r w:rsidRPr="00774310">
        <w:t xml:space="preserve"> pliku konfiguracyjnego w postaci tekstowej do stacji roboczej</w:t>
      </w:r>
    </w:p>
    <w:p w:rsidR="00774310" w:rsidRPr="00774310" w:rsidRDefault="00774310" w:rsidP="005C43F4">
      <w:pPr>
        <w:pStyle w:val="Akapitzlist"/>
        <w:numPr>
          <w:ilvl w:val="0"/>
          <w:numId w:val="23"/>
        </w:numPr>
        <w:contextualSpacing/>
      </w:pPr>
      <w:r w:rsidRPr="00774310">
        <w:t xml:space="preserve">Wsparcie dla mechanizmu typu DLDP -  Device Link </w:t>
      </w:r>
      <w:proofErr w:type="spellStart"/>
      <w:r w:rsidRPr="00774310">
        <w:t>Detection</w:t>
      </w:r>
      <w:proofErr w:type="spellEnd"/>
      <w:r w:rsidRPr="00774310">
        <w:t xml:space="preserve"> </w:t>
      </w:r>
      <w:proofErr w:type="spellStart"/>
      <w:r w:rsidRPr="00774310">
        <w:t>Protocol</w:t>
      </w:r>
      <w:proofErr w:type="spellEnd"/>
    </w:p>
    <w:p w:rsidR="00774310" w:rsidRPr="00774310" w:rsidRDefault="00774310" w:rsidP="005C43F4">
      <w:pPr>
        <w:pStyle w:val="Akapitzlist"/>
        <w:numPr>
          <w:ilvl w:val="0"/>
          <w:numId w:val="23"/>
        </w:numPr>
        <w:contextualSpacing/>
        <w:jc w:val="both"/>
      </w:pPr>
      <w:r w:rsidRPr="00774310">
        <w:t xml:space="preserve">Ochrona przed sztormami pakietowymi (broadcast, </w:t>
      </w:r>
      <w:proofErr w:type="spellStart"/>
      <w:r w:rsidRPr="00774310">
        <w:t>multicast</w:t>
      </w:r>
      <w:proofErr w:type="spellEnd"/>
      <w:r w:rsidRPr="00774310">
        <w:t xml:space="preserve">, </w:t>
      </w:r>
      <w:proofErr w:type="spellStart"/>
      <w:r w:rsidRPr="00774310">
        <w:t>unicast</w:t>
      </w:r>
      <w:proofErr w:type="spellEnd"/>
      <w:r w:rsidRPr="00774310">
        <w:t>), z możliwością definiowania wartości progowych.</w:t>
      </w:r>
    </w:p>
    <w:p w:rsidR="00774310" w:rsidRPr="00774310" w:rsidRDefault="00774310" w:rsidP="00774310">
      <w:pPr>
        <w:pStyle w:val="Akapitzlist"/>
        <w:ind w:left="0"/>
        <w:contextualSpacing/>
        <w:jc w:val="both"/>
      </w:pPr>
    </w:p>
    <w:p w:rsidR="00774310" w:rsidRPr="00774310" w:rsidRDefault="00774310" w:rsidP="00774310">
      <w:pPr>
        <w:pStyle w:val="Akapitzlist"/>
        <w:ind w:left="0"/>
        <w:contextualSpacing/>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0"/>
        <w:gridCol w:w="1478"/>
      </w:tblGrid>
      <w:tr w:rsidR="00774310" w:rsidRPr="00774310" w:rsidTr="006D278F">
        <w:trPr>
          <w:trHeight w:val="403"/>
        </w:trPr>
        <w:tc>
          <w:tcPr>
            <w:tcW w:w="7849"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rPr>
                <w:rFonts w:ascii="Times New Roman" w:hAnsi="Times New Roman" w:cs="Times New Roman"/>
                <w:b/>
                <w:i/>
                <w:sz w:val="28"/>
                <w:szCs w:val="28"/>
              </w:rPr>
            </w:pPr>
            <w:r w:rsidRPr="00774310">
              <w:rPr>
                <w:rFonts w:ascii="Times New Roman" w:hAnsi="Times New Roman" w:cs="Times New Roman"/>
                <w:b/>
                <w:i/>
                <w:sz w:val="28"/>
                <w:szCs w:val="28"/>
              </w:rPr>
              <w:t xml:space="preserve">Wkładka SFP 1 </w:t>
            </w:r>
            <w:proofErr w:type="spellStart"/>
            <w:r w:rsidRPr="00774310">
              <w:rPr>
                <w:rFonts w:ascii="Times New Roman" w:hAnsi="Times New Roman" w:cs="Times New Roman"/>
                <w:b/>
                <w:i/>
                <w:sz w:val="28"/>
                <w:szCs w:val="28"/>
              </w:rPr>
              <w:t>Gbps</w:t>
            </w:r>
            <w:proofErr w:type="spellEnd"/>
            <w:r w:rsidRPr="00774310">
              <w:rPr>
                <w:rFonts w:ascii="Times New Roman" w:hAnsi="Times New Roman" w:cs="Times New Roman"/>
                <w:b/>
                <w:i/>
                <w:sz w:val="28"/>
                <w:szCs w:val="28"/>
              </w:rPr>
              <w:t xml:space="preserve">, LC, SM, WDM, dystans do 20 km </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jc w:val="center"/>
              <w:rPr>
                <w:rFonts w:ascii="Times New Roman" w:hAnsi="Times New Roman" w:cs="Times New Roman"/>
                <w:b/>
                <w:i/>
                <w:sz w:val="28"/>
                <w:szCs w:val="28"/>
              </w:rPr>
            </w:pPr>
          </w:p>
        </w:tc>
      </w:tr>
      <w:tr w:rsidR="00774310" w:rsidRPr="00774310" w:rsidTr="006D278F">
        <w:trPr>
          <w:trHeight w:val="403"/>
        </w:trPr>
        <w:tc>
          <w:tcPr>
            <w:tcW w:w="7849"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pStyle w:val="Akapitzlist"/>
              <w:spacing w:line="276" w:lineRule="auto"/>
              <w:contextualSpacing/>
              <w:rPr>
                <w:i/>
                <w:sz w:val="24"/>
                <w:szCs w:val="24"/>
                <w:lang w:val="en-US"/>
              </w:rPr>
            </w:pPr>
            <w:proofErr w:type="spellStart"/>
            <w:r w:rsidRPr="00774310">
              <w:rPr>
                <w:i/>
                <w:sz w:val="24"/>
                <w:szCs w:val="24"/>
                <w:lang w:val="en-US"/>
              </w:rPr>
              <w:t>Typ</w:t>
            </w:r>
            <w:proofErr w:type="spellEnd"/>
            <w:r w:rsidRPr="00774310">
              <w:rPr>
                <w:i/>
                <w:sz w:val="24"/>
                <w:szCs w:val="24"/>
                <w:lang w:val="en-US"/>
              </w:rPr>
              <w:t xml:space="preserve"> A: 1310nm FP TX /1490nm RX</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jc w:val="center"/>
              <w:rPr>
                <w:rFonts w:ascii="Times New Roman" w:hAnsi="Times New Roman" w:cs="Times New Roman"/>
                <w:b/>
                <w:i/>
                <w:sz w:val="28"/>
                <w:szCs w:val="28"/>
                <w:lang w:val="en-US"/>
              </w:rPr>
            </w:pPr>
            <w:r w:rsidRPr="00774310">
              <w:rPr>
                <w:rFonts w:ascii="Times New Roman" w:hAnsi="Times New Roman" w:cs="Times New Roman"/>
                <w:b/>
                <w:i/>
                <w:sz w:val="28"/>
                <w:szCs w:val="28"/>
                <w:lang w:val="en-US"/>
              </w:rPr>
              <w:t xml:space="preserve">14 </w:t>
            </w:r>
            <w:proofErr w:type="spellStart"/>
            <w:r w:rsidRPr="00774310">
              <w:rPr>
                <w:rFonts w:ascii="Times New Roman" w:hAnsi="Times New Roman" w:cs="Times New Roman"/>
                <w:b/>
                <w:i/>
                <w:sz w:val="28"/>
                <w:szCs w:val="28"/>
                <w:lang w:val="en-US"/>
              </w:rPr>
              <w:t>szt</w:t>
            </w:r>
            <w:proofErr w:type="spellEnd"/>
            <w:r w:rsidRPr="00774310">
              <w:rPr>
                <w:rFonts w:ascii="Times New Roman" w:hAnsi="Times New Roman" w:cs="Times New Roman"/>
                <w:b/>
                <w:i/>
                <w:sz w:val="28"/>
                <w:szCs w:val="28"/>
                <w:lang w:val="en-US"/>
              </w:rPr>
              <w:t>.</w:t>
            </w:r>
          </w:p>
        </w:tc>
      </w:tr>
      <w:tr w:rsidR="00774310" w:rsidRPr="00774310" w:rsidTr="006D278F">
        <w:trPr>
          <w:trHeight w:val="403"/>
        </w:trPr>
        <w:tc>
          <w:tcPr>
            <w:tcW w:w="7849" w:type="dxa"/>
            <w:tcBorders>
              <w:top w:val="single" w:sz="4" w:space="0" w:color="auto"/>
              <w:left w:val="single" w:sz="4" w:space="0" w:color="auto"/>
              <w:bottom w:val="single" w:sz="4" w:space="0" w:color="auto"/>
              <w:right w:val="single" w:sz="4" w:space="0" w:color="auto"/>
            </w:tcBorders>
            <w:shd w:val="clear" w:color="auto" w:fill="auto"/>
          </w:tcPr>
          <w:p w:rsidR="00774310" w:rsidRPr="00893D90" w:rsidRDefault="00774310" w:rsidP="006D278F">
            <w:pPr>
              <w:pStyle w:val="Akapitzlist"/>
              <w:spacing w:line="276" w:lineRule="auto"/>
              <w:contextualSpacing/>
              <w:rPr>
                <w:i/>
                <w:sz w:val="24"/>
                <w:szCs w:val="24"/>
              </w:rPr>
            </w:pPr>
            <w:r w:rsidRPr="00893D90">
              <w:rPr>
                <w:i/>
                <w:sz w:val="24"/>
                <w:szCs w:val="24"/>
              </w:rPr>
              <w:t>Typ B: 1490nm DFB TX /1310nm RX</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jc w:val="center"/>
              <w:rPr>
                <w:rFonts w:ascii="Times New Roman" w:hAnsi="Times New Roman" w:cs="Times New Roman"/>
                <w:b/>
                <w:i/>
                <w:sz w:val="28"/>
                <w:szCs w:val="28"/>
                <w:lang w:val="en-US"/>
              </w:rPr>
            </w:pPr>
            <w:r w:rsidRPr="00774310">
              <w:rPr>
                <w:rFonts w:ascii="Times New Roman" w:hAnsi="Times New Roman" w:cs="Times New Roman"/>
                <w:b/>
                <w:i/>
                <w:sz w:val="28"/>
                <w:szCs w:val="28"/>
                <w:lang w:val="en-US"/>
              </w:rPr>
              <w:t xml:space="preserve">14 </w:t>
            </w:r>
            <w:proofErr w:type="spellStart"/>
            <w:r w:rsidRPr="00774310">
              <w:rPr>
                <w:rFonts w:ascii="Times New Roman" w:hAnsi="Times New Roman" w:cs="Times New Roman"/>
                <w:b/>
                <w:i/>
                <w:sz w:val="28"/>
                <w:szCs w:val="28"/>
                <w:lang w:val="en-US"/>
              </w:rPr>
              <w:t>szt</w:t>
            </w:r>
            <w:proofErr w:type="spellEnd"/>
            <w:r w:rsidRPr="00774310">
              <w:rPr>
                <w:rFonts w:ascii="Times New Roman" w:hAnsi="Times New Roman" w:cs="Times New Roman"/>
                <w:b/>
                <w:i/>
                <w:sz w:val="28"/>
                <w:szCs w:val="28"/>
                <w:lang w:val="en-US"/>
              </w:rPr>
              <w:t>.</w:t>
            </w:r>
          </w:p>
        </w:tc>
      </w:tr>
    </w:tbl>
    <w:p w:rsidR="00B10BFB" w:rsidRDefault="00B10BFB" w:rsidP="00B10BFB">
      <w:pPr>
        <w:pStyle w:val="Nagwek1"/>
        <w:ind w:left="360"/>
        <w:contextualSpacing/>
        <w:jc w:val="both"/>
        <w:rPr>
          <w:rFonts w:ascii="Times New Roman" w:hAnsi="Times New Roman"/>
        </w:rPr>
      </w:pPr>
    </w:p>
    <w:p w:rsidR="00774310" w:rsidRPr="00B10BFB" w:rsidRDefault="00774310" w:rsidP="005C43F4">
      <w:pPr>
        <w:pStyle w:val="Nagwek1"/>
        <w:numPr>
          <w:ilvl w:val="0"/>
          <w:numId w:val="22"/>
        </w:numPr>
        <w:contextualSpacing/>
        <w:jc w:val="both"/>
        <w:rPr>
          <w:rFonts w:ascii="Times New Roman" w:hAnsi="Times New Roman"/>
        </w:rPr>
      </w:pPr>
      <w:r w:rsidRPr="00B10BFB">
        <w:rPr>
          <w:rFonts w:ascii="Times New Roman" w:hAnsi="Times New Roman"/>
        </w:rPr>
        <w:t xml:space="preserve">Wkładka umożliwiające rozszerzenie funkcjonalności przełączników z portem SFP o interfejs światłowodowy 1 </w:t>
      </w:r>
      <w:proofErr w:type="spellStart"/>
      <w:r w:rsidRPr="00B10BFB">
        <w:rPr>
          <w:rFonts w:ascii="Times New Roman" w:hAnsi="Times New Roman"/>
        </w:rPr>
        <w:t>Gbps</w:t>
      </w:r>
      <w:proofErr w:type="spellEnd"/>
      <w:r w:rsidRPr="00B10BFB">
        <w:rPr>
          <w:rFonts w:ascii="Times New Roman" w:hAnsi="Times New Roman"/>
        </w:rPr>
        <w:t xml:space="preserve"> LC, pozwalająca na jednym włóknie światłowodu </w:t>
      </w:r>
      <w:proofErr w:type="spellStart"/>
      <w:r w:rsidRPr="00B10BFB">
        <w:rPr>
          <w:rFonts w:ascii="Times New Roman" w:hAnsi="Times New Roman"/>
        </w:rPr>
        <w:t>jednomodowego</w:t>
      </w:r>
      <w:proofErr w:type="spellEnd"/>
      <w:r w:rsidRPr="00B10BFB">
        <w:rPr>
          <w:rFonts w:ascii="Times New Roman" w:hAnsi="Times New Roman"/>
        </w:rPr>
        <w:t xml:space="preserve"> zestawienie dwukierunkowego łącza o szybkości 1 </w:t>
      </w:r>
      <w:proofErr w:type="spellStart"/>
      <w:r w:rsidRPr="00B10BFB">
        <w:rPr>
          <w:rFonts w:ascii="Times New Roman" w:hAnsi="Times New Roman"/>
        </w:rPr>
        <w:t>Gbps</w:t>
      </w:r>
      <w:proofErr w:type="spellEnd"/>
      <w:r w:rsidRPr="00B10BFB">
        <w:rPr>
          <w:rFonts w:ascii="Times New Roman" w:hAnsi="Times New Roman"/>
        </w:rPr>
        <w:t>.</w:t>
      </w:r>
    </w:p>
    <w:p w:rsidR="00774310" w:rsidRPr="00B10BFB" w:rsidRDefault="00774310" w:rsidP="005C43F4">
      <w:pPr>
        <w:pStyle w:val="Nagwek1"/>
        <w:numPr>
          <w:ilvl w:val="0"/>
          <w:numId w:val="22"/>
        </w:numPr>
        <w:contextualSpacing/>
        <w:jc w:val="both"/>
        <w:rPr>
          <w:rFonts w:ascii="Times New Roman" w:hAnsi="Times New Roman"/>
        </w:rPr>
      </w:pPr>
      <w:r w:rsidRPr="00B10BFB">
        <w:rPr>
          <w:rFonts w:ascii="Times New Roman" w:hAnsi="Times New Roman"/>
        </w:rPr>
        <w:t>Typ i liczba portów: 1 x 1Gbit LC SM, dwukierunkowy</w:t>
      </w:r>
    </w:p>
    <w:p w:rsidR="00774310" w:rsidRPr="00774310" w:rsidRDefault="00774310" w:rsidP="005C43F4">
      <w:pPr>
        <w:pStyle w:val="Akapitzlist"/>
        <w:numPr>
          <w:ilvl w:val="0"/>
          <w:numId w:val="22"/>
        </w:numPr>
        <w:spacing w:line="276" w:lineRule="auto"/>
        <w:contextualSpacing/>
      </w:pPr>
      <w:r w:rsidRPr="00774310">
        <w:t xml:space="preserve">Maksymalna długość łącza światłowodowego: 20 km dla światłowodu </w:t>
      </w:r>
      <w:proofErr w:type="spellStart"/>
      <w:r w:rsidRPr="00774310">
        <w:t>jednomodowego</w:t>
      </w:r>
      <w:proofErr w:type="spellEnd"/>
    </w:p>
    <w:p w:rsidR="00774310" w:rsidRPr="00774310" w:rsidRDefault="00774310" w:rsidP="005C43F4">
      <w:pPr>
        <w:pStyle w:val="Akapitzlist"/>
        <w:numPr>
          <w:ilvl w:val="0"/>
          <w:numId w:val="22"/>
        </w:numPr>
        <w:spacing w:line="276" w:lineRule="auto"/>
        <w:contextualSpacing/>
      </w:pPr>
      <w:r w:rsidRPr="00774310">
        <w:t>Zamawiający wymaga, aby wkładki pracowały z dostarczonymi przełącznikami oraz przełącznikami z rodzin HP 5800/5820 i HP 5120 zainstalowanymi w GIG</w:t>
      </w:r>
    </w:p>
    <w:p w:rsidR="00774310" w:rsidRPr="00774310" w:rsidRDefault="00774310" w:rsidP="005C43F4">
      <w:pPr>
        <w:pStyle w:val="Akapitzlist"/>
        <w:numPr>
          <w:ilvl w:val="0"/>
          <w:numId w:val="22"/>
        </w:numPr>
        <w:spacing w:line="276" w:lineRule="auto"/>
        <w:contextualSpacing/>
      </w:pPr>
      <w:r w:rsidRPr="00774310">
        <w:t>Wkładki pracują na łączu parami</w:t>
      </w:r>
    </w:p>
    <w:p w:rsidR="00774310" w:rsidRPr="00774310" w:rsidRDefault="00774310" w:rsidP="005C43F4">
      <w:pPr>
        <w:pStyle w:val="Akapitzlist"/>
        <w:numPr>
          <w:ilvl w:val="0"/>
          <w:numId w:val="26"/>
        </w:numPr>
        <w:spacing w:line="276" w:lineRule="auto"/>
        <w:contextualSpacing/>
        <w:rPr>
          <w:lang w:val="en-US"/>
        </w:rPr>
      </w:pPr>
      <w:proofErr w:type="spellStart"/>
      <w:r w:rsidRPr="00774310">
        <w:rPr>
          <w:lang w:val="en-US"/>
        </w:rPr>
        <w:t>Typ</w:t>
      </w:r>
      <w:proofErr w:type="spellEnd"/>
      <w:r w:rsidRPr="00774310">
        <w:rPr>
          <w:lang w:val="en-US"/>
        </w:rPr>
        <w:t xml:space="preserve"> A: 1310nm FP TX /1490nm RX</w:t>
      </w:r>
    </w:p>
    <w:p w:rsidR="00774310" w:rsidRPr="00774310" w:rsidRDefault="00774310" w:rsidP="005C43F4">
      <w:pPr>
        <w:pStyle w:val="Akapitzlist"/>
        <w:numPr>
          <w:ilvl w:val="0"/>
          <w:numId w:val="26"/>
        </w:numPr>
        <w:spacing w:line="276" w:lineRule="auto"/>
        <w:contextualSpacing/>
        <w:rPr>
          <w:lang w:val="en-US"/>
        </w:rPr>
      </w:pPr>
      <w:proofErr w:type="spellStart"/>
      <w:r w:rsidRPr="00774310">
        <w:rPr>
          <w:lang w:val="en-US"/>
        </w:rPr>
        <w:t>Typ</w:t>
      </w:r>
      <w:proofErr w:type="spellEnd"/>
      <w:r w:rsidRPr="00774310">
        <w:rPr>
          <w:lang w:val="en-US"/>
        </w:rPr>
        <w:t xml:space="preserve"> B: 1490nm DFB TX /1310nm RX.</w:t>
      </w:r>
    </w:p>
    <w:p w:rsidR="00774310" w:rsidRPr="00774310" w:rsidRDefault="00774310" w:rsidP="00774310">
      <w:pPr>
        <w:pStyle w:val="Akapitzlist"/>
        <w:ind w:left="0"/>
        <w:contextualSpacing/>
        <w:jc w:val="both"/>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3"/>
        <w:gridCol w:w="1485"/>
      </w:tblGrid>
      <w:tr w:rsidR="00774310" w:rsidRPr="00774310" w:rsidTr="006D278F">
        <w:trPr>
          <w:trHeight w:val="403"/>
        </w:trPr>
        <w:tc>
          <w:tcPr>
            <w:tcW w:w="7843"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rPr>
                <w:rFonts w:ascii="Times New Roman" w:hAnsi="Times New Roman" w:cs="Times New Roman"/>
                <w:b/>
                <w:i/>
                <w:sz w:val="28"/>
                <w:szCs w:val="28"/>
              </w:rPr>
            </w:pPr>
            <w:r w:rsidRPr="00774310">
              <w:rPr>
                <w:rFonts w:ascii="Times New Roman" w:hAnsi="Times New Roman" w:cs="Times New Roman"/>
                <w:b/>
                <w:i/>
                <w:sz w:val="28"/>
                <w:szCs w:val="28"/>
              </w:rPr>
              <w:t xml:space="preserve">Wkładka SFP+ 10 </w:t>
            </w:r>
            <w:proofErr w:type="spellStart"/>
            <w:r w:rsidRPr="00774310">
              <w:rPr>
                <w:rFonts w:ascii="Times New Roman" w:hAnsi="Times New Roman" w:cs="Times New Roman"/>
                <w:b/>
                <w:i/>
                <w:sz w:val="28"/>
                <w:szCs w:val="28"/>
              </w:rPr>
              <w:t>Gbps</w:t>
            </w:r>
            <w:proofErr w:type="spellEnd"/>
            <w:r w:rsidRPr="00774310">
              <w:rPr>
                <w:rFonts w:ascii="Times New Roman" w:hAnsi="Times New Roman" w:cs="Times New Roman"/>
                <w:b/>
                <w:i/>
                <w:sz w:val="28"/>
                <w:szCs w:val="28"/>
              </w:rPr>
              <w:t>, LC SR</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jc w:val="center"/>
              <w:rPr>
                <w:rFonts w:ascii="Times New Roman" w:hAnsi="Times New Roman" w:cs="Times New Roman"/>
                <w:b/>
                <w:i/>
                <w:sz w:val="28"/>
                <w:szCs w:val="28"/>
              </w:rPr>
            </w:pPr>
            <w:r w:rsidRPr="00774310">
              <w:rPr>
                <w:rFonts w:ascii="Times New Roman" w:hAnsi="Times New Roman" w:cs="Times New Roman"/>
                <w:b/>
                <w:i/>
                <w:sz w:val="28"/>
                <w:szCs w:val="28"/>
              </w:rPr>
              <w:t>4 szt.</w:t>
            </w:r>
          </w:p>
        </w:tc>
      </w:tr>
    </w:tbl>
    <w:p w:rsidR="00B10BFB" w:rsidRDefault="00B10BFB" w:rsidP="00B10BFB">
      <w:pPr>
        <w:pStyle w:val="Nagwek1"/>
        <w:ind w:left="360"/>
        <w:contextualSpacing/>
        <w:jc w:val="both"/>
        <w:rPr>
          <w:rFonts w:ascii="Times New Roman" w:hAnsi="Times New Roman"/>
        </w:rPr>
      </w:pPr>
    </w:p>
    <w:p w:rsidR="00774310" w:rsidRPr="00B10BFB" w:rsidRDefault="00774310" w:rsidP="005C43F4">
      <w:pPr>
        <w:pStyle w:val="Nagwek1"/>
        <w:numPr>
          <w:ilvl w:val="0"/>
          <w:numId w:val="21"/>
        </w:numPr>
        <w:contextualSpacing/>
        <w:jc w:val="both"/>
        <w:rPr>
          <w:rFonts w:ascii="Times New Roman" w:hAnsi="Times New Roman"/>
        </w:rPr>
      </w:pPr>
      <w:r w:rsidRPr="00B10BFB">
        <w:rPr>
          <w:rFonts w:ascii="Times New Roman" w:hAnsi="Times New Roman"/>
        </w:rPr>
        <w:t xml:space="preserve">Wkładka umożliwiająca rozszerzenie funkcjonalności przełączników z portem SFP+ o interfejs światłowodowy 10 </w:t>
      </w:r>
      <w:proofErr w:type="spellStart"/>
      <w:r w:rsidRPr="00B10BFB">
        <w:rPr>
          <w:rFonts w:ascii="Times New Roman" w:hAnsi="Times New Roman"/>
        </w:rPr>
        <w:t>Gbps</w:t>
      </w:r>
      <w:proofErr w:type="spellEnd"/>
      <w:r w:rsidRPr="00B10BFB">
        <w:rPr>
          <w:rFonts w:ascii="Times New Roman" w:hAnsi="Times New Roman"/>
        </w:rPr>
        <w:t xml:space="preserve"> LC SR, pracujący z wykorzystaniem światłowodu wielomodowego</w:t>
      </w:r>
    </w:p>
    <w:p w:rsidR="00774310" w:rsidRPr="00B10BFB" w:rsidRDefault="00774310" w:rsidP="005C43F4">
      <w:pPr>
        <w:pStyle w:val="Nagwek1"/>
        <w:numPr>
          <w:ilvl w:val="0"/>
          <w:numId w:val="21"/>
        </w:numPr>
        <w:contextualSpacing/>
        <w:jc w:val="both"/>
        <w:rPr>
          <w:rFonts w:ascii="Times New Roman" w:hAnsi="Times New Roman"/>
        </w:rPr>
      </w:pPr>
      <w:r w:rsidRPr="00B10BFB">
        <w:rPr>
          <w:rFonts w:ascii="Times New Roman" w:hAnsi="Times New Roman"/>
        </w:rPr>
        <w:t xml:space="preserve">Typ i liczba portów: 1 x 10 </w:t>
      </w:r>
      <w:proofErr w:type="spellStart"/>
      <w:r w:rsidRPr="00B10BFB">
        <w:rPr>
          <w:rFonts w:ascii="Times New Roman" w:hAnsi="Times New Roman"/>
        </w:rPr>
        <w:t>Gbps</w:t>
      </w:r>
      <w:proofErr w:type="spellEnd"/>
      <w:r w:rsidRPr="00B10BFB">
        <w:rPr>
          <w:rFonts w:ascii="Times New Roman" w:hAnsi="Times New Roman"/>
        </w:rPr>
        <w:t xml:space="preserve"> LC SR</w:t>
      </w:r>
    </w:p>
    <w:p w:rsidR="00774310" w:rsidRPr="00774310" w:rsidRDefault="00774310" w:rsidP="005C43F4">
      <w:pPr>
        <w:pStyle w:val="Akapitzlist"/>
        <w:numPr>
          <w:ilvl w:val="0"/>
          <w:numId w:val="21"/>
        </w:numPr>
        <w:spacing w:line="276" w:lineRule="auto"/>
        <w:contextualSpacing/>
      </w:pPr>
      <w:r w:rsidRPr="00774310">
        <w:t>Zamawiający wymaga, aby wkładki pracowały z dostarczonymi przełącznikami oraz przełącznikami z rodzin HP 5800/5820 i HP 5120 zainstalowanymi w GIG.</w:t>
      </w:r>
    </w:p>
    <w:p w:rsidR="00774310" w:rsidRDefault="00774310" w:rsidP="00774310">
      <w:pPr>
        <w:pStyle w:val="Akapitzlist"/>
        <w:spacing w:line="276" w:lineRule="auto"/>
        <w:ind w:left="360"/>
        <w:contextualSpacing/>
      </w:pPr>
    </w:p>
    <w:p w:rsidR="00B10BFB" w:rsidRDefault="00B10BFB" w:rsidP="00774310">
      <w:pPr>
        <w:pStyle w:val="Akapitzlist"/>
        <w:spacing w:line="276" w:lineRule="auto"/>
        <w:ind w:left="360"/>
        <w:contextualSpacing/>
      </w:pPr>
    </w:p>
    <w:p w:rsidR="00B10BFB" w:rsidRPr="00774310" w:rsidRDefault="00B10BFB" w:rsidP="00774310">
      <w:pPr>
        <w:pStyle w:val="Akapitzlist"/>
        <w:spacing w:line="276" w:lineRule="auto"/>
        <w:ind w:left="360"/>
        <w:contextual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6"/>
        <w:gridCol w:w="1482"/>
      </w:tblGrid>
      <w:tr w:rsidR="00774310" w:rsidRPr="00774310" w:rsidTr="006D278F">
        <w:trPr>
          <w:trHeight w:val="403"/>
        </w:trPr>
        <w:tc>
          <w:tcPr>
            <w:tcW w:w="8191"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rPr>
                <w:rFonts w:ascii="Times New Roman" w:hAnsi="Times New Roman" w:cs="Times New Roman"/>
                <w:b/>
                <w:i/>
                <w:sz w:val="28"/>
                <w:szCs w:val="28"/>
              </w:rPr>
            </w:pPr>
            <w:r w:rsidRPr="00774310">
              <w:rPr>
                <w:rFonts w:ascii="Times New Roman" w:hAnsi="Times New Roman" w:cs="Times New Roman"/>
                <w:b/>
                <w:i/>
                <w:sz w:val="28"/>
                <w:szCs w:val="28"/>
              </w:rPr>
              <w:lastRenderedPageBreak/>
              <w:t xml:space="preserve">Wkładka SFP 10/100/1000 </w:t>
            </w:r>
            <w:proofErr w:type="spellStart"/>
            <w:r w:rsidRPr="00774310">
              <w:rPr>
                <w:rFonts w:ascii="Times New Roman" w:hAnsi="Times New Roman" w:cs="Times New Roman"/>
                <w:b/>
                <w:i/>
                <w:sz w:val="28"/>
                <w:szCs w:val="28"/>
              </w:rPr>
              <w:t>Mbps</w:t>
            </w:r>
            <w:proofErr w:type="spellEnd"/>
            <w:r w:rsidRPr="00774310">
              <w:rPr>
                <w:rFonts w:ascii="Times New Roman" w:hAnsi="Times New Roman" w:cs="Times New Roman"/>
                <w:b/>
                <w:i/>
                <w:sz w:val="28"/>
                <w:szCs w:val="28"/>
              </w:rPr>
              <w:t>, RJ-45</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74310" w:rsidRPr="00774310" w:rsidRDefault="00774310" w:rsidP="006D278F">
            <w:pPr>
              <w:jc w:val="center"/>
              <w:rPr>
                <w:rFonts w:ascii="Times New Roman" w:hAnsi="Times New Roman" w:cs="Times New Roman"/>
                <w:b/>
                <w:i/>
                <w:sz w:val="28"/>
                <w:szCs w:val="28"/>
              </w:rPr>
            </w:pPr>
            <w:r w:rsidRPr="00774310">
              <w:rPr>
                <w:rFonts w:ascii="Times New Roman" w:hAnsi="Times New Roman" w:cs="Times New Roman"/>
                <w:b/>
                <w:i/>
                <w:sz w:val="28"/>
                <w:szCs w:val="28"/>
              </w:rPr>
              <w:t>32 szt.</w:t>
            </w:r>
          </w:p>
        </w:tc>
      </w:tr>
    </w:tbl>
    <w:p w:rsidR="00B10BFB" w:rsidRPr="005E7EFA" w:rsidRDefault="00B10BFB" w:rsidP="00B10BFB">
      <w:pPr>
        <w:pStyle w:val="Nagwek1"/>
        <w:ind w:left="360"/>
        <w:contextualSpacing/>
        <w:jc w:val="both"/>
        <w:rPr>
          <w:rFonts w:ascii="Times New Roman" w:hAnsi="Times New Roman"/>
        </w:rPr>
      </w:pPr>
    </w:p>
    <w:p w:rsidR="00774310" w:rsidRPr="005E7EFA" w:rsidRDefault="00774310" w:rsidP="005C43F4">
      <w:pPr>
        <w:pStyle w:val="Nagwek1"/>
        <w:numPr>
          <w:ilvl w:val="0"/>
          <w:numId w:val="27"/>
        </w:numPr>
        <w:contextualSpacing/>
        <w:jc w:val="both"/>
        <w:rPr>
          <w:rFonts w:ascii="Times New Roman" w:hAnsi="Times New Roman"/>
        </w:rPr>
      </w:pPr>
      <w:r w:rsidRPr="005E7EFA">
        <w:rPr>
          <w:rFonts w:ascii="Times New Roman" w:hAnsi="Times New Roman"/>
        </w:rPr>
        <w:t xml:space="preserve">Wkładka umożliwiająca rozszerzenie funkcjonalności przełączników z portem SFP o interfejs 1 </w:t>
      </w:r>
      <w:proofErr w:type="spellStart"/>
      <w:r w:rsidRPr="005E7EFA">
        <w:rPr>
          <w:rFonts w:ascii="Times New Roman" w:hAnsi="Times New Roman"/>
        </w:rPr>
        <w:t>Gbps</w:t>
      </w:r>
      <w:proofErr w:type="spellEnd"/>
      <w:r w:rsidRPr="005E7EFA">
        <w:rPr>
          <w:rFonts w:ascii="Times New Roman" w:hAnsi="Times New Roman"/>
        </w:rPr>
        <w:t xml:space="preserve"> RJ-45, pracujący z wykorzystaniem skrętki miedzianej</w:t>
      </w:r>
    </w:p>
    <w:p w:rsidR="00774310" w:rsidRPr="005E7EFA" w:rsidRDefault="00774310" w:rsidP="005C43F4">
      <w:pPr>
        <w:pStyle w:val="Nagwek1"/>
        <w:numPr>
          <w:ilvl w:val="0"/>
          <w:numId w:val="27"/>
        </w:numPr>
        <w:contextualSpacing/>
        <w:jc w:val="both"/>
        <w:rPr>
          <w:rFonts w:ascii="Times New Roman" w:hAnsi="Times New Roman"/>
        </w:rPr>
      </w:pPr>
      <w:r w:rsidRPr="005E7EFA">
        <w:rPr>
          <w:rFonts w:ascii="Times New Roman" w:hAnsi="Times New Roman"/>
        </w:rPr>
        <w:t xml:space="preserve">Typ i liczba portów: 1 x 10/100/1000 </w:t>
      </w:r>
      <w:proofErr w:type="spellStart"/>
      <w:r w:rsidRPr="005E7EFA">
        <w:rPr>
          <w:rFonts w:ascii="Times New Roman" w:hAnsi="Times New Roman"/>
        </w:rPr>
        <w:t>Mbps</w:t>
      </w:r>
      <w:proofErr w:type="spellEnd"/>
      <w:r w:rsidRPr="005E7EFA">
        <w:rPr>
          <w:rFonts w:ascii="Times New Roman" w:hAnsi="Times New Roman"/>
        </w:rPr>
        <w:t>, RJ-45</w:t>
      </w:r>
    </w:p>
    <w:p w:rsidR="00774310" w:rsidRPr="005E7EFA" w:rsidRDefault="00774310" w:rsidP="005C43F4">
      <w:pPr>
        <w:pStyle w:val="Akapitzlist"/>
        <w:numPr>
          <w:ilvl w:val="0"/>
          <w:numId w:val="27"/>
        </w:numPr>
        <w:spacing w:line="276" w:lineRule="auto"/>
        <w:contextualSpacing/>
      </w:pPr>
      <w:r w:rsidRPr="005E7EFA">
        <w:t>Zamawiający wymaga, aby wkładki pracowały z dostarczonymi przełącznikami oraz przełącznikami z rodzin HP 5800/5820 i HP 5120 zainstalowanymi w GIG.</w:t>
      </w:r>
    </w:p>
    <w:p w:rsidR="00774310" w:rsidRPr="005E7EFA" w:rsidRDefault="00774310" w:rsidP="00774310">
      <w:pPr>
        <w:pStyle w:val="Akapitzlist"/>
        <w:spacing w:line="276" w:lineRule="auto"/>
        <w:ind w:left="0"/>
        <w:contextualSpacing/>
      </w:pPr>
    </w:p>
    <w:p w:rsidR="00B10BFB" w:rsidRPr="005E7EFA" w:rsidRDefault="00B10BFB" w:rsidP="00774310">
      <w:pPr>
        <w:jc w:val="both"/>
        <w:rPr>
          <w:rFonts w:ascii="Times New Roman" w:hAnsi="Times New Roman" w:cs="Times New Roman"/>
        </w:rPr>
      </w:pPr>
      <w:r w:rsidRPr="005E7EFA">
        <w:rPr>
          <w:rFonts w:ascii="Times New Roman" w:hAnsi="Times New Roman" w:cs="Times New Roman"/>
        </w:rPr>
        <w:tab/>
      </w:r>
      <w:r w:rsidR="00774310" w:rsidRPr="005E7EFA">
        <w:rPr>
          <w:rFonts w:ascii="Times New Roman" w:hAnsi="Times New Roman" w:cs="Times New Roman"/>
        </w:rPr>
        <w:t xml:space="preserve">Wszystkie urządzenia i podzespoły, muszą być zakupione w legalnym kanale sprzedaży, muszą być fabrycznie nowe i nie mogą pochodzić z dostawy do realizacji projektu u innego klienta. Urządzenia i ich wszystkie podzespoły muszą być dostarczone w stanie wolnym od wad </w:t>
      </w:r>
      <w:r w:rsidR="005E7EFA" w:rsidRPr="005E7EFA">
        <w:rPr>
          <w:rFonts w:ascii="Times New Roman" w:hAnsi="Times New Roman" w:cs="Times New Roman"/>
        </w:rPr>
        <w:t xml:space="preserve"> fizycznych i prawnych (licencja i uprawnienia do aktualizacji oprogramowania </w:t>
      </w:r>
      <w:proofErr w:type="spellStart"/>
      <w:r w:rsidR="005E7EFA" w:rsidRPr="005E7EFA">
        <w:rPr>
          <w:rFonts w:ascii="Times New Roman" w:hAnsi="Times New Roman" w:cs="Times New Roman"/>
        </w:rPr>
        <w:t>firmware</w:t>
      </w:r>
      <w:proofErr w:type="spellEnd"/>
      <w:r w:rsidR="005E7EFA" w:rsidRPr="005E7EFA">
        <w:rPr>
          <w:rFonts w:ascii="Times New Roman" w:hAnsi="Times New Roman" w:cs="Times New Roman"/>
        </w:rPr>
        <w:t xml:space="preserve">). </w:t>
      </w:r>
      <w:r w:rsidR="00774310" w:rsidRPr="005E7EFA">
        <w:rPr>
          <w:rFonts w:ascii="Times New Roman" w:hAnsi="Times New Roman" w:cs="Times New Roman"/>
        </w:rPr>
        <w:t xml:space="preserve"> </w:t>
      </w:r>
    </w:p>
    <w:p w:rsidR="00B10BFB" w:rsidRPr="005E7EFA" w:rsidRDefault="00B10BFB" w:rsidP="00B10BFB">
      <w:pPr>
        <w:spacing w:after="0"/>
        <w:jc w:val="both"/>
        <w:rPr>
          <w:rFonts w:ascii="Times New Roman" w:hAnsi="Times New Roman" w:cs="Times New Roman"/>
        </w:rPr>
      </w:pPr>
      <w:r w:rsidRPr="005E7EFA">
        <w:rPr>
          <w:rFonts w:ascii="Times New Roman" w:hAnsi="Times New Roman" w:cs="Times New Roman"/>
        </w:rPr>
        <w:tab/>
      </w:r>
      <w:r w:rsidR="00774310" w:rsidRPr="005E7EFA">
        <w:rPr>
          <w:rFonts w:ascii="Times New Roman" w:hAnsi="Times New Roman" w:cs="Times New Roman"/>
        </w:rPr>
        <w:t xml:space="preserve">Zamawiający zastrzega sobie prawo, aby na 14 dni przed planowanym dostarczeniem sprzętu, zażądać przesłania przez Wykonawcę numerów fabrycznych sprzętu w celu weryfikacji, że nie został on wcześniej zarejestrowany przez żadnego innego klienta. </w:t>
      </w:r>
      <w:r w:rsidR="003A12D7" w:rsidRPr="005E7EFA">
        <w:rPr>
          <w:rFonts w:ascii="Times New Roman" w:hAnsi="Times New Roman" w:cs="Times New Roman"/>
        </w:rPr>
        <w:t xml:space="preserve">Wykonawca w terminie do 3 dni od wezwania przez Zamawiającego  dostarczy wyżej wymagane numery fabryczne, a </w:t>
      </w:r>
      <w:r w:rsidR="00774310" w:rsidRPr="005E7EFA">
        <w:rPr>
          <w:rFonts w:ascii="Times New Roman" w:hAnsi="Times New Roman" w:cs="Times New Roman"/>
        </w:rPr>
        <w:t>Zamawiający przeprowadzi weryfikację numerów fabrycznych</w:t>
      </w:r>
      <w:r w:rsidR="00C02D96" w:rsidRPr="005E7EFA">
        <w:rPr>
          <w:rFonts w:ascii="Times New Roman" w:hAnsi="Times New Roman" w:cs="Times New Roman"/>
        </w:rPr>
        <w:t xml:space="preserve"> u producenta przełączników</w:t>
      </w:r>
      <w:r w:rsidR="00774310" w:rsidRPr="005E7EFA">
        <w:rPr>
          <w:rFonts w:ascii="Times New Roman" w:hAnsi="Times New Roman" w:cs="Times New Roman"/>
        </w:rPr>
        <w:t xml:space="preserve"> w terminie do 7 dni. Do momentu poinformowania Wykonawcy przez Zamawiającego o wyniku weryfikacji sprzętu na podstawie numerów fabrycznych Wykonawca nie może rozpocząć dostawy, przy czym termin wykonania zamówienia</w:t>
      </w:r>
      <w:r w:rsidR="00F1065C" w:rsidRPr="005E7EFA">
        <w:rPr>
          <w:rFonts w:ascii="Times New Roman" w:hAnsi="Times New Roman" w:cs="Times New Roman"/>
        </w:rPr>
        <w:t xml:space="preserve"> może zostać</w:t>
      </w:r>
      <w:r w:rsidR="00774310" w:rsidRPr="005E7EFA">
        <w:rPr>
          <w:rFonts w:ascii="Times New Roman" w:hAnsi="Times New Roman" w:cs="Times New Roman"/>
        </w:rPr>
        <w:t xml:space="preserve"> przedłużony o czas niezbędny na jego weryfikację. </w:t>
      </w:r>
    </w:p>
    <w:p w:rsidR="00774310" w:rsidRPr="005E7EFA" w:rsidRDefault="00774310" w:rsidP="00B10BFB">
      <w:pPr>
        <w:spacing w:after="0"/>
        <w:jc w:val="both"/>
        <w:rPr>
          <w:rFonts w:ascii="Times New Roman" w:hAnsi="Times New Roman" w:cs="Times New Roman"/>
        </w:rPr>
      </w:pPr>
      <w:r w:rsidRPr="005E7EFA">
        <w:rPr>
          <w:rFonts w:ascii="Times New Roman" w:hAnsi="Times New Roman" w:cs="Times New Roman"/>
        </w:rPr>
        <w:t xml:space="preserve">Zamawiający dopuszcza również możliwość przedstawienia przez Wykonawcę przed dostarczeniem sprzętu dokumentu potwierdzającego spełnienie w/w warunku. Jeśli sprzęt nie spełnia tego warunku, bądź w przypadku niemożności sprawdzenia sprzętu na podstawie numerów fabrycznych </w:t>
      </w:r>
      <w:r w:rsidR="00C02D96" w:rsidRPr="005E7EFA">
        <w:rPr>
          <w:rFonts w:ascii="Times New Roman" w:hAnsi="Times New Roman" w:cs="Times New Roman"/>
        </w:rPr>
        <w:t xml:space="preserve">z przyczyn </w:t>
      </w:r>
      <w:r w:rsidRPr="005E7EFA">
        <w:rPr>
          <w:rFonts w:ascii="Times New Roman" w:hAnsi="Times New Roman" w:cs="Times New Roman"/>
        </w:rPr>
        <w:t>nieleżących po stronie Zamawiającego, to Zamawiający nie odbierze sprzętu i zastrzega sobie prawo do natychmiastowego odstąpienia od umowy z winy Wykonawcy.</w:t>
      </w:r>
    </w:p>
    <w:p w:rsidR="00774310" w:rsidRPr="005E7EFA" w:rsidRDefault="00774310" w:rsidP="00774310">
      <w:pPr>
        <w:pStyle w:val="Nagwek1"/>
        <w:tabs>
          <w:tab w:val="num" w:pos="0"/>
        </w:tabs>
        <w:suppressAutoHyphens/>
        <w:spacing w:before="480" w:after="240"/>
        <w:ind w:left="431" w:hanging="431"/>
        <w:jc w:val="both"/>
        <w:rPr>
          <w:rFonts w:ascii="Times New Roman" w:hAnsi="Times New Roman"/>
          <w:b/>
          <w:i/>
          <w:sz w:val="28"/>
          <w:szCs w:val="28"/>
        </w:rPr>
      </w:pPr>
      <w:r w:rsidRPr="005E7EFA">
        <w:rPr>
          <w:rFonts w:ascii="Times New Roman" w:hAnsi="Times New Roman"/>
          <w:b/>
          <w:i/>
          <w:sz w:val="32"/>
          <w:szCs w:val="28"/>
        </w:rPr>
        <w:t>Wdrożenie</w:t>
      </w:r>
    </w:p>
    <w:p w:rsidR="00774310" w:rsidRPr="005E7EFA" w:rsidRDefault="00774310" w:rsidP="00774310">
      <w:pPr>
        <w:rPr>
          <w:rFonts w:ascii="Times New Roman" w:hAnsi="Times New Roman" w:cs="Times New Roman"/>
        </w:rPr>
      </w:pPr>
      <w:r w:rsidRPr="005E7EFA">
        <w:rPr>
          <w:rFonts w:ascii="Times New Roman" w:hAnsi="Times New Roman" w:cs="Times New Roman"/>
          <w:b/>
        </w:rPr>
        <w:t>Prace w centralnym węźle sieci:</w:t>
      </w:r>
    </w:p>
    <w:p w:rsidR="00774310" w:rsidRPr="005E7EFA" w:rsidRDefault="00774310" w:rsidP="005C43F4">
      <w:pPr>
        <w:pStyle w:val="Akapitzlist"/>
        <w:widowControl w:val="0"/>
        <w:numPr>
          <w:ilvl w:val="1"/>
          <w:numId w:val="33"/>
        </w:numPr>
        <w:suppressAutoHyphens/>
        <w:spacing w:line="276" w:lineRule="auto"/>
        <w:ind w:left="708"/>
        <w:rPr>
          <w:sz w:val="22"/>
          <w:szCs w:val="22"/>
        </w:rPr>
      </w:pPr>
      <w:r w:rsidRPr="005E7EFA">
        <w:rPr>
          <w:sz w:val="22"/>
          <w:szCs w:val="22"/>
        </w:rPr>
        <w:t xml:space="preserve">Instalacja i konfiguracja Przełączników typu 1 w rdzeniu sieci w centralnym węźle sieci (dodanie ich do istniejącego rdzenia na </w:t>
      </w:r>
      <w:r w:rsidR="00B10BFB" w:rsidRPr="005E7EFA">
        <w:rPr>
          <w:sz w:val="22"/>
          <w:szCs w:val="22"/>
        </w:rPr>
        <w:t xml:space="preserve">posiadanych </w:t>
      </w:r>
      <w:r w:rsidRPr="005E7EFA">
        <w:rPr>
          <w:sz w:val="22"/>
          <w:szCs w:val="22"/>
        </w:rPr>
        <w:t xml:space="preserve">przełącznikach HP 5800/5820), </w:t>
      </w:r>
    </w:p>
    <w:p w:rsidR="00774310" w:rsidRPr="005E7EFA" w:rsidRDefault="00774310" w:rsidP="005C43F4">
      <w:pPr>
        <w:pStyle w:val="Akapitzlist"/>
        <w:widowControl w:val="0"/>
        <w:numPr>
          <w:ilvl w:val="2"/>
          <w:numId w:val="33"/>
        </w:numPr>
        <w:suppressAutoHyphens/>
        <w:spacing w:line="276" w:lineRule="auto"/>
        <w:ind w:left="1428"/>
        <w:rPr>
          <w:sz w:val="22"/>
          <w:szCs w:val="22"/>
        </w:rPr>
      </w:pPr>
      <w:r w:rsidRPr="005E7EFA">
        <w:rPr>
          <w:sz w:val="22"/>
          <w:szCs w:val="22"/>
        </w:rPr>
        <w:t>Uzgodnienie konfiguracji połączeń i podsieci VLAN na portach</w:t>
      </w:r>
    </w:p>
    <w:p w:rsidR="00774310" w:rsidRPr="005E7EFA" w:rsidRDefault="00774310" w:rsidP="005C43F4">
      <w:pPr>
        <w:pStyle w:val="Akapitzlist"/>
        <w:widowControl w:val="0"/>
        <w:numPr>
          <w:ilvl w:val="2"/>
          <w:numId w:val="33"/>
        </w:numPr>
        <w:suppressAutoHyphens/>
        <w:spacing w:line="276" w:lineRule="auto"/>
        <w:ind w:left="1428"/>
        <w:rPr>
          <w:sz w:val="22"/>
          <w:szCs w:val="22"/>
        </w:rPr>
      </w:pPr>
      <w:r w:rsidRPr="005E7EFA">
        <w:rPr>
          <w:sz w:val="22"/>
          <w:szCs w:val="22"/>
        </w:rPr>
        <w:t>Konfiguracja wirtualnego połączenia przełączników rdzenia w jeden przełącznik logiczny – jedna domena IRF</w:t>
      </w:r>
    </w:p>
    <w:p w:rsidR="00774310" w:rsidRPr="005E7EFA" w:rsidRDefault="00774310" w:rsidP="005C43F4">
      <w:pPr>
        <w:pStyle w:val="Akapitzlist"/>
        <w:widowControl w:val="0"/>
        <w:numPr>
          <w:ilvl w:val="2"/>
          <w:numId w:val="33"/>
        </w:numPr>
        <w:suppressAutoHyphens/>
        <w:spacing w:line="276" w:lineRule="auto"/>
        <w:ind w:left="1428"/>
        <w:rPr>
          <w:sz w:val="22"/>
          <w:szCs w:val="22"/>
        </w:rPr>
      </w:pPr>
      <w:r w:rsidRPr="005E7EFA">
        <w:rPr>
          <w:sz w:val="22"/>
          <w:szCs w:val="22"/>
        </w:rPr>
        <w:t>Uruchomienie zarządzania przełącznikami przez WWW i SSH</w:t>
      </w:r>
    </w:p>
    <w:p w:rsidR="00774310" w:rsidRPr="005E7EFA" w:rsidRDefault="00774310" w:rsidP="005C43F4">
      <w:pPr>
        <w:pStyle w:val="Akapitzlist"/>
        <w:widowControl w:val="0"/>
        <w:numPr>
          <w:ilvl w:val="2"/>
          <w:numId w:val="33"/>
        </w:numPr>
        <w:suppressAutoHyphens/>
        <w:spacing w:line="276" w:lineRule="auto"/>
        <w:ind w:left="1428"/>
        <w:rPr>
          <w:sz w:val="22"/>
          <w:szCs w:val="22"/>
        </w:rPr>
      </w:pPr>
      <w:r w:rsidRPr="005E7EFA">
        <w:rPr>
          <w:sz w:val="22"/>
          <w:szCs w:val="22"/>
        </w:rPr>
        <w:t>Uwidocznienie przełączników w oprogramowaniu HP IMC (konfiguracja protokołu SNMP, SSH, Telnet, konto administracyjne), aktualizacja map w IMC, dodanie do grup, ustawienie backup-u konfiguracji</w:t>
      </w:r>
    </w:p>
    <w:p w:rsidR="00774310" w:rsidRPr="005E7EFA" w:rsidRDefault="00774310" w:rsidP="005C43F4">
      <w:pPr>
        <w:pStyle w:val="Akapitzlist"/>
        <w:widowControl w:val="0"/>
        <w:numPr>
          <w:ilvl w:val="2"/>
          <w:numId w:val="33"/>
        </w:numPr>
        <w:suppressAutoHyphens/>
        <w:spacing w:line="276" w:lineRule="auto"/>
        <w:ind w:left="1428"/>
        <w:rPr>
          <w:sz w:val="22"/>
          <w:szCs w:val="22"/>
        </w:rPr>
      </w:pPr>
      <w:r w:rsidRPr="005E7EFA">
        <w:rPr>
          <w:sz w:val="22"/>
          <w:szCs w:val="22"/>
        </w:rPr>
        <w:t xml:space="preserve">Aktualizacja </w:t>
      </w:r>
      <w:proofErr w:type="spellStart"/>
      <w:r w:rsidRPr="005E7EFA">
        <w:rPr>
          <w:sz w:val="22"/>
          <w:szCs w:val="22"/>
        </w:rPr>
        <w:t>firmware</w:t>
      </w:r>
      <w:proofErr w:type="spellEnd"/>
    </w:p>
    <w:p w:rsidR="00774310" w:rsidRPr="005E7EFA" w:rsidRDefault="00774310" w:rsidP="005C43F4">
      <w:pPr>
        <w:pStyle w:val="Akapitzlist"/>
        <w:widowControl w:val="0"/>
        <w:numPr>
          <w:ilvl w:val="2"/>
          <w:numId w:val="33"/>
        </w:numPr>
        <w:suppressAutoHyphens/>
        <w:spacing w:line="276" w:lineRule="auto"/>
        <w:ind w:left="1428"/>
        <w:rPr>
          <w:sz w:val="22"/>
          <w:szCs w:val="22"/>
        </w:rPr>
      </w:pPr>
      <w:r w:rsidRPr="005E7EFA">
        <w:rPr>
          <w:sz w:val="22"/>
          <w:szCs w:val="22"/>
        </w:rPr>
        <w:t>Konfiguracja interfejsów sieciowych</w:t>
      </w:r>
    </w:p>
    <w:p w:rsidR="00774310" w:rsidRPr="005E7EFA" w:rsidRDefault="00774310" w:rsidP="005C43F4">
      <w:pPr>
        <w:pStyle w:val="Akapitzlist"/>
        <w:widowControl w:val="0"/>
        <w:numPr>
          <w:ilvl w:val="2"/>
          <w:numId w:val="33"/>
        </w:numPr>
        <w:suppressAutoHyphens/>
        <w:spacing w:line="276" w:lineRule="auto"/>
        <w:ind w:left="1428"/>
        <w:rPr>
          <w:sz w:val="22"/>
          <w:szCs w:val="22"/>
        </w:rPr>
      </w:pPr>
      <w:r w:rsidRPr="005E7EFA">
        <w:rPr>
          <w:sz w:val="22"/>
          <w:szCs w:val="22"/>
        </w:rPr>
        <w:t>Konfiguracja agregacji portów i protokołu LACP</w:t>
      </w:r>
    </w:p>
    <w:p w:rsidR="00774310" w:rsidRPr="005E7EFA" w:rsidRDefault="00774310" w:rsidP="005C43F4">
      <w:pPr>
        <w:pStyle w:val="Akapitzlist"/>
        <w:widowControl w:val="0"/>
        <w:numPr>
          <w:ilvl w:val="2"/>
          <w:numId w:val="33"/>
        </w:numPr>
        <w:suppressAutoHyphens/>
        <w:spacing w:line="276" w:lineRule="auto"/>
        <w:ind w:left="1428"/>
        <w:rPr>
          <w:sz w:val="22"/>
          <w:szCs w:val="22"/>
        </w:rPr>
      </w:pPr>
      <w:r w:rsidRPr="005E7EFA">
        <w:rPr>
          <w:sz w:val="22"/>
          <w:szCs w:val="22"/>
        </w:rPr>
        <w:t>Konfiguracja sieci VLAN, konfiguracja VLAN-ów na portach</w:t>
      </w:r>
    </w:p>
    <w:p w:rsidR="00774310" w:rsidRPr="005E7EFA" w:rsidRDefault="00774310" w:rsidP="005C43F4">
      <w:pPr>
        <w:pStyle w:val="Akapitzlist"/>
        <w:widowControl w:val="0"/>
        <w:numPr>
          <w:ilvl w:val="2"/>
          <w:numId w:val="33"/>
        </w:numPr>
        <w:suppressAutoHyphens/>
        <w:spacing w:line="276" w:lineRule="auto"/>
        <w:ind w:left="1428"/>
        <w:rPr>
          <w:sz w:val="22"/>
          <w:szCs w:val="22"/>
        </w:rPr>
      </w:pPr>
      <w:r w:rsidRPr="005E7EFA">
        <w:rPr>
          <w:sz w:val="22"/>
          <w:szCs w:val="22"/>
        </w:rPr>
        <w:t>Konfiguracja routingu IP</w:t>
      </w:r>
    </w:p>
    <w:p w:rsidR="00774310" w:rsidRPr="005E7EFA" w:rsidRDefault="00774310" w:rsidP="005C43F4">
      <w:pPr>
        <w:pStyle w:val="Akapitzlist"/>
        <w:widowControl w:val="0"/>
        <w:numPr>
          <w:ilvl w:val="2"/>
          <w:numId w:val="33"/>
        </w:numPr>
        <w:suppressAutoHyphens/>
        <w:spacing w:line="276" w:lineRule="auto"/>
        <w:ind w:left="1428"/>
        <w:rPr>
          <w:sz w:val="22"/>
          <w:szCs w:val="22"/>
        </w:rPr>
      </w:pPr>
      <w:r w:rsidRPr="005E7EFA">
        <w:rPr>
          <w:sz w:val="22"/>
          <w:szCs w:val="22"/>
        </w:rPr>
        <w:t>Konfiguracja protokołu RSTP, konfiguracja ustawień portów związanych z RSTP</w:t>
      </w:r>
    </w:p>
    <w:p w:rsidR="005E7EFA" w:rsidRPr="00774310" w:rsidRDefault="005E7EFA" w:rsidP="005E7EFA">
      <w:pPr>
        <w:pStyle w:val="Akapitzlist"/>
        <w:widowControl w:val="0"/>
        <w:suppressAutoHyphens/>
        <w:spacing w:line="276" w:lineRule="auto"/>
        <w:ind w:left="1428"/>
        <w:rPr>
          <w:sz w:val="22"/>
          <w:szCs w:val="22"/>
        </w:rPr>
      </w:pP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lastRenderedPageBreak/>
        <w:t>Montaż przełączników w szafie</w:t>
      </w:r>
    </w:p>
    <w:p w:rsidR="00774310" w:rsidRPr="00774310" w:rsidRDefault="00774310" w:rsidP="005C43F4">
      <w:pPr>
        <w:pStyle w:val="Akapitzlist"/>
        <w:widowControl w:val="0"/>
        <w:numPr>
          <w:ilvl w:val="1"/>
          <w:numId w:val="33"/>
        </w:numPr>
        <w:suppressAutoHyphens/>
        <w:spacing w:line="276" w:lineRule="auto"/>
        <w:ind w:left="708"/>
        <w:rPr>
          <w:sz w:val="22"/>
          <w:szCs w:val="22"/>
        </w:rPr>
      </w:pPr>
      <w:r w:rsidRPr="00774310">
        <w:rPr>
          <w:sz w:val="22"/>
          <w:szCs w:val="22"/>
        </w:rPr>
        <w:t>Przeniesienie połączeń sieciowych pracujących w centralnym węźle sieci z Przełączników HP 5800 na nowe przełączniki typu 1</w:t>
      </w:r>
      <w:r w:rsidR="008D28E5">
        <w:rPr>
          <w:sz w:val="22"/>
          <w:szCs w:val="22"/>
        </w:rPr>
        <w:t>.</w:t>
      </w:r>
    </w:p>
    <w:p w:rsidR="00774310" w:rsidRDefault="00774310" w:rsidP="00774310">
      <w:pPr>
        <w:pStyle w:val="Akapitzlist"/>
        <w:spacing w:line="276" w:lineRule="auto"/>
        <w:ind w:left="0"/>
        <w:rPr>
          <w:b/>
          <w:sz w:val="22"/>
          <w:szCs w:val="22"/>
        </w:rPr>
      </w:pPr>
    </w:p>
    <w:p w:rsidR="005B41B2" w:rsidRPr="00774310" w:rsidRDefault="005B41B2" w:rsidP="00774310">
      <w:pPr>
        <w:pStyle w:val="Akapitzlist"/>
        <w:spacing w:line="276" w:lineRule="auto"/>
        <w:ind w:left="0"/>
        <w:rPr>
          <w:b/>
          <w:sz w:val="22"/>
          <w:szCs w:val="22"/>
        </w:rPr>
      </w:pPr>
    </w:p>
    <w:p w:rsidR="00774310" w:rsidRPr="00774310" w:rsidRDefault="00774310" w:rsidP="00774310">
      <w:pPr>
        <w:pStyle w:val="Akapitzlist"/>
        <w:spacing w:line="276" w:lineRule="auto"/>
        <w:ind w:left="0"/>
        <w:rPr>
          <w:sz w:val="22"/>
          <w:szCs w:val="22"/>
        </w:rPr>
      </w:pPr>
      <w:r w:rsidRPr="00774310">
        <w:rPr>
          <w:b/>
          <w:sz w:val="22"/>
          <w:szCs w:val="22"/>
        </w:rPr>
        <w:t>Prace w nadrzędnym węźle sieci:</w:t>
      </w:r>
    </w:p>
    <w:p w:rsidR="00774310" w:rsidRPr="005B41B2" w:rsidRDefault="00774310" w:rsidP="005C43F4">
      <w:pPr>
        <w:pStyle w:val="Akapitzlist"/>
        <w:widowControl w:val="0"/>
        <w:numPr>
          <w:ilvl w:val="1"/>
          <w:numId w:val="33"/>
        </w:numPr>
        <w:suppressAutoHyphens/>
        <w:spacing w:line="276" w:lineRule="auto"/>
        <w:ind w:left="708"/>
        <w:rPr>
          <w:color w:val="000000" w:themeColor="text1"/>
          <w:sz w:val="22"/>
          <w:szCs w:val="22"/>
        </w:rPr>
      </w:pPr>
      <w:r w:rsidRPr="00774310">
        <w:rPr>
          <w:sz w:val="22"/>
          <w:szCs w:val="22"/>
        </w:rPr>
        <w:t>Przygotowanie do instalacji</w:t>
      </w:r>
      <w:r w:rsidR="00B10BFB">
        <w:rPr>
          <w:sz w:val="22"/>
          <w:szCs w:val="22"/>
        </w:rPr>
        <w:t xml:space="preserve"> </w:t>
      </w:r>
      <w:r w:rsidR="00B10BFB" w:rsidRPr="005B41B2">
        <w:rPr>
          <w:color w:val="000000" w:themeColor="text1"/>
          <w:sz w:val="22"/>
          <w:szCs w:val="22"/>
        </w:rPr>
        <w:t xml:space="preserve">posiadanych </w:t>
      </w:r>
      <w:r w:rsidRPr="005B41B2">
        <w:rPr>
          <w:color w:val="000000" w:themeColor="text1"/>
          <w:sz w:val="22"/>
          <w:szCs w:val="22"/>
        </w:rPr>
        <w:t>Przełączników HP 5800 w nadrzędnym węźle sieci</w:t>
      </w:r>
    </w:p>
    <w:p w:rsidR="00774310" w:rsidRPr="00774310" w:rsidRDefault="00774310" w:rsidP="005C43F4">
      <w:pPr>
        <w:pStyle w:val="Akapitzlist"/>
        <w:widowControl w:val="0"/>
        <w:numPr>
          <w:ilvl w:val="1"/>
          <w:numId w:val="33"/>
        </w:numPr>
        <w:suppressAutoHyphens/>
        <w:spacing w:line="276" w:lineRule="auto"/>
        <w:ind w:left="708"/>
        <w:rPr>
          <w:sz w:val="22"/>
          <w:szCs w:val="22"/>
        </w:rPr>
      </w:pPr>
      <w:r w:rsidRPr="005B41B2">
        <w:rPr>
          <w:color w:val="000000" w:themeColor="text1"/>
          <w:sz w:val="22"/>
          <w:szCs w:val="22"/>
        </w:rPr>
        <w:t xml:space="preserve">Instalacja nowego rdzenia z użyciem </w:t>
      </w:r>
      <w:r w:rsidR="00B10BFB" w:rsidRPr="005B41B2">
        <w:rPr>
          <w:color w:val="000000" w:themeColor="text1"/>
          <w:sz w:val="22"/>
          <w:szCs w:val="22"/>
        </w:rPr>
        <w:t>posiadanych</w:t>
      </w:r>
      <w:r w:rsidR="00B10BFB" w:rsidRPr="00774310">
        <w:rPr>
          <w:sz w:val="22"/>
          <w:szCs w:val="22"/>
        </w:rPr>
        <w:t xml:space="preserve"> </w:t>
      </w:r>
      <w:r w:rsidRPr="00774310">
        <w:rPr>
          <w:sz w:val="22"/>
          <w:szCs w:val="22"/>
        </w:rPr>
        <w:t>Przełączników HP 5800 (obok istniejącego rdzenia) przeniesionych z centralnego węzła</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Uzgodnienie konfiguracji połączeń i podsieci VLAN na portach, zaprojektowanie połączeń szkieletowych</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wirtualnego połączenia przełączników rdzenia w jeden przełącznik logiczny - stos</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3 kont administracyjnych i uruchomienie zarządzania przełącznikami przez WWW i SSH</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 xml:space="preserve">Aktualizacja </w:t>
      </w:r>
      <w:proofErr w:type="spellStart"/>
      <w:r w:rsidRPr="00774310">
        <w:rPr>
          <w:i/>
          <w:sz w:val="22"/>
          <w:szCs w:val="22"/>
        </w:rPr>
        <w:t>firmware</w:t>
      </w:r>
      <w:proofErr w:type="spellEnd"/>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Uwidocznienie przełączników w oprogramowaniu HP IMC (konfiguracja protokołu SNMP, SSH, Telnet, konto administracyjne), aktualizacja map w IMC, dodanie do grup, ustawienie backup-u konfiguracji</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interfejsów sieciowych</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agregacji portów i protokołu LACP</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sieci VLAN, konfiguracja VLAN-ów na portach</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routingu IP</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protokołu RSTP, konfiguracja ustawień portów związanych z RSTP</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ustawień czasowych i protokołu NTP</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Przeniesienie połączeń szkieletowych ze starego rdzenia na nowy</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Przeniesienie wybranych połączeń lokalnych ze starego rdzenia na nowy</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Wyłączenie starego rdzenia</w:t>
      </w:r>
    </w:p>
    <w:p w:rsidR="00774310" w:rsidRPr="00774310" w:rsidRDefault="00774310" w:rsidP="005C43F4">
      <w:pPr>
        <w:pStyle w:val="Akapitzlist"/>
        <w:widowControl w:val="0"/>
        <w:numPr>
          <w:ilvl w:val="2"/>
          <w:numId w:val="33"/>
        </w:numPr>
        <w:suppressAutoHyphens/>
        <w:spacing w:line="276" w:lineRule="auto"/>
        <w:ind w:left="1428"/>
        <w:rPr>
          <w:b/>
          <w:sz w:val="22"/>
          <w:szCs w:val="22"/>
        </w:rPr>
      </w:pPr>
      <w:r w:rsidRPr="00774310">
        <w:rPr>
          <w:sz w:val="22"/>
          <w:szCs w:val="22"/>
        </w:rPr>
        <w:t>Montaż przełączników w szafie</w:t>
      </w:r>
    </w:p>
    <w:p w:rsidR="00774310" w:rsidRPr="00774310" w:rsidRDefault="00774310" w:rsidP="00774310">
      <w:pPr>
        <w:pStyle w:val="Akapitzlist"/>
        <w:spacing w:line="276" w:lineRule="auto"/>
        <w:ind w:left="0"/>
        <w:rPr>
          <w:b/>
          <w:sz w:val="22"/>
          <w:szCs w:val="22"/>
        </w:rPr>
      </w:pPr>
    </w:p>
    <w:p w:rsidR="00774310" w:rsidRPr="00774310" w:rsidRDefault="00774310" w:rsidP="00774310">
      <w:pPr>
        <w:pStyle w:val="Akapitzlist"/>
        <w:spacing w:line="276" w:lineRule="auto"/>
        <w:ind w:left="0"/>
        <w:rPr>
          <w:sz w:val="22"/>
          <w:szCs w:val="22"/>
        </w:rPr>
      </w:pPr>
      <w:r w:rsidRPr="00774310">
        <w:rPr>
          <w:b/>
          <w:sz w:val="22"/>
          <w:szCs w:val="22"/>
        </w:rPr>
        <w:t>Prace w podrzędnych węzłach sieci:</w:t>
      </w:r>
    </w:p>
    <w:p w:rsidR="00774310" w:rsidRPr="00774310" w:rsidRDefault="00774310" w:rsidP="005C43F4">
      <w:pPr>
        <w:pStyle w:val="Akapitzlist"/>
        <w:numPr>
          <w:ilvl w:val="1"/>
          <w:numId w:val="19"/>
        </w:numPr>
        <w:spacing w:line="276" w:lineRule="auto"/>
        <w:ind w:left="708"/>
        <w:contextualSpacing/>
        <w:rPr>
          <w:sz w:val="22"/>
          <w:szCs w:val="22"/>
        </w:rPr>
      </w:pPr>
      <w:r w:rsidRPr="00774310">
        <w:rPr>
          <w:sz w:val="22"/>
          <w:szCs w:val="22"/>
        </w:rPr>
        <w:t>Instalacja nowych urządzeń dostępowych z równoczesnym wyłączaniem starych urządzeń (w budynkach: B, C, D, F, G, H, J, K, Kotłownia, L, LZE, Maszynownia, Rozdzielnia Główna)</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Uzgodnienie konfiguracji połączeń i podsieci VLAN na portach</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3 kont administracyjnych i uruchomienie zarządzania przełącznikami przez WWW i SSH</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lokalnych stosów przełączników (w budynkach: C, G)</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Uwidocznienie przełączników w oprogramowaniu HP IMC (konfiguracja protokołu SNMP, SSH, Telnet, konto administracyjne), aktualizacja map w IMC, dodanie do grup, ustawienie backup-u konfiguracji</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 xml:space="preserve">Aktualizacja </w:t>
      </w:r>
      <w:proofErr w:type="spellStart"/>
      <w:r w:rsidRPr="00774310">
        <w:rPr>
          <w:i/>
          <w:sz w:val="22"/>
          <w:szCs w:val="22"/>
        </w:rPr>
        <w:t>firmware</w:t>
      </w:r>
      <w:proofErr w:type="spellEnd"/>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agregacji portów i protokołu LACP</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sieci VLAN, konfiguracja VLAN-ów na portach</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routingu IP</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protokołu RSTP, konfiguracja ustawień portów związanych z RSTP</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ustawień czasowych i protokołu NTP</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lastRenderedPageBreak/>
        <w:t>Montaż przełączników w szafach</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Konfiguracja interfejsów sieciowych</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sz w:val="22"/>
          <w:szCs w:val="22"/>
        </w:rPr>
        <w:t>sprawdzenie konfiguracji portów na starych urządzeniach, inwentaryzacja i przeniesienie połączeń do nowych przełączników, wyłączanie i demontaż starych urządzeń</w:t>
      </w:r>
    </w:p>
    <w:p w:rsidR="00774310" w:rsidRPr="00774310" w:rsidRDefault="00774310" w:rsidP="00774310">
      <w:pPr>
        <w:pStyle w:val="Akapitzlist"/>
        <w:spacing w:line="276" w:lineRule="auto"/>
        <w:ind w:left="0"/>
        <w:rPr>
          <w:sz w:val="22"/>
          <w:szCs w:val="22"/>
        </w:rPr>
      </w:pPr>
    </w:p>
    <w:p w:rsidR="00774310" w:rsidRPr="00774310" w:rsidRDefault="00774310" w:rsidP="00774310">
      <w:pPr>
        <w:pStyle w:val="Akapitzlist"/>
        <w:spacing w:line="276" w:lineRule="auto"/>
        <w:ind w:left="-12"/>
        <w:rPr>
          <w:b/>
          <w:bCs/>
          <w:sz w:val="22"/>
          <w:szCs w:val="22"/>
        </w:rPr>
      </w:pPr>
      <w:r w:rsidRPr="00774310">
        <w:rPr>
          <w:b/>
          <w:sz w:val="22"/>
          <w:szCs w:val="22"/>
        </w:rPr>
        <w:t>Dokumentacja techniczna sieci:</w:t>
      </w:r>
    </w:p>
    <w:p w:rsidR="00774310" w:rsidRPr="00774310" w:rsidRDefault="00774310" w:rsidP="005C43F4">
      <w:pPr>
        <w:pStyle w:val="Akapitzlist"/>
        <w:widowControl w:val="0"/>
        <w:numPr>
          <w:ilvl w:val="2"/>
          <w:numId w:val="33"/>
        </w:numPr>
        <w:suppressAutoHyphens/>
        <w:spacing w:line="276" w:lineRule="auto"/>
        <w:ind w:left="1428"/>
        <w:rPr>
          <w:bCs/>
          <w:sz w:val="22"/>
          <w:szCs w:val="22"/>
        </w:rPr>
      </w:pPr>
      <w:r w:rsidRPr="00774310">
        <w:rPr>
          <w:bCs/>
          <w:sz w:val="22"/>
          <w:szCs w:val="22"/>
        </w:rPr>
        <w:t>Opracowanie dokumentacja węzła nadrzędnego</w:t>
      </w:r>
    </w:p>
    <w:p w:rsidR="00774310" w:rsidRPr="00774310" w:rsidRDefault="00774310" w:rsidP="005C43F4">
      <w:pPr>
        <w:pStyle w:val="Akapitzlist"/>
        <w:widowControl w:val="0"/>
        <w:numPr>
          <w:ilvl w:val="2"/>
          <w:numId w:val="33"/>
        </w:numPr>
        <w:suppressAutoHyphens/>
        <w:spacing w:line="276" w:lineRule="auto"/>
        <w:ind w:left="1428"/>
        <w:rPr>
          <w:bCs/>
          <w:sz w:val="22"/>
          <w:szCs w:val="22"/>
        </w:rPr>
      </w:pPr>
      <w:r w:rsidRPr="00774310">
        <w:rPr>
          <w:bCs/>
          <w:sz w:val="22"/>
          <w:szCs w:val="22"/>
        </w:rPr>
        <w:t>Opracowanie dokumentacja węzłów podrzędnych</w:t>
      </w:r>
    </w:p>
    <w:p w:rsidR="00774310" w:rsidRPr="00774310" w:rsidRDefault="00774310" w:rsidP="005C43F4">
      <w:pPr>
        <w:pStyle w:val="Akapitzlist"/>
        <w:widowControl w:val="0"/>
        <w:numPr>
          <w:ilvl w:val="2"/>
          <w:numId w:val="33"/>
        </w:numPr>
        <w:suppressAutoHyphens/>
        <w:spacing w:line="276" w:lineRule="auto"/>
        <w:ind w:left="1428"/>
        <w:rPr>
          <w:sz w:val="22"/>
          <w:szCs w:val="22"/>
        </w:rPr>
      </w:pPr>
      <w:r w:rsidRPr="00774310">
        <w:rPr>
          <w:bCs/>
          <w:sz w:val="22"/>
          <w:szCs w:val="22"/>
        </w:rPr>
        <w:t>Aktualizacja dokumentacja węzła centralnego.</w:t>
      </w:r>
    </w:p>
    <w:p w:rsidR="00774310" w:rsidRPr="00774310" w:rsidRDefault="00774310" w:rsidP="00774310">
      <w:pPr>
        <w:rPr>
          <w:rFonts w:ascii="Times New Roman" w:hAnsi="Times New Roman" w:cs="Times New Roman"/>
        </w:rPr>
      </w:pPr>
    </w:p>
    <w:p w:rsidR="00774310" w:rsidRPr="00B10BFB" w:rsidRDefault="00774310" w:rsidP="00774310">
      <w:pPr>
        <w:pStyle w:val="Nagwek1"/>
        <w:tabs>
          <w:tab w:val="num" w:pos="0"/>
        </w:tabs>
        <w:suppressAutoHyphens/>
        <w:ind w:left="431" w:hanging="431"/>
        <w:jc w:val="both"/>
        <w:rPr>
          <w:rFonts w:ascii="Times New Roman" w:hAnsi="Times New Roman"/>
          <w:b/>
          <w:i/>
          <w:sz w:val="32"/>
          <w:szCs w:val="28"/>
        </w:rPr>
      </w:pPr>
      <w:r w:rsidRPr="00B10BFB">
        <w:rPr>
          <w:rFonts w:ascii="Times New Roman" w:hAnsi="Times New Roman"/>
          <w:b/>
          <w:i/>
          <w:sz w:val="32"/>
          <w:szCs w:val="28"/>
        </w:rPr>
        <w:t>Instruktaż dla wdrożenia</w:t>
      </w:r>
    </w:p>
    <w:p w:rsidR="00774310" w:rsidRPr="00774310" w:rsidRDefault="00774310" w:rsidP="005C43F4">
      <w:pPr>
        <w:pStyle w:val="Akapitzlist"/>
        <w:numPr>
          <w:ilvl w:val="0"/>
          <w:numId w:val="35"/>
        </w:numPr>
        <w:contextualSpacing/>
        <w:rPr>
          <w:sz w:val="22"/>
          <w:szCs w:val="22"/>
        </w:rPr>
      </w:pPr>
      <w:r w:rsidRPr="00774310">
        <w:rPr>
          <w:sz w:val="22"/>
          <w:szCs w:val="22"/>
        </w:rPr>
        <w:t xml:space="preserve">Wykonawca w trakcie wdrożenia przeprowadzi w siedzibie </w:t>
      </w:r>
      <w:r w:rsidRPr="00774310">
        <w:rPr>
          <w:color w:val="000000"/>
          <w:sz w:val="22"/>
          <w:szCs w:val="22"/>
        </w:rPr>
        <w:t>Zamawiającego</w:t>
      </w:r>
      <w:r w:rsidRPr="00774310">
        <w:rPr>
          <w:sz w:val="22"/>
          <w:szCs w:val="22"/>
        </w:rPr>
        <w:t xml:space="preserve"> instruktaż dla max. 3 pracowników, dotyczący wdrażanych urządzeń i rozwiązań sieciowych</w:t>
      </w:r>
    </w:p>
    <w:p w:rsidR="00774310" w:rsidRPr="00774310" w:rsidRDefault="00774310" w:rsidP="005C43F4">
      <w:pPr>
        <w:pStyle w:val="Akapitzlist"/>
        <w:numPr>
          <w:ilvl w:val="0"/>
          <w:numId w:val="35"/>
        </w:numPr>
        <w:contextualSpacing/>
        <w:rPr>
          <w:sz w:val="22"/>
          <w:szCs w:val="22"/>
        </w:rPr>
      </w:pPr>
      <w:r w:rsidRPr="00774310">
        <w:rPr>
          <w:sz w:val="22"/>
          <w:szCs w:val="22"/>
        </w:rPr>
        <w:t xml:space="preserve">Łączny czas instruktażu </w:t>
      </w:r>
      <w:r w:rsidR="001B0411" w:rsidRPr="005B41B2">
        <w:rPr>
          <w:color w:val="000000" w:themeColor="text1"/>
          <w:sz w:val="22"/>
          <w:szCs w:val="22"/>
        </w:rPr>
        <w:t>wynosi</w:t>
      </w:r>
      <w:r w:rsidR="001F60C4">
        <w:rPr>
          <w:sz w:val="22"/>
          <w:szCs w:val="22"/>
        </w:rPr>
        <w:t xml:space="preserve"> </w:t>
      </w:r>
      <w:r w:rsidRPr="00774310">
        <w:rPr>
          <w:sz w:val="22"/>
          <w:szCs w:val="22"/>
        </w:rPr>
        <w:t>30h, do wykorzystania w cyklach max. 6h dziennie</w:t>
      </w:r>
    </w:p>
    <w:p w:rsidR="00774310" w:rsidRPr="00774310" w:rsidRDefault="00774310" w:rsidP="005C43F4">
      <w:pPr>
        <w:pStyle w:val="Akapitzlist"/>
        <w:numPr>
          <w:ilvl w:val="0"/>
          <w:numId w:val="35"/>
        </w:numPr>
        <w:contextualSpacing/>
        <w:rPr>
          <w:sz w:val="22"/>
          <w:szCs w:val="22"/>
        </w:rPr>
      </w:pPr>
      <w:r w:rsidRPr="00774310">
        <w:rPr>
          <w:sz w:val="22"/>
          <w:szCs w:val="22"/>
        </w:rPr>
        <w:t>Instruktaż będzie realizowany w siedzibie Zamawiającego</w:t>
      </w:r>
    </w:p>
    <w:p w:rsidR="00774310" w:rsidRPr="00774310" w:rsidRDefault="00774310" w:rsidP="005C43F4">
      <w:pPr>
        <w:pStyle w:val="Akapitzlist"/>
        <w:numPr>
          <w:ilvl w:val="0"/>
          <w:numId w:val="35"/>
        </w:numPr>
        <w:contextualSpacing/>
        <w:rPr>
          <w:sz w:val="22"/>
          <w:szCs w:val="22"/>
        </w:rPr>
      </w:pPr>
      <w:r w:rsidRPr="00774310">
        <w:rPr>
          <w:sz w:val="22"/>
          <w:szCs w:val="22"/>
        </w:rPr>
        <w:t>Terminy instruktażu do uzgodnienia w trakcie wdrożenia z Zamawiającym</w:t>
      </w:r>
    </w:p>
    <w:p w:rsidR="00774310" w:rsidRDefault="00774310" w:rsidP="00774310">
      <w:pPr>
        <w:rPr>
          <w:rFonts w:ascii="Times New Roman" w:hAnsi="Times New Roman" w:cs="Times New Roman"/>
        </w:rPr>
      </w:pPr>
    </w:p>
    <w:p w:rsidR="005B41B2" w:rsidRPr="00774310" w:rsidRDefault="005B41B2" w:rsidP="00774310">
      <w:pPr>
        <w:rPr>
          <w:rFonts w:ascii="Times New Roman" w:hAnsi="Times New Roman" w:cs="Times New Roman"/>
        </w:rPr>
      </w:pPr>
    </w:p>
    <w:p w:rsidR="00774310" w:rsidRPr="00774310" w:rsidRDefault="00774310" w:rsidP="00774310">
      <w:pPr>
        <w:jc w:val="both"/>
        <w:rPr>
          <w:rFonts w:ascii="Times New Roman" w:hAnsi="Times New Roman" w:cs="Times New Roman"/>
          <w:b/>
          <w:sz w:val="28"/>
          <w:szCs w:val="28"/>
          <w:u w:val="single"/>
        </w:rPr>
      </w:pPr>
      <w:r w:rsidRPr="00774310">
        <w:rPr>
          <w:rFonts w:ascii="Times New Roman" w:hAnsi="Times New Roman" w:cs="Times New Roman"/>
          <w:b/>
          <w:sz w:val="28"/>
          <w:szCs w:val="28"/>
          <w:u w:val="single"/>
        </w:rPr>
        <w:t>Dokumentacja techniczna</w:t>
      </w:r>
    </w:p>
    <w:p w:rsidR="00774310" w:rsidRPr="00774310" w:rsidRDefault="00774310" w:rsidP="00774310">
      <w:pPr>
        <w:jc w:val="both"/>
        <w:rPr>
          <w:rFonts w:ascii="Times New Roman" w:hAnsi="Times New Roman" w:cs="Times New Roman"/>
        </w:rPr>
      </w:pPr>
      <w:r w:rsidRPr="00774310">
        <w:rPr>
          <w:rFonts w:ascii="Times New Roman" w:hAnsi="Times New Roman" w:cs="Times New Roman"/>
        </w:rPr>
        <w:t xml:space="preserve">Wraz z urządzeniami powinna zostać dostarczona oryginalna dokumentacja techniczna (w formie elektronicznej) opracowana przez ich producenta, odpowiednia dla każdego z dostarczonych modeli urządzeń. Dokumentacja ta powinna zawierać co najmniej podręcznik użytkownika (ang. </w:t>
      </w:r>
      <w:r w:rsidRPr="00774310">
        <w:rPr>
          <w:rFonts w:ascii="Times New Roman" w:hAnsi="Times New Roman" w:cs="Times New Roman"/>
          <w:i/>
        </w:rPr>
        <w:t>User Guide</w:t>
      </w:r>
      <w:r w:rsidRPr="00774310">
        <w:rPr>
          <w:rFonts w:ascii="Times New Roman" w:hAnsi="Times New Roman" w:cs="Times New Roman"/>
        </w:rPr>
        <w:t xml:space="preserve">) oraz omówienie listy poleceń wewnętrznych (ang. </w:t>
      </w:r>
      <w:proofErr w:type="spellStart"/>
      <w:r w:rsidRPr="00774310">
        <w:rPr>
          <w:rFonts w:ascii="Times New Roman" w:hAnsi="Times New Roman" w:cs="Times New Roman"/>
          <w:i/>
        </w:rPr>
        <w:t>Command</w:t>
      </w:r>
      <w:proofErr w:type="spellEnd"/>
      <w:r w:rsidRPr="00774310">
        <w:rPr>
          <w:rFonts w:ascii="Times New Roman" w:hAnsi="Times New Roman" w:cs="Times New Roman"/>
          <w:i/>
        </w:rPr>
        <w:t xml:space="preserve"> Reference</w:t>
      </w:r>
      <w:r w:rsidRPr="00774310">
        <w:rPr>
          <w:rFonts w:ascii="Times New Roman" w:hAnsi="Times New Roman" w:cs="Times New Roman"/>
        </w:rPr>
        <w:t>).</w:t>
      </w:r>
    </w:p>
    <w:p w:rsidR="00774310" w:rsidRPr="00774310" w:rsidRDefault="00774310" w:rsidP="00774310">
      <w:pPr>
        <w:jc w:val="both"/>
        <w:rPr>
          <w:rFonts w:ascii="Times New Roman" w:hAnsi="Times New Roman" w:cs="Times New Roman"/>
          <w:b/>
          <w:sz w:val="28"/>
          <w:szCs w:val="28"/>
          <w:u w:val="single"/>
        </w:rPr>
      </w:pPr>
      <w:r w:rsidRPr="00774310">
        <w:rPr>
          <w:rFonts w:ascii="Times New Roman" w:hAnsi="Times New Roman" w:cs="Times New Roman"/>
          <w:b/>
          <w:sz w:val="28"/>
          <w:szCs w:val="28"/>
          <w:u w:val="single"/>
        </w:rPr>
        <w:t>Gwarancja</w:t>
      </w:r>
    </w:p>
    <w:p w:rsidR="00774310" w:rsidRPr="00774310" w:rsidRDefault="00774310" w:rsidP="00774310">
      <w:pPr>
        <w:jc w:val="both"/>
        <w:rPr>
          <w:rFonts w:ascii="Times New Roman" w:hAnsi="Times New Roman" w:cs="Times New Roman"/>
        </w:rPr>
      </w:pPr>
      <w:r w:rsidRPr="00774310">
        <w:rPr>
          <w:rFonts w:ascii="Times New Roman" w:hAnsi="Times New Roman" w:cs="Times New Roman"/>
        </w:rPr>
        <w:t xml:space="preserve">Urządzenia i ich wszystkie podzespoły muszą być dostarczone w stanie fabrycznie nowym, wolnym od wad </w:t>
      </w:r>
      <w:r w:rsidR="009C666A">
        <w:rPr>
          <w:rFonts w:ascii="Times New Roman" w:hAnsi="Times New Roman" w:cs="Times New Roman"/>
        </w:rPr>
        <w:t>fizycznych i</w:t>
      </w:r>
      <w:r w:rsidRPr="00774310">
        <w:rPr>
          <w:rFonts w:ascii="Times New Roman" w:hAnsi="Times New Roman" w:cs="Times New Roman"/>
        </w:rPr>
        <w:t xml:space="preserve"> prawnych (zwłaszcza w zakresie licencji i uprawnień do aktualizacji oprogramowania </w:t>
      </w:r>
      <w:proofErr w:type="spellStart"/>
      <w:r w:rsidRPr="00774310">
        <w:rPr>
          <w:rFonts w:ascii="Times New Roman" w:hAnsi="Times New Roman" w:cs="Times New Roman"/>
          <w:i/>
        </w:rPr>
        <w:t>firmware</w:t>
      </w:r>
      <w:proofErr w:type="spellEnd"/>
      <w:r w:rsidRPr="00774310">
        <w:rPr>
          <w:rFonts w:ascii="Times New Roman" w:hAnsi="Times New Roman" w:cs="Times New Roman"/>
        </w:rPr>
        <w:t>).</w:t>
      </w:r>
    </w:p>
    <w:p w:rsidR="00774310" w:rsidRPr="00774310" w:rsidRDefault="00774310" w:rsidP="00774310">
      <w:pPr>
        <w:jc w:val="both"/>
        <w:rPr>
          <w:rFonts w:ascii="Times New Roman" w:hAnsi="Times New Roman" w:cs="Times New Roman"/>
        </w:rPr>
      </w:pPr>
      <w:r w:rsidRPr="00774310">
        <w:rPr>
          <w:rFonts w:ascii="Times New Roman" w:hAnsi="Times New Roman" w:cs="Times New Roman"/>
        </w:rPr>
        <w:t>Wymagania odnośnie gwarancji:</w:t>
      </w:r>
    </w:p>
    <w:p w:rsidR="00774310" w:rsidRPr="00774310" w:rsidRDefault="00774310" w:rsidP="0004332B">
      <w:pPr>
        <w:numPr>
          <w:ilvl w:val="0"/>
          <w:numId w:val="44"/>
        </w:numPr>
        <w:spacing w:after="0" w:line="240" w:lineRule="auto"/>
        <w:jc w:val="both"/>
        <w:rPr>
          <w:rFonts w:ascii="Times New Roman" w:hAnsi="Times New Roman" w:cs="Times New Roman"/>
        </w:rPr>
      </w:pPr>
      <w:r w:rsidRPr="00774310">
        <w:rPr>
          <w:rFonts w:ascii="Times New Roman" w:hAnsi="Times New Roman" w:cs="Times New Roman"/>
        </w:rPr>
        <w:t>Przełącznik sieciowy typu 1 powinien posiadać minimum roczną gwarancję, obejmującą wszystkie elementy przełącznika (w tym zasilacze i wentylatory), serwis zapewniający dostarczenie sprawnego sprzętu na podmianę do 10 dni po zgłoszeniu awarii. Gwarancja musi zapewniać również dostęp do poprawek oprogramowania urządzenia oraz wsparcia technicznego świadczonego przez cały okres gwarancji na poniższych warunkach:</w:t>
      </w:r>
    </w:p>
    <w:p w:rsidR="00774310" w:rsidRPr="00774310" w:rsidRDefault="00774310" w:rsidP="005C43F4">
      <w:pPr>
        <w:numPr>
          <w:ilvl w:val="0"/>
          <w:numId w:val="30"/>
        </w:numPr>
        <w:spacing w:after="0" w:line="240" w:lineRule="auto"/>
        <w:ind w:left="426" w:firstLine="0"/>
        <w:jc w:val="both"/>
        <w:rPr>
          <w:rFonts w:ascii="Times New Roman" w:hAnsi="Times New Roman" w:cs="Times New Roman"/>
        </w:rPr>
      </w:pPr>
      <w:r w:rsidRPr="00774310">
        <w:rPr>
          <w:rFonts w:ascii="Times New Roman" w:hAnsi="Times New Roman" w:cs="Times New Roman"/>
        </w:rPr>
        <w:t>konsultacje telefoniczne bądź drogą mailową bez ograniczeń;</w:t>
      </w:r>
    </w:p>
    <w:p w:rsidR="00774310" w:rsidRPr="00774310" w:rsidRDefault="00774310" w:rsidP="005C43F4">
      <w:pPr>
        <w:numPr>
          <w:ilvl w:val="0"/>
          <w:numId w:val="30"/>
        </w:numPr>
        <w:spacing w:after="0" w:line="240" w:lineRule="auto"/>
        <w:ind w:left="426" w:firstLine="0"/>
        <w:jc w:val="both"/>
        <w:rPr>
          <w:rFonts w:ascii="Times New Roman" w:hAnsi="Times New Roman" w:cs="Times New Roman"/>
        </w:rPr>
      </w:pPr>
      <w:r w:rsidRPr="00774310">
        <w:rPr>
          <w:rFonts w:ascii="Times New Roman" w:hAnsi="Times New Roman" w:cs="Times New Roman"/>
        </w:rPr>
        <w:t>godziny kontaktowe dla wsparcia technicznego w dni robocze od 8:00 do 16:00.</w:t>
      </w:r>
    </w:p>
    <w:p w:rsidR="00774310" w:rsidRPr="00774310" w:rsidRDefault="00774310" w:rsidP="00774310">
      <w:pPr>
        <w:ind w:left="426"/>
        <w:jc w:val="both"/>
        <w:rPr>
          <w:rFonts w:ascii="Times New Roman" w:hAnsi="Times New Roman" w:cs="Times New Roman"/>
        </w:rPr>
      </w:pPr>
    </w:p>
    <w:p w:rsidR="00774310" w:rsidRPr="00774310" w:rsidRDefault="00774310" w:rsidP="0004332B">
      <w:pPr>
        <w:numPr>
          <w:ilvl w:val="0"/>
          <w:numId w:val="44"/>
        </w:numPr>
        <w:spacing w:after="0" w:line="240" w:lineRule="auto"/>
        <w:ind w:hanging="299"/>
        <w:jc w:val="both"/>
        <w:rPr>
          <w:rFonts w:ascii="Times New Roman" w:hAnsi="Times New Roman" w:cs="Times New Roman"/>
        </w:rPr>
      </w:pPr>
      <w:r w:rsidRPr="00774310">
        <w:rPr>
          <w:rFonts w:ascii="Times New Roman" w:hAnsi="Times New Roman" w:cs="Times New Roman"/>
        </w:rPr>
        <w:t xml:space="preserve">Pozostałe przełączniki sieciowe (oprócz przełącznika typu 1), powinny posiadać dożywotnią gwarancję, obowiązującą przez cały okres posiadania produktu przez pierwotnego użytkownika końcowego, obejmującą ochronę gwarancyjną wszelkich wbudowanych wentylatorów i zasilaczy przez cały okres obowiązywania gwarancji, serwis zapewniający dostarczenie sprawnego sprzętu na podmianę na następny dzień roboczy po zgłoszeniu awarii. Gwarancja musi zapewniać również </w:t>
      </w:r>
      <w:r w:rsidRPr="00774310">
        <w:rPr>
          <w:rFonts w:ascii="Times New Roman" w:hAnsi="Times New Roman" w:cs="Times New Roman"/>
        </w:rPr>
        <w:lastRenderedPageBreak/>
        <w:t>dostęp do poprawek oprogramowania urządzenia oraz wsparcia technicznego świadczonego przez cały okres gwarancji na poniższych warunkach:</w:t>
      </w:r>
    </w:p>
    <w:p w:rsidR="00774310" w:rsidRPr="005B41B2" w:rsidRDefault="00774310" w:rsidP="005C43F4">
      <w:pPr>
        <w:numPr>
          <w:ilvl w:val="0"/>
          <w:numId w:val="29"/>
        </w:numPr>
        <w:spacing w:after="0" w:line="240" w:lineRule="auto"/>
        <w:ind w:left="426" w:firstLine="0"/>
        <w:jc w:val="both"/>
        <w:rPr>
          <w:rFonts w:ascii="Times New Roman" w:hAnsi="Times New Roman" w:cs="Times New Roman"/>
          <w:color w:val="000000" w:themeColor="text1"/>
        </w:rPr>
      </w:pPr>
      <w:r w:rsidRPr="005B41B2">
        <w:rPr>
          <w:rFonts w:ascii="Times New Roman" w:hAnsi="Times New Roman" w:cs="Times New Roman"/>
          <w:color w:val="000000" w:themeColor="text1"/>
        </w:rPr>
        <w:t>konsultacje telefoniczne bądź drogą mailową bez ograniczeń;</w:t>
      </w:r>
    </w:p>
    <w:p w:rsidR="00774310" w:rsidRPr="005B41B2" w:rsidRDefault="00774310" w:rsidP="005C43F4">
      <w:pPr>
        <w:numPr>
          <w:ilvl w:val="0"/>
          <w:numId w:val="29"/>
        </w:numPr>
        <w:spacing w:after="0" w:line="240" w:lineRule="auto"/>
        <w:ind w:left="426" w:firstLine="0"/>
        <w:jc w:val="both"/>
        <w:rPr>
          <w:rFonts w:ascii="Times New Roman" w:hAnsi="Times New Roman" w:cs="Times New Roman"/>
          <w:color w:val="000000" w:themeColor="text1"/>
        </w:rPr>
      </w:pPr>
      <w:r w:rsidRPr="005B41B2">
        <w:rPr>
          <w:rFonts w:ascii="Times New Roman" w:hAnsi="Times New Roman" w:cs="Times New Roman"/>
          <w:color w:val="000000" w:themeColor="text1"/>
        </w:rPr>
        <w:t>godziny kontaktowe dla wsparcia technicznego w dni robocze od 8:00 do 16:00.</w:t>
      </w:r>
    </w:p>
    <w:p w:rsidR="0004332B" w:rsidRPr="005B41B2" w:rsidRDefault="0004332B" w:rsidP="0004332B">
      <w:pPr>
        <w:spacing w:after="0" w:line="240" w:lineRule="auto"/>
        <w:ind w:left="426"/>
        <w:jc w:val="both"/>
        <w:rPr>
          <w:rFonts w:ascii="Times New Roman" w:hAnsi="Times New Roman" w:cs="Times New Roman"/>
          <w:color w:val="000000" w:themeColor="text1"/>
        </w:rPr>
      </w:pPr>
    </w:p>
    <w:p w:rsidR="00774310" w:rsidRPr="005B41B2" w:rsidRDefault="004241E8" w:rsidP="0004332B">
      <w:pPr>
        <w:pStyle w:val="Akapitzlist"/>
        <w:numPr>
          <w:ilvl w:val="0"/>
          <w:numId w:val="44"/>
        </w:numPr>
        <w:jc w:val="both"/>
        <w:rPr>
          <w:color w:val="000000" w:themeColor="text1"/>
          <w:sz w:val="22"/>
          <w:szCs w:val="22"/>
        </w:rPr>
      </w:pPr>
      <w:r w:rsidRPr="005B41B2">
        <w:rPr>
          <w:color w:val="000000" w:themeColor="text1"/>
          <w:sz w:val="22"/>
          <w:szCs w:val="22"/>
        </w:rPr>
        <w:t>Wkładki z interfejsami do przełączników sieciowych powinny posiadać gwarancję obowiązującą przez okres nie krótszy niż 5 lat. Wymagane jest zapewnienie wymiany/naprawy uszkodzonej wkładki na następny dzień roboczy po zgłoszeniu awarii.</w:t>
      </w: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0B5448" w:rsidRDefault="000B5448"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386A28" w:rsidRDefault="00386A28" w:rsidP="00C76FC6">
      <w:pPr>
        <w:ind w:left="5246" w:firstLine="708"/>
        <w:jc w:val="right"/>
        <w:rPr>
          <w:rFonts w:ascii="Times New Roman" w:hAnsi="Times New Roman" w:cs="Times New Roman"/>
          <w:b/>
          <w:bCs/>
        </w:rPr>
        <w:sectPr w:rsidR="00386A28" w:rsidSect="00774310">
          <w:pgSz w:w="11906" w:h="16838"/>
          <w:pgMar w:top="1418" w:right="1418" w:bottom="1418" w:left="1418" w:header="709" w:footer="709" w:gutter="0"/>
          <w:cols w:space="708"/>
          <w:docGrid w:linePitch="360"/>
        </w:sectPr>
      </w:pPr>
    </w:p>
    <w:p w:rsidR="00506FB3" w:rsidRDefault="00506FB3" w:rsidP="00C76FC6">
      <w:pPr>
        <w:ind w:left="5246" w:firstLine="708"/>
        <w:jc w:val="right"/>
        <w:rPr>
          <w:rFonts w:ascii="Times New Roman" w:hAnsi="Times New Roman" w:cs="Times New Roman"/>
          <w:b/>
          <w:bCs/>
        </w:rPr>
      </w:pPr>
      <w:r w:rsidRPr="003B4D01">
        <w:rPr>
          <w:rFonts w:ascii="Times New Roman" w:hAnsi="Times New Roman" w:cs="Times New Roman"/>
          <w:b/>
          <w:bCs/>
        </w:rPr>
        <w:lastRenderedPageBreak/>
        <w:t xml:space="preserve">Załącznik nr </w:t>
      </w:r>
      <w:r>
        <w:rPr>
          <w:rFonts w:ascii="Times New Roman" w:hAnsi="Times New Roman" w:cs="Times New Roman"/>
          <w:b/>
          <w:bCs/>
        </w:rPr>
        <w:t>6</w:t>
      </w:r>
    </w:p>
    <w:p w:rsidR="00506FB3" w:rsidRDefault="00506FB3" w:rsidP="0010438D">
      <w:pPr>
        <w:spacing w:after="0" w:line="240" w:lineRule="auto"/>
        <w:jc w:val="center"/>
        <w:rPr>
          <w:rFonts w:ascii="Times New Roman" w:hAnsi="Times New Roman" w:cs="Times New Roman"/>
          <w:b/>
          <w:bCs/>
          <w:color w:val="000080"/>
        </w:rPr>
      </w:pPr>
      <w:r w:rsidRPr="0010438D">
        <w:rPr>
          <w:rFonts w:ascii="Times New Roman" w:hAnsi="Times New Roman" w:cs="Times New Roman"/>
          <w:b/>
          <w:bCs/>
          <w:color w:val="000080"/>
        </w:rPr>
        <w:t xml:space="preserve">WZÓR UMOWY </w:t>
      </w:r>
    </w:p>
    <w:p w:rsidR="00484F24" w:rsidRPr="0010438D" w:rsidRDefault="00484F24" w:rsidP="0010438D">
      <w:pPr>
        <w:spacing w:after="0" w:line="240" w:lineRule="auto"/>
        <w:jc w:val="center"/>
        <w:rPr>
          <w:rFonts w:ascii="Times New Roman" w:hAnsi="Times New Roman" w:cs="Times New Roman"/>
          <w:b/>
          <w:bCs/>
          <w:color w:val="000080"/>
        </w:rPr>
      </w:pPr>
    </w:p>
    <w:p w:rsidR="00484F24" w:rsidRPr="00C47D33" w:rsidRDefault="00484F24" w:rsidP="00484F24">
      <w:pPr>
        <w:spacing w:after="0" w:line="240" w:lineRule="auto"/>
        <w:jc w:val="both"/>
        <w:rPr>
          <w:rFonts w:ascii="Times New Roman" w:hAnsi="Times New Roman" w:cs="Times New Roman"/>
          <w:b/>
          <w:bCs/>
          <w:color w:val="000000"/>
          <w:lang w:eastAsia="pl-PL"/>
        </w:rPr>
      </w:pPr>
      <w:r w:rsidRPr="00C47D33">
        <w:rPr>
          <w:rFonts w:ascii="Times New Roman" w:hAnsi="Times New Roman" w:cs="Times New Roman"/>
          <w:b/>
          <w:bCs/>
          <w:color w:val="000000"/>
          <w:lang w:eastAsia="pl-PL"/>
        </w:rPr>
        <w:t xml:space="preserve">Zakup jest dofinansowany ze środków otrzymanych na podstawie przyznanej dotacji  celowej </w:t>
      </w:r>
      <w:r w:rsidRPr="00C47D33">
        <w:rPr>
          <w:rFonts w:ascii="Times New Roman" w:hAnsi="Times New Roman"/>
          <w:b/>
        </w:rPr>
        <w:t>z Ministerstwa Nauki i Szkolnictwa Wyższego na rozbudowę infrastruktury informatycznej sieci KD Barbara stanowiącej dużą lub strategiczną infrastrukturę badawczą pn.: „Modernizacja infrastruktury lokalnej sieci komputerowej Głównego Instytutu Górnictwa” (decyzja nr 6766/II-LAN/2017)</w:t>
      </w:r>
    </w:p>
    <w:p w:rsidR="00506FB3" w:rsidRPr="0010438D" w:rsidRDefault="00506FB3" w:rsidP="0010438D">
      <w:pPr>
        <w:spacing w:after="0" w:line="240" w:lineRule="auto"/>
        <w:jc w:val="center"/>
        <w:rPr>
          <w:rFonts w:ascii="Times New Roman" w:hAnsi="Times New Roman" w:cs="Times New Roman"/>
          <w:b/>
          <w:bCs/>
          <w:color w:val="000000"/>
          <w:u w:val="single"/>
          <w:lang w:eastAsia="pl-PL"/>
        </w:rPr>
      </w:pPr>
    </w:p>
    <w:p w:rsidR="00506FB3" w:rsidRDefault="00506FB3" w:rsidP="0010438D">
      <w:pPr>
        <w:spacing w:after="0" w:line="240" w:lineRule="auto"/>
        <w:jc w:val="center"/>
        <w:rPr>
          <w:rFonts w:ascii="Times New Roman" w:hAnsi="Times New Roman" w:cs="Times New Roman"/>
          <w:b/>
          <w:bCs/>
          <w:lang w:eastAsia="pl-PL"/>
        </w:rPr>
      </w:pPr>
      <w:r w:rsidRPr="0010438D">
        <w:rPr>
          <w:rFonts w:ascii="Times New Roman" w:hAnsi="Times New Roman" w:cs="Times New Roman"/>
          <w:b/>
          <w:bCs/>
          <w:lang w:eastAsia="pl-PL"/>
        </w:rPr>
        <w:t>UMOWA NR PL/000023461/4</w:t>
      </w:r>
      <w:r w:rsidR="00386A28">
        <w:rPr>
          <w:rFonts w:ascii="Times New Roman" w:hAnsi="Times New Roman" w:cs="Times New Roman"/>
          <w:b/>
          <w:bCs/>
          <w:lang w:eastAsia="pl-PL"/>
        </w:rPr>
        <w:t>804</w:t>
      </w:r>
      <w:r>
        <w:rPr>
          <w:rFonts w:ascii="Times New Roman" w:hAnsi="Times New Roman" w:cs="Times New Roman"/>
          <w:b/>
          <w:bCs/>
          <w:lang w:eastAsia="pl-PL"/>
        </w:rPr>
        <w:t>/MKO/17</w:t>
      </w:r>
      <w:r w:rsidRPr="0010438D">
        <w:rPr>
          <w:rFonts w:ascii="Times New Roman" w:hAnsi="Times New Roman" w:cs="Times New Roman"/>
          <w:b/>
          <w:bCs/>
          <w:lang w:eastAsia="pl-PL"/>
        </w:rPr>
        <w:t xml:space="preserve"> </w:t>
      </w:r>
    </w:p>
    <w:p w:rsidR="00506FB3" w:rsidRPr="0010438D" w:rsidRDefault="00506FB3" w:rsidP="0010438D">
      <w:pPr>
        <w:spacing w:after="0" w:line="240" w:lineRule="auto"/>
        <w:jc w:val="center"/>
        <w:rPr>
          <w:rFonts w:ascii="Times New Roman" w:hAnsi="Times New Roman" w:cs="Times New Roman"/>
          <w:b/>
          <w:bCs/>
          <w:lang w:eastAsia="pl-PL"/>
        </w:rPr>
      </w:pPr>
      <w:r w:rsidRPr="0010438D">
        <w:rPr>
          <w:rFonts w:ascii="Times New Roman" w:hAnsi="Times New Roman" w:cs="Times New Roman"/>
          <w:b/>
          <w:bCs/>
          <w:lang w:eastAsia="pl-PL"/>
        </w:rPr>
        <w:t>W SPRAWIE ZAMÓWIENIA PUBLICZNEGO</w:t>
      </w:r>
    </w:p>
    <w:p w:rsidR="00506FB3" w:rsidRPr="0010438D" w:rsidRDefault="00506FB3" w:rsidP="0010438D">
      <w:pPr>
        <w:spacing w:after="0" w:line="240" w:lineRule="auto"/>
        <w:rPr>
          <w:rFonts w:ascii="Times New Roman" w:hAnsi="Times New Roman" w:cs="Times New Roman"/>
          <w:color w:val="000000"/>
          <w:lang w:eastAsia="pl-PL"/>
        </w:rPr>
      </w:pPr>
    </w:p>
    <w:p w:rsidR="00506FB3" w:rsidRPr="0010438D" w:rsidRDefault="00506FB3" w:rsidP="0010438D">
      <w:pPr>
        <w:spacing w:after="0" w:line="240" w:lineRule="auto"/>
        <w:rPr>
          <w:rFonts w:ascii="Times New Roman" w:hAnsi="Times New Roman" w:cs="Times New Roman"/>
          <w:color w:val="000000"/>
          <w:lang w:eastAsia="pl-PL"/>
        </w:rPr>
      </w:pPr>
      <w:r w:rsidRPr="0010438D">
        <w:rPr>
          <w:rFonts w:ascii="Times New Roman" w:hAnsi="Times New Roman" w:cs="Times New Roman"/>
          <w:color w:val="000000"/>
          <w:lang w:eastAsia="pl-PL"/>
        </w:rPr>
        <w:t>Zawarta w dniu  ........................ w  …………………..pomiędzy   ...................................................</w:t>
      </w:r>
      <w:r>
        <w:rPr>
          <w:rFonts w:ascii="Times New Roman" w:hAnsi="Times New Roman" w:cs="Times New Roman"/>
          <w:color w:val="000000"/>
          <w:lang w:eastAsia="pl-PL"/>
        </w:rPr>
        <w:t>.......</w:t>
      </w:r>
    </w:p>
    <w:p w:rsidR="00506FB3" w:rsidRPr="0010438D" w:rsidRDefault="00506FB3" w:rsidP="0010438D">
      <w:pPr>
        <w:spacing w:after="0" w:line="240" w:lineRule="auto"/>
        <w:rPr>
          <w:rFonts w:ascii="Times New Roman" w:hAnsi="Times New Roman" w:cs="Times New Roman"/>
          <w:color w:val="000000"/>
          <w:lang w:eastAsia="pl-PL"/>
        </w:rPr>
      </w:pPr>
      <w:r w:rsidRPr="0010438D">
        <w:rPr>
          <w:rFonts w:ascii="Times New Roman" w:hAnsi="Times New Roman" w:cs="Times New Roman"/>
          <w:color w:val="000000"/>
          <w:lang w:eastAsia="pl-PL"/>
        </w:rPr>
        <w:t>……………………………………………………………………………………………………………</w:t>
      </w:r>
    </w:p>
    <w:p w:rsidR="00506FB3" w:rsidRPr="0010438D" w:rsidRDefault="00506FB3" w:rsidP="0010438D">
      <w:pPr>
        <w:spacing w:after="0" w:line="240" w:lineRule="auto"/>
        <w:rPr>
          <w:rFonts w:ascii="Times New Roman" w:hAnsi="Times New Roman" w:cs="Times New Roman"/>
          <w:color w:val="000000"/>
          <w:lang w:eastAsia="pl-PL"/>
        </w:rPr>
      </w:pPr>
      <w:r w:rsidRPr="0010438D">
        <w:rPr>
          <w:rFonts w:ascii="Times New Roman" w:hAnsi="Times New Roman" w:cs="Times New Roman"/>
          <w:color w:val="000000"/>
          <w:lang w:eastAsia="pl-PL"/>
        </w:rPr>
        <w:t xml:space="preserve">REGON nr ............................. ,  zwaną w dalszej części umowy </w:t>
      </w:r>
      <w:r w:rsidRPr="0010438D">
        <w:rPr>
          <w:rFonts w:ascii="Times New Roman" w:hAnsi="Times New Roman" w:cs="Times New Roman"/>
          <w:b/>
          <w:bCs/>
          <w:color w:val="000000"/>
          <w:lang w:eastAsia="pl-PL"/>
        </w:rPr>
        <w:t>WYKONAWCĄ</w:t>
      </w:r>
      <w:r w:rsidRPr="0010438D">
        <w:rPr>
          <w:rFonts w:ascii="Times New Roman" w:hAnsi="Times New Roman" w:cs="Times New Roman"/>
          <w:color w:val="000000"/>
          <w:lang w:eastAsia="pl-PL"/>
        </w:rPr>
        <w:t xml:space="preserve">, reprezentowaną przez: </w:t>
      </w:r>
    </w:p>
    <w:p w:rsidR="00506FB3" w:rsidRPr="0010438D" w:rsidRDefault="00506FB3" w:rsidP="0010438D">
      <w:pPr>
        <w:spacing w:after="0" w:line="240" w:lineRule="auto"/>
        <w:rPr>
          <w:rFonts w:ascii="Times New Roman" w:hAnsi="Times New Roman" w:cs="Times New Roman"/>
          <w:color w:val="000000"/>
          <w:lang w:eastAsia="pl-PL"/>
        </w:rPr>
      </w:pPr>
    </w:p>
    <w:p w:rsidR="00506FB3" w:rsidRPr="0010438D" w:rsidRDefault="00506FB3" w:rsidP="0010438D">
      <w:pPr>
        <w:spacing w:after="0" w:line="240" w:lineRule="auto"/>
        <w:rPr>
          <w:rFonts w:ascii="Times New Roman" w:hAnsi="Times New Roman" w:cs="Times New Roman"/>
          <w:color w:val="000000"/>
          <w:lang w:eastAsia="pl-PL"/>
        </w:rPr>
      </w:pPr>
      <w:r w:rsidRPr="0010438D">
        <w:rPr>
          <w:rFonts w:ascii="Times New Roman" w:hAnsi="Times New Roman" w:cs="Times New Roman"/>
          <w:color w:val="000000"/>
          <w:lang w:eastAsia="pl-PL"/>
        </w:rPr>
        <w:t>1. ....................................</w:t>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t>:</w:t>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t>......................................</w:t>
      </w:r>
    </w:p>
    <w:p w:rsidR="00506FB3" w:rsidRPr="0010438D" w:rsidRDefault="00506FB3" w:rsidP="0010438D">
      <w:pPr>
        <w:spacing w:after="0" w:line="240" w:lineRule="auto"/>
        <w:jc w:val="both"/>
        <w:rPr>
          <w:rFonts w:ascii="Times New Roman" w:hAnsi="Times New Roman" w:cs="Times New Roman"/>
          <w:color w:val="000000"/>
          <w:lang w:eastAsia="pl-PL"/>
        </w:rPr>
      </w:pPr>
    </w:p>
    <w:p w:rsidR="00506FB3" w:rsidRPr="0010438D" w:rsidRDefault="00506FB3" w:rsidP="0010438D">
      <w:pPr>
        <w:spacing w:after="0" w:line="240" w:lineRule="auto"/>
        <w:jc w:val="both"/>
        <w:rPr>
          <w:rFonts w:ascii="Times New Roman" w:hAnsi="Times New Roman" w:cs="Times New Roman"/>
          <w:color w:val="000000"/>
          <w:lang w:eastAsia="pl-PL"/>
        </w:rPr>
      </w:pPr>
      <w:r w:rsidRPr="0010438D">
        <w:rPr>
          <w:rFonts w:ascii="Times New Roman" w:hAnsi="Times New Roman" w:cs="Times New Roman"/>
          <w:color w:val="000000"/>
          <w:lang w:eastAsia="pl-PL"/>
        </w:rPr>
        <w:t xml:space="preserve">a </w:t>
      </w:r>
      <w:r w:rsidRPr="0010438D">
        <w:rPr>
          <w:rFonts w:ascii="Times New Roman" w:hAnsi="Times New Roman" w:cs="Times New Roman"/>
          <w:b/>
          <w:bCs/>
          <w:color w:val="000000"/>
          <w:lang w:eastAsia="pl-PL"/>
        </w:rPr>
        <w:t>GŁÓWNYM INSTYTUTEM GÓRNICTWA</w:t>
      </w:r>
      <w:r w:rsidRPr="0010438D">
        <w:rPr>
          <w:rFonts w:ascii="Times New Roman" w:hAnsi="Times New Roman" w:cs="Times New Roman"/>
          <w:color w:val="000000"/>
          <w:lang w:eastAsia="pl-PL"/>
        </w:rPr>
        <w:t xml:space="preserve">, z siedzibą </w:t>
      </w:r>
      <w:r w:rsidRPr="0010438D">
        <w:rPr>
          <w:rFonts w:ascii="Times New Roman" w:hAnsi="Times New Roman" w:cs="Times New Roman"/>
          <w:b/>
          <w:bCs/>
          <w:color w:val="000000"/>
          <w:lang w:eastAsia="pl-PL"/>
        </w:rPr>
        <w:t>w Katowicach</w:t>
      </w:r>
      <w:r w:rsidRPr="0010438D">
        <w:rPr>
          <w:rFonts w:ascii="Times New Roman" w:hAnsi="Times New Roman" w:cs="Times New Roman"/>
          <w:color w:val="000000"/>
          <w:lang w:eastAsia="pl-PL"/>
        </w:rPr>
        <w:t xml:space="preserve">, </w:t>
      </w:r>
      <w:r w:rsidRPr="0010438D">
        <w:rPr>
          <w:rFonts w:ascii="Times New Roman" w:hAnsi="Times New Roman" w:cs="Times New Roman"/>
          <w:b/>
          <w:bCs/>
          <w:color w:val="000000"/>
          <w:lang w:eastAsia="pl-PL"/>
        </w:rPr>
        <w:t xml:space="preserve">PLAC GWARKÓW </w:t>
      </w:r>
      <w:r w:rsidRPr="0010438D">
        <w:rPr>
          <w:rFonts w:ascii="Times New Roman" w:hAnsi="Times New Roman" w:cs="Times New Roman"/>
          <w:color w:val="000000"/>
          <w:lang w:eastAsia="pl-PL"/>
        </w:rPr>
        <w:t xml:space="preserve">1, wpisanym do Krajowego Rejestru Sądowego pod nr KRS 0000090660, w Sądzie Rejonowym </w:t>
      </w:r>
      <w:r>
        <w:rPr>
          <w:rFonts w:ascii="Times New Roman" w:hAnsi="Times New Roman" w:cs="Times New Roman"/>
          <w:color w:val="000000"/>
          <w:lang w:eastAsia="pl-PL"/>
        </w:rPr>
        <w:br/>
      </w:r>
      <w:r w:rsidRPr="0010438D">
        <w:rPr>
          <w:rFonts w:ascii="Times New Roman" w:hAnsi="Times New Roman" w:cs="Times New Roman"/>
          <w:color w:val="000000"/>
          <w:lang w:eastAsia="pl-PL"/>
        </w:rPr>
        <w:t xml:space="preserve">w Katowicach, Regon nr 000023461, jako Zamawiającym, zwanym w dalszej części umowy </w:t>
      </w:r>
      <w:r w:rsidRPr="0010438D">
        <w:rPr>
          <w:rFonts w:ascii="Times New Roman" w:hAnsi="Times New Roman" w:cs="Times New Roman"/>
          <w:b/>
          <w:bCs/>
          <w:color w:val="000000"/>
          <w:lang w:eastAsia="pl-PL"/>
        </w:rPr>
        <w:t>ZAMAWIAJĄCYM,</w:t>
      </w:r>
      <w:r w:rsidRPr="0010438D">
        <w:rPr>
          <w:rFonts w:ascii="Times New Roman" w:hAnsi="Times New Roman" w:cs="Times New Roman"/>
          <w:color w:val="000000"/>
          <w:lang w:eastAsia="pl-PL"/>
        </w:rPr>
        <w:t xml:space="preserve"> reprezentowanym przez :</w:t>
      </w:r>
    </w:p>
    <w:p w:rsidR="00506FB3" w:rsidRPr="0010438D" w:rsidRDefault="00506FB3" w:rsidP="0010438D">
      <w:pPr>
        <w:spacing w:after="0" w:line="240" w:lineRule="auto"/>
        <w:jc w:val="both"/>
        <w:rPr>
          <w:rFonts w:ascii="Times New Roman" w:hAnsi="Times New Roman" w:cs="Times New Roman"/>
          <w:color w:val="000000"/>
          <w:lang w:eastAsia="pl-PL"/>
        </w:rPr>
      </w:pPr>
    </w:p>
    <w:p w:rsidR="00506FB3" w:rsidRPr="0010438D" w:rsidRDefault="00506FB3" w:rsidP="0010438D">
      <w:pPr>
        <w:spacing w:after="0" w:line="240" w:lineRule="auto"/>
        <w:jc w:val="both"/>
        <w:rPr>
          <w:rFonts w:ascii="Times New Roman" w:hAnsi="Times New Roman" w:cs="Times New Roman"/>
          <w:color w:val="000000"/>
          <w:lang w:eastAsia="pl-PL"/>
        </w:rPr>
      </w:pPr>
      <w:r w:rsidRPr="0010438D">
        <w:rPr>
          <w:rFonts w:ascii="Times New Roman" w:hAnsi="Times New Roman" w:cs="Times New Roman"/>
          <w:color w:val="000000"/>
          <w:lang w:eastAsia="pl-PL"/>
        </w:rPr>
        <w:t>1. …………………………..</w:t>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t>:</w:t>
      </w:r>
      <w:r w:rsidRPr="0010438D">
        <w:rPr>
          <w:rFonts w:ascii="Times New Roman" w:hAnsi="Times New Roman" w:cs="Times New Roman"/>
          <w:color w:val="000000"/>
          <w:lang w:eastAsia="pl-PL"/>
        </w:rPr>
        <w:tab/>
        <w:t>…………………………………..</w:t>
      </w:r>
    </w:p>
    <w:p w:rsidR="00506FB3" w:rsidRPr="0010438D" w:rsidRDefault="00506FB3" w:rsidP="0010438D">
      <w:pPr>
        <w:spacing w:after="0" w:line="240" w:lineRule="auto"/>
        <w:jc w:val="both"/>
        <w:rPr>
          <w:rFonts w:ascii="Times New Roman" w:hAnsi="Times New Roman" w:cs="Times New Roman"/>
          <w:color w:val="000000"/>
          <w:lang w:eastAsia="pl-PL"/>
        </w:rPr>
      </w:pPr>
    </w:p>
    <w:p w:rsidR="00506FB3" w:rsidRDefault="00506FB3" w:rsidP="0010438D">
      <w:pPr>
        <w:spacing w:after="0" w:line="240" w:lineRule="auto"/>
        <w:jc w:val="both"/>
        <w:rPr>
          <w:rFonts w:ascii="Times New Roman" w:hAnsi="Times New Roman" w:cs="Times New Roman"/>
          <w:color w:val="000000"/>
          <w:lang w:eastAsia="pl-PL"/>
        </w:rPr>
      </w:pPr>
      <w:r w:rsidRPr="0010438D">
        <w:rPr>
          <w:rFonts w:ascii="Times New Roman" w:hAnsi="Times New Roman" w:cs="Times New Roman"/>
          <w:color w:val="000000"/>
          <w:lang w:eastAsia="pl-PL"/>
        </w:rPr>
        <w:t>następującej treści :</w:t>
      </w:r>
    </w:p>
    <w:p w:rsidR="00506FB3" w:rsidRPr="00214BC0" w:rsidRDefault="00506FB3" w:rsidP="0010438D">
      <w:pPr>
        <w:spacing w:after="0" w:line="240" w:lineRule="auto"/>
        <w:jc w:val="both"/>
        <w:rPr>
          <w:rFonts w:ascii="Times New Roman" w:hAnsi="Times New Roman" w:cs="Times New Roman"/>
          <w:color w:val="000000"/>
          <w:lang w:eastAsia="pl-PL"/>
        </w:rPr>
      </w:pP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sym w:font="Times New Roman" w:char="00A7"/>
      </w:r>
      <w:r w:rsidRPr="0010438D">
        <w:rPr>
          <w:rFonts w:ascii="Times New Roman" w:hAnsi="Times New Roman" w:cs="Times New Roman"/>
          <w:b/>
          <w:bCs/>
          <w:color w:val="000000"/>
          <w:u w:val="single"/>
          <w:lang w:eastAsia="pl-PL"/>
        </w:rPr>
        <w:t xml:space="preserve"> 1. </w:t>
      </w:r>
      <w:r w:rsidRPr="0010438D">
        <w:rPr>
          <w:rFonts w:ascii="Times New Roman" w:hAnsi="Times New Roman" w:cs="Times New Roman"/>
          <w:b/>
          <w:bCs/>
          <w:color w:val="000000"/>
          <w:u w:val="single"/>
          <w:lang w:eastAsia="pl-PL"/>
        </w:rPr>
        <w:tab/>
        <w:t>PRZEDMIOT UMOWY  I  CENA  UMOWY</w:t>
      </w: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p>
    <w:p w:rsidR="00506FB3" w:rsidRDefault="00506FB3" w:rsidP="0010438D">
      <w:pPr>
        <w:spacing w:after="0" w:line="240" w:lineRule="auto"/>
        <w:jc w:val="both"/>
        <w:rPr>
          <w:rFonts w:ascii="Times New Roman" w:hAnsi="Times New Roman" w:cs="Times New Roman"/>
          <w:color w:val="000000"/>
        </w:rPr>
      </w:pPr>
      <w:r w:rsidRPr="0010438D">
        <w:rPr>
          <w:rFonts w:ascii="Times New Roman" w:hAnsi="Times New Roman" w:cs="Times New Roman"/>
          <w:b/>
          <w:bCs/>
          <w:color w:val="000000"/>
        </w:rPr>
        <w:t>1</w:t>
      </w:r>
      <w:r w:rsidRPr="0010438D">
        <w:rPr>
          <w:rFonts w:ascii="Times New Roman" w:hAnsi="Times New Roman" w:cs="Times New Roman"/>
          <w:color w:val="000000"/>
        </w:rPr>
        <w:t xml:space="preserve">. Główny   Instytut   Górnictwa   udziela   zamówienia   publicznego  na </w:t>
      </w:r>
      <w:r w:rsidRPr="0010438D">
        <w:rPr>
          <w:rFonts w:ascii="Times New Roman" w:hAnsi="Times New Roman" w:cs="Times New Roman"/>
          <w:b/>
          <w:bCs/>
        </w:rPr>
        <w:t xml:space="preserve">dostawę </w:t>
      </w:r>
      <w:r w:rsidR="00774310" w:rsidRPr="00774310">
        <w:rPr>
          <w:rFonts w:ascii="Times New Roman" w:hAnsi="Times New Roman" w:cs="Times New Roman"/>
          <w:b/>
          <w:bCs/>
        </w:rPr>
        <w:t>i wdrożenie przełącznikó</w:t>
      </w:r>
      <w:r w:rsidR="004F627F">
        <w:rPr>
          <w:rFonts w:ascii="Times New Roman" w:hAnsi="Times New Roman" w:cs="Times New Roman"/>
          <w:b/>
          <w:bCs/>
        </w:rPr>
        <w:t>w sieciowych wraz z akcesoriami</w:t>
      </w:r>
      <w:r w:rsidRPr="0010438D">
        <w:rPr>
          <w:rFonts w:ascii="Times New Roman" w:hAnsi="Times New Roman" w:cs="Times New Roman"/>
          <w:b/>
          <w:bCs/>
        </w:rPr>
        <w:t xml:space="preserve">, </w:t>
      </w:r>
      <w:r>
        <w:rPr>
          <w:rFonts w:ascii="Times New Roman" w:hAnsi="Times New Roman" w:cs="Times New Roman"/>
          <w:color w:val="000000"/>
        </w:rPr>
        <w:t>zwanego</w:t>
      </w:r>
      <w:r w:rsidRPr="0010438D">
        <w:rPr>
          <w:rFonts w:ascii="Times New Roman" w:hAnsi="Times New Roman" w:cs="Times New Roman"/>
          <w:color w:val="000000"/>
        </w:rPr>
        <w:t xml:space="preserve"> dalej „przedmiotem umowy” zgodnie</w:t>
      </w:r>
      <w:r>
        <w:rPr>
          <w:rFonts w:ascii="Times New Roman" w:hAnsi="Times New Roman" w:cs="Times New Roman"/>
          <w:color w:val="000000"/>
        </w:rPr>
        <w:t xml:space="preserve"> </w:t>
      </w:r>
      <w:r w:rsidRPr="0010438D">
        <w:rPr>
          <w:rFonts w:ascii="Times New Roman" w:hAnsi="Times New Roman" w:cs="Times New Roman"/>
          <w:color w:val="000000"/>
        </w:rPr>
        <w:t xml:space="preserve">z ofertą złożoną dnia </w:t>
      </w:r>
      <w:r w:rsidRPr="00214BC0">
        <w:rPr>
          <w:rFonts w:ascii="Times New Roman" w:hAnsi="Times New Roman" w:cs="Times New Roman"/>
          <w:color w:val="000000"/>
          <w:shd w:val="pct10" w:color="000000" w:fill="FFFFFF"/>
        </w:rPr>
        <w:t>…....................</w:t>
      </w:r>
      <w:r>
        <w:rPr>
          <w:rFonts w:ascii="Times New Roman" w:hAnsi="Times New Roman" w:cs="Times New Roman"/>
          <w:color w:val="000000"/>
          <w:shd w:val="pct10" w:color="000000" w:fill="FFFFFF"/>
        </w:rPr>
        <w:t>r.</w:t>
      </w:r>
      <w:r w:rsidRPr="0010438D">
        <w:rPr>
          <w:rFonts w:ascii="Times New Roman" w:hAnsi="Times New Roman" w:cs="Times New Roman"/>
          <w:color w:val="000000"/>
        </w:rPr>
        <w:t xml:space="preserve"> w postępowaniu prowadzonym w trybie przetargu nieograniczonego o wartości zamówienia nie przekraczającej, wyrażonej w </w:t>
      </w:r>
      <w:r>
        <w:rPr>
          <w:rFonts w:ascii="Times New Roman" w:hAnsi="Times New Roman" w:cs="Times New Roman"/>
          <w:color w:val="000000"/>
        </w:rPr>
        <w:t>złotych, równowartości kwoty 209</w:t>
      </w:r>
      <w:r w:rsidRPr="0010438D">
        <w:rPr>
          <w:rFonts w:ascii="Times New Roman" w:hAnsi="Times New Roman" w:cs="Times New Roman"/>
          <w:color w:val="000000"/>
        </w:rPr>
        <w:t xml:space="preserve"> 000,00 Euro, przeprowadzonym zgodnie z przepisami ustawy Prawo Zamówień Publicznych z dnia 29 stycznia 2004 r. </w:t>
      </w:r>
      <w:r w:rsidRPr="0010438D">
        <w:rPr>
          <w:rFonts w:ascii="Times New Roman" w:hAnsi="Times New Roman" w:cs="Times New Roman"/>
        </w:rPr>
        <w:t>(</w:t>
      </w:r>
      <w:r w:rsidR="00386A28">
        <w:rPr>
          <w:rFonts w:ascii="Times New Roman" w:hAnsi="Times New Roman" w:cs="Times New Roman"/>
        </w:rPr>
        <w:t xml:space="preserve">Dz. U. </w:t>
      </w:r>
      <w:r>
        <w:rPr>
          <w:rFonts w:ascii="Times New Roman" w:hAnsi="Times New Roman" w:cs="Times New Roman"/>
        </w:rPr>
        <w:t>z 2015r., poz. 2164</w:t>
      </w:r>
      <w:r w:rsidRPr="00CE4122">
        <w:rPr>
          <w:rFonts w:ascii="Times New Roman" w:hAnsi="Times New Roman" w:cs="Times New Roman"/>
        </w:rPr>
        <w:t xml:space="preserve"> z </w:t>
      </w:r>
      <w:proofErr w:type="spellStart"/>
      <w:r w:rsidRPr="00CE4122">
        <w:rPr>
          <w:rFonts w:ascii="Times New Roman" w:hAnsi="Times New Roman" w:cs="Times New Roman"/>
        </w:rPr>
        <w:t>późn</w:t>
      </w:r>
      <w:proofErr w:type="spellEnd"/>
      <w:r w:rsidRPr="00CE4122">
        <w:rPr>
          <w:rFonts w:ascii="Times New Roman" w:hAnsi="Times New Roman" w:cs="Times New Roman"/>
        </w:rPr>
        <w:t>. zm.</w:t>
      </w:r>
      <w:r w:rsidRPr="0010438D">
        <w:rPr>
          <w:rFonts w:ascii="Times New Roman" w:hAnsi="Times New Roman" w:cs="Times New Roman"/>
        </w:rPr>
        <w:t xml:space="preserve">) oraz </w:t>
      </w:r>
      <w:r w:rsidRPr="0010438D">
        <w:rPr>
          <w:rFonts w:ascii="Times New Roman" w:hAnsi="Times New Roman" w:cs="Times New Roman"/>
          <w:color w:val="000000"/>
        </w:rPr>
        <w:t>aktów wykonawczych wydanych na jej podstawie.</w:t>
      </w:r>
    </w:p>
    <w:p w:rsidR="00506FB3" w:rsidRPr="0010438D" w:rsidRDefault="00506FB3" w:rsidP="0010438D">
      <w:pPr>
        <w:spacing w:after="0" w:line="240" w:lineRule="auto"/>
        <w:jc w:val="both"/>
        <w:rPr>
          <w:rFonts w:ascii="Times New Roman" w:hAnsi="Times New Roman" w:cs="Times New Roman"/>
          <w:lang w:eastAsia="pl-PL"/>
        </w:rPr>
      </w:pPr>
    </w:p>
    <w:p w:rsidR="00506FB3" w:rsidRPr="0010438D" w:rsidRDefault="00506FB3" w:rsidP="003772BD">
      <w:pPr>
        <w:tabs>
          <w:tab w:val="left" w:pos="540"/>
        </w:tabs>
        <w:spacing w:after="0" w:line="240" w:lineRule="auto"/>
        <w:rPr>
          <w:rFonts w:ascii="Times New Roman" w:hAnsi="Times New Roman" w:cs="Times New Roman"/>
        </w:rPr>
      </w:pPr>
      <w:r>
        <w:rPr>
          <w:rFonts w:ascii="Times New Roman" w:hAnsi="Times New Roman" w:cs="Times New Roman"/>
          <w:b/>
          <w:bCs/>
        </w:rPr>
        <w:t xml:space="preserve">2. </w:t>
      </w:r>
      <w:r w:rsidRPr="0010438D">
        <w:rPr>
          <w:rFonts w:ascii="Times New Roman" w:hAnsi="Times New Roman" w:cs="Times New Roman"/>
          <w:b/>
          <w:bCs/>
        </w:rPr>
        <w:t>ZAMAWIAJĄCY</w:t>
      </w:r>
      <w:r w:rsidRPr="0010438D">
        <w:rPr>
          <w:rFonts w:ascii="Times New Roman" w:hAnsi="Times New Roman" w:cs="Times New Roman"/>
        </w:rPr>
        <w:t xml:space="preserve">  zamawia, a </w:t>
      </w:r>
      <w:r w:rsidRPr="0010438D">
        <w:rPr>
          <w:rFonts w:ascii="Times New Roman" w:hAnsi="Times New Roman" w:cs="Times New Roman"/>
          <w:b/>
          <w:bCs/>
        </w:rPr>
        <w:t xml:space="preserve">WYKONAWCA </w:t>
      </w:r>
      <w:r w:rsidRPr="0010438D">
        <w:rPr>
          <w:rFonts w:ascii="Times New Roman" w:hAnsi="Times New Roman" w:cs="Times New Roman"/>
        </w:rPr>
        <w:t xml:space="preserve">zobowiązuje się zrealizować przedmiot umowy </w:t>
      </w:r>
      <w:r>
        <w:rPr>
          <w:rFonts w:ascii="Times New Roman" w:hAnsi="Times New Roman" w:cs="Times New Roman"/>
        </w:rPr>
        <w:t>za kwotę</w:t>
      </w:r>
      <w:r w:rsidRPr="0010438D">
        <w:rPr>
          <w:rFonts w:ascii="Times New Roman" w:hAnsi="Times New Roman" w:cs="Times New Roman"/>
        </w:rPr>
        <w:t>:</w:t>
      </w:r>
    </w:p>
    <w:p w:rsidR="00506FB3" w:rsidRPr="0010438D" w:rsidRDefault="00506FB3" w:rsidP="003772BD">
      <w:pPr>
        <w:spacing w:after="0" w:line="240" w:lineRule="auto"/>
        <w:jc w:val="both"/>
        <w:rPr>
          <w:rFonts w:ascii="Times New Roman" w:hAnsi="Times New Roman" w:cs="Times New Roman"/>
        </w:rPr>
      </w:pPr>
      <w:r w:rsidRPr="0010438D">
        <w:rPr>
          <w:rFonts w:ascii="Times New Roman" w:hAnsi="Times New Roman" w:cs="Times New Roman"/>
        </w:rPr>
        <w:t>netto: ……………………………  / PLN/  (kwota z formularza cenowego, załącznik nr 3)</w:t>
      </w:r>
    </w:p>
    <w:p w:rsidR="00506FB3" w:rsidRPr="0010438D" w:rsidRDefault="00506FB3" w:rsidP="003772BD">
      <w:pPr>
        <w:spacing w:after="0" w:line="240" w:lineRule="auto"/>
        <w:jc w:val="both"/>
        <w:rPr>
          <w:rFonts w:ascii="Times New Roman" w:hAnsi="Times New Roman" w:cs="Times New Roman"/>
        </w:rPr>
      </w:pPr>
      <w:r w:rsidRPr="0010438D">
        <w:rPr>
          <w:rFonts w:ascii="Times New Roman" w:hAnsi="Times New Roman" w:cs="Times New Roman"/>
        </w:rPr>
        <w:t>słownie:…………………………………………………………………………………………………</w:t>
      </w:r>
    </w:p>
    <w:p w:rsidR="00506FB3" w:rsidRDefault="00506FB3" w:rsidP="003772BD">
      <w:pPr>
        <w:spacing w:after="0" w:line="240" w:lineRule="auto"/>
        <w:jc w:val="both"/>
        <w:rPr>
          <w:rFonts w:ascii="Times New Roman" w:hAnsi="Times New Roman" w:cs="Times New Roman"/>
        </w:rPr>
      </w:pPr>
    </w:p>
    <w:p w:rsidR="00506FB3" w:rsidRPr="0010438D" w:rsidRDefault="00506FB3" w:rsidP="003772BD">
      <w:pPr>
        <w:spacing w:after="0" w:line="240" w:lineRule="auto"/>
        <w:jc w:val="both"/>
        <w:rPr>
          <w:rFonts w:ascii="Times New Roman" w:hAnsi="Times New Roman" w:cs="Times New Roman"/>
        </w:rPr>
      </w:pPr>
      <w:r w:rsidRPr="0010438D">
        <w:rPr>
          <w:rFonts w:ascii="Times New Roman" w:hAnsi="Times New Roman" w:cs="Times New Roman"/>
        </w:rPr>
        <w:t>wartość podatku VAT: …………… / PLN /  (kwota z formularza cenowego, załącznik nr 3)</w:t>
      </w:r>
    </w:p>
    <w:p w:rsidR="00506FB3" w:rsidRPr="0010438D" w:rsidRDefault="00506FB3" w:rsidP="003772BD">
      <w:pPr>
        <w:spacing w:after="0" w:line="240" w:lineRule="auto"/>
        <w:jc w:val="both"/>
        <w:rPr>
          <w:rFonts w:ascii="Times New Roman" w:hAnsi="Times New Roman" w:cs="Times New Roman"/>
        </w:rPr>
      </w:pPr>
      <w:r>
        <w:rPr>
          <w:rFonts w:ascii="Times New Roman" w:hAnsi="Times New Roman" w:cs="Times New Roman"/>
        </w:rPr>
        <w:t>słownie:</w:t>
      </w:r>
      <w:r w:rsidRPr="0010438D">
        <w:rPr>
          <w:rFonts w:ascii="Times New Roman" w:hAnsi="Times New Roman" w:cs="Times New Roman"/>
        </w:rPr>
        <w:t>…………………………………………………………………………………………………</w:t>
      </w:r>
    </w:p>
    <w:p w:rsidR="00506FB3" w:rsidRPr="0010438D" w:rsidRDefault="00506FB3" w:rsidP="003772BD">
      <w:pPr>
        <w:spacing w:after="0" w:line="240" w:lineRule="auto"/>
        <w:ind w:left="720"/>
        <w:jc w:val="both"/>
        <w:rPr>
          <w:rFonts w:ascii="Times New Roman" w:hAnsi="Times New Roman" w:cs="Times New Roman"/>
          <w:i/>
          <w:iCs/>
          <w:vertAlign w:val="superscript"/>
        </w:rPr>
      </w:pPr>
    </w:p>
    <w:p w:rsidR="00506FB3" w:rsidRPr="0010438D" w:rsidRDefault="00506FB3" w:rsidP="003772BD">
      <w:pPr>
        <w:spacing w:after="0" w:line="240" w:lineRule="auto"/>
        <w:jc w:val="both"/>
        <w:rPr>
          <w:rFonts w:ascii="Times New Roman" w:hAnsi="Times New Roman" w:cs="Times New Roman"/>
        </w:rPr>
      </w:pPr>
      <w:r w:rsidRPr="0010438D">
        <w:rPr>
          <w:rFonts w:ascii="Times New Roman" w:hAnsi="Times New Roman" w:cs="Times New Roman"/>
        </w:rPr>
        <w:t>brutto: ………………………………   / PLN /  (łączna kwota z formularza cenowego, załącznik nr 3)</w:t>
      </w:r>
    </w:p>
    <w:p w:rsidR="00506FB3" w:rsidRDefault="00506FB3" w:rsidP="003772BD">
      <w:pPr>
        <w:spacing w:after="0" w:line="240" w:lineRule="auto"/>
        <w:ind w:left="284" w:hanging="284"/>
        <w:jc w:val="both"/>
      </w:pPr>
      <w:r w:rsidRPr="0010438D">
        <w:rPr>
          <w:rFonts w:ascii="Times New Roman" w:hAnsi="Times New Roman" w:cs="Times New Roman"/>
        </w:rPr>
        <w:t>słownie:…………………</w:t>
      </w:r>
      <w:r>
        <w:rPr>
          <w:rFonts w:ascii="Times New Roman" w:hAnsi="Times New Roman" w:cs="Times New Roman"/>
        </w:rPr>
        <w:t>……………………………………………………………………………</w:t>
      </w:r>
      <w:r w:rsidRPr="0010438D">
        <w:t xml:space="preserve"> </w:t>
      </w:r>
    </w:p>
    <w:p w:rsidR="00386A28" w:rsidRDefault="00386A28" w:rsidP="003772BD">
      <w:pPr>
        <w:spacing w:after="0" w:line="240" w:lineRule="auto"/>
        <w:ind w:left="284" w:hanging="284"/>
        <w:jc w:val="both"/>
      </w:pPr>
    </w:p>
    <w:p w:rsidR="00506FB3" w:rsidRDefault="00506FB3" w:rsidP="003772BD">
      <w:pPr>
        <w:spacing w:after="0" w:line="240" w:lineRule="auto"/>
        <w:ind w:left="284" w:hanging="284"/>
        <w:jc w:val="both"/>
        <w:rPr>
          <w:rFonts w:ascii="Times New Roman" w:hAnsi="Times New Roman" w:cs="Times New Roman"/>
          <w:lang w:eastAsia="pl-PL"/>
        </w:rPr>
      </w:pPr>
      <w:r w:rsidRPr="003772BD">
        <w:rPr>
          <w:rFonts w:ascii="Times New Roman" w:hAnsi="Times New Roman" w:cs="Times New Roman"/>
          <w:b/>
          <w:bCs/>
        </w:rPr>
        <w:t>3</w:t>
      </w:r>
      <w:r>
        <w:rPr>
          <w:rFonts w:ascii="Times New Roman" w:hAnsi="Times New Roman" w:cs="Times New Roman"/>
        </w:rPr>
        <w:t xml:space="preserve">. </w:t>
      </w:r>
      <w:r w:rsidRPr="0010438D">
        <w:rPr>
          <w:rFonts w:ascii="Times New Roman" w:hAnsi="Times New Roman" w:cs="Times New Roman"/>
        </w:rPr>
        <w:t xml:space="preserve">Cena obejmuje koszty dostawy na warunkach DDP </w:t>
      </w:r>
      <w:proofErr w:type="spellStart"/>
      <w:r w:rsidRPr="0010438D">
        <w:rPr>
          <w:rFonts w:ascii="Times New Roman" w:hAnsi="Times New Roman" w:cs="Times New Roman"/>
        </w:rPr>
        <w:t>Incoterms</w:t>
      </w:r>
      <w:proofErr w:type="spellEnd"/>
      <w:r w:rsidRPr="0010438D">
        <w:rPr>
          <w:rFonts w:ascii="Times New Roman" w:hAnsi="Times New Roman" w:cs="Times New Roman"/>
        </w:rPr>
        <w:t xml:space="preserve"> 2010 do ozn</w:t>
      </w:r>
      <w:r>
        <w:rPr>
          <w:rFonts w:ascii="Times New Roman" w:hAnsi="Times New Roman" w:cs="Times New Roman"/>
        </w:rPr>
        <w:t xml:space="preserve">aczonego miejsca wykonania, </w:t>
      </w:r>
      <w:r w:rsidRPr="0010438D">
        <w:rPr>
          <w:rFonts w:ascii="Times New Roman" w:hAnsi="Times New Roman" w:cs="Times New Roman"/>
        </w:rPr>
        <w:t>tj</w:t>
      </w:r>
      <w:r w:rsidRPr="003014D9">
        <w:rPr>
          <w:rFonts w:ascii="Times New Roman" w:hAnsi="Times New Roman" w:cs="Times New Roman"/>
          <w:lang w:eastAsia="pl-PL"/>
        </w:rPr>
        <w:t xml:space="preserve">. Główny Instytut Górnictwa, </w:t>
      </w:r>
      <w:r>
        <w:rPr>
          <w:rFonts w:ascii="Times New Roman" w:hAnsi="Times New Roman" w:cs="Times New Roman"/>
          <w:lang w:eastAsia="pl-PL"/>
        </w:rPr>
        <w:t xml:space="preserve">Kopalnia Doświadczalna Barbara, </w:t>
      </w:r>
      <w:r w:rsidRPr="004F5678">
        <w:rPr>
          <w:rFonts w:ascii="Times New Roman" w:hAnsi="Times New Roman" w:cs="Times New Roman"/>
          <w:lang w:eastAsia="pl-PL"/>
        </w:rPr>
        <w:t>43-190 Mikołów</w:t>
      </w:r>
      <w:r w:rsidRPr="003014D9">
        <w:rPr>
          <w:rFonts w:ascii="Times New Roman" w:hAnsi="Times New Roman" w:cs="Times New Roman"/>
          <w:lang w:eastAsia="pl-PL"/>
        </w:rPr>
        <w:t xml:space="preserve">, </w:t>
      </w:r>
      <w:r>
        <w:rPr>
          <w:rFonts w:ascii="Times New Roman" w:hAnsi="Times New Roman" w:cs="Times New Roman"/>
          <w:lang w:eastAsia="pl-PL"/>
        </w:rPr>
        <w:t xml:space="preserve">ul. </w:t>
      </w:r>
      <w:r w:rsidRPr="004F5678">
        <w:rPr>
          <w:rFonts w:ascii="Times New Roman" w:hAnsi="Times New Roman" w:cs="Times New Roman"/>
          <w:lang w:eastAsia="pl-PL"/>
        </w:rPr>
        <w:t>Podleska 72</w:t>
      </w:r>
      <w:r w:rsidR="001B1777">
        <w:rPr>
          <w:rFonts w:ascii="Times New Roman" w:hAnsi="Times New Roman" w:cs="Times New Roman"/>
          <w:lang w:eastAsia="pl-PL"/>
        </w:rPr>
        <w:t xml:space="preserve"> i </w:t>
      </w:r>
      <w:r w:rsidR="001B1777" w:rsidRPr="001B1777">
        <w:rPr>
          <w:rFonts w:ascii="Times New Roman" w:hAnsi="Times New Roman" w:cs="Times New Roman"/>
          <w:lang w:eastAsia="pl-PL"/>
        </w:rPr>
        <w:t>obe</w:t>
      </w:r>
      <w:r w:rsidR="001B1777">
        <w:rPr>
          <w:rFonts w:ascii="Times New Roman" w:hAnsi="Times New Roman" w:cs="Times New Roman"/>
          <w:lang w:eastAsia="pl-PL"/>
        </w:rPr>
        <w:t xml:space="preserve">jmuje również koszty wdrożenia </w:t>
      </w:r>
      <w:r w:rsidR="001B1777" w:rsidRPr="001B1777">
        <w:rPr>
          <w:rFonts w:ascii="Times New Roman" w:hAnsi="Times New Roman" w:cs="Times New Roman"/>
          <w:lang w:eastAsia="pl-PL"/>
        </w:rPr>
        <w:t>oraz instruktażu</w:t>
      </w:r>
      <w:r w:rsidR="001B1777">
        <w:rPr>
          <w:rFonts w:ascii="Times New Roman" w:hAnsi="Times New Roman" w:cs="Times New Roman"/>
          <w:lang w:eastAsia="pl-PL"/>
        </w:rPr>
        <w:t>.</w:t>
      </w:r>
    </w:p>
    <w:p w:rsidR="00386A28" w:rsidRDefault="00386A28" w:rsidP="003772BD">
      <w:pPr>
        <w:spacing w:after="0" w:line="240" w:lineRule="auto"/>
        <w:ind w:left="284" w:hanging="284"/>
        <w:jc w:val="both"/>
        <w:rPr>
          <w:rFonts w:ascii="Times New Roman" w:hAnsi="Times New Roman" w:cs="Times New Roman"/>
        </w:rPr>
      </w:pPr>
    </w:p>
    <w:p w:rsidR="00506FB3" w:rsidRDefault="00506FB3" w:rsidP="003772BD">
      <w:pPr>
        <w:spacing w:after="0" w:line="240" w:lineRule="auto"/>
        <w:jc w:val="both"/>
        <w:rPr>
          <w:rFonts w:ascii="Times New Roman" w:hAnsi="Times New Roman" w:cs="Times New Roman"/>
          <w:color w:val="000000"/>
          <w:lang w:eastAsia="pl-PL"/>
        </w:rPr>
      </w:pPr>
      <w:r w:rsidRPr="003772BD">
        <w:rPr>
          <w:rFonts w:ascii="Times New Roman" w:hAnsi="Times New Roman" w:cs="Times New Roman"/>
          <w:b/>
          <w:bCs/>
          <w:color w:val="000000"/>
          <w:lang w:eastAsia="pl-PL"/>
        </w:rPr>
        <w:lastRenderedPageBreak/>
        <w:t>4.</w:t>
      </w:r>
      <w:r>
        <w:rPr>
          <w:rFonts w:ascii="Times New Roman" w:hAnsi="Times New Roman" w:cs="Times New Roman"/>
          <w:color w:val="000000"/>
          <w:lang w:eastAsia="pl-PL"/>
        </w:rPr>
        <w:t xml:space="preserve">  </w:t>
      </w:r>
      <w:r w:rsidRPr="0010438D">
        <w:rPr>
          <w:rFonts w:ascii="Times New Roman" w:hAnsi="Times New Roman" w:cs="Times New Roman"/>
          <w:color w:val="000000"/>
          <w:lang w:eastAsia="pl-PL"/>
        </w:rPr>
        <w:t>Zakazuje się istotnych zmian postanowień  zawartej  umowy  w  stosunku  do  treści  oferty, na  podstawie  której dokonano wyboru</w:t>
      </w:r>
      <w:r w:rsidRPr="0010438D">
        <w:rPr>
          <w:rFonts w:ascii="Times New Roman" w:hAnsi="Times New Roman" w:cs="Times New Roman"/>
          <w:b/>
          <w:bCs/>
          <w:color w:val="000000"/>
          <w:lang w:eastAsia="pl-PL"/>
        </w:rPr>
        <w:t xml:space="preserve"> WYKONAWCY</w:t>
      </w:r>
      <w:r w:rsidRPr="0010438D">
        <w:rPr>
          <w:rFonts w:ascii="Times New Roman" w:hAnsi="Times New Roman" w:cs="Times New Roman"/>
          <w:color w:val="000000"/>
          <w:lang w:eastAsia="pl-PL"/>
        </w:rPr>
        <w:t>, chyba że</w:t>
      </w:r>
      <w:r w:rsidRPr="0010438D">
        <w:rPr>
          <w:rFonts w:ascii="Times New Roman" w:hAnsi="Times New Roman" w:cs="Times New Roman"/>
          <w:b/>
          <w:bCs/>
          <w:color w:val="000000"/>
          <w:lang w:eastAsia="pl-PL"/>
        </w:rPr>
        <w:t xml:space="preserve"> ZAMAWIAJĄCY </w:t>
      </w:r>
      <w:r w:rsidRPr="0010438D">
        <w:rPr>
          <w:rFonts w:ascii="Times New Roman" w:hAnsi="Times New Roman" w:cs="Times New Roman"/>
          <w:color w:val="000000"/>
          <w:lang w:eastAsia="pl-PL"/>
        </w:rPr>
        <w:t>przewidział możliwość dokonania takiej zmiany w ogłoszeniu o zamówieniu lub w specyfikacji istotnych warunków zamówienia oraz określił warunki takiej zmiany.</w:t>
      </w:r>
    </w:p>
    <w:p w:rsidR="00386A28" w:rsidRPr="0010438D" w:rsidRDefault="00386A28" w:rsidP="003772BD">
      <w:pPr>
        <w:spacing w:after="0" w:line="240" w:lineRule="auto"/>
        <w:jc w:val="both"/>
        <w:rPr>
          <w:rFonts w:ascii="Times New Roman" w:hAnsi="Times New Roman" w:cs="Times New Roman"/>
          <w:color w:val="000000"/>
          <w:lang w:eastAsia="pl-PL"/>
        </w:rPr>
      </w:pPr>
    </w:p>
    <w:p w:rsidR="00506FB3" w:rsidRDefault="00506FB3" w:rsidP="00242140">
      <w:pPr>
        <w:spacing w:after="0" w:line="240" w:lineRule="auto"/>
        <w:jc w:val="both"/>
        <w:rPr>
          <w:rFonts w:ascii="Times New Roman" w:hAnsi="Times New Roman" w:cs="Times New Roman"/>
          <w:color w:val="000000"/>
          <w:lang w:eastAsia="pl-PL"/>
        </w:rPr>
      </w:pPr>
      <w:r w:rsidRPr="00242140">
        <w:rPr>
          <w:rFonts w:ascii="Times New Roman" w:hAnsi="Times New Roman" w:cs="Times New Roman"/>
          <w:b/>
          <w:bCs/>
          <w:color w:val="000000"/>
          <w:lang w:eastAsia="pl-PL"/>
        </w:rPr>
        <w:t>5.</w:t>
      </w:r>
      <w:r>
        <w:rPr>
          <w:rFonts w:ascii="Times New Roman" w:hAnsi="Times New Roman" w:cs="Times New Roman"/>
          <w:color w:val="000000"/>
          <w:lang w:eastAsia="pl-PL"/>
        </w:rPr>
        <w:t xml:space="preserve"> </w:t>
      </w:r>
      <w:r w:rsidRPr="0010438D">
        <w:rPr>
          <w:rFonts w:ascii="Times New Roman" w:hAnsi="Times New Roman" w:cs="Times New Roman"/>
          <w:color w:val="000000"/>
          <w:lang w:eastAsia="pl-PL"/>
        </w:rPr>
        <w:t xml:space="preserve">W razie wystąpienia istotnej zmiany okoliczności powodującej, że wykonanie umowy nie leży  </w:t>
      </w:r>
      <w:r w:rsidRPr="0010438D">
        <w:rPr>
          <w:rFonts w:ascii="Times New Roman" w:hAnsi="Times New Roman" w:cs="Times New Roman"/>
          <w:color w:val="000000"/>
          <w:lang w:eastAsia="pl-PL"/>
        </w:rPr>
        <w:br/>
        <w:t xml:space="preserve">w interesie publicznym, czego nie można było przewidzieć w chwili zawarcia umowy, </w:t>
      </w:r>
      <w:r w:rsidRPr="0010438D">
        <w:rPr>
          <w:rFonts w:ascii="Times New Roman" w:hAnsi="Times New Roman" w:cs="Times New Roman"/>
          <w:b/>
          <w:bCs/>
          <w:color w:val="000000"/>
          <w:lang w:eastAsia="pl-PL"/>
        </w:rPr>
        <w:t>ZAMAWIAJĄCY</w:t>
      </w:r>
      <w:r w:rsidRPr="0010438D">
        <w:rPr>
          <w:rFonts w:ascii="Times New Roman" w:hAnsi="Times New Roman" w:cs="Times New Roman"/>
          <w:color w:val="000000"/>
          <w:lang w:eastAsia="pl-PL"/>
        </w:rPr>
        <w:t xml:space="preserve"> może odstąpić od umowy w terminie 30 dni od powzięcia wiadomości o tych okolicznościach. W takim przypadku </w:t>
      </w:r>
      <w:r w:rsidRPr="0010438D">
        <w:rPr>
          <w:rFonts w:ascii="Times New Roman" w:hAnsi="Times New Roman" w:cs="Times New Roman"/>
          <w:b/>
          <w:bCs/>
          <w:color w:val="000000"/>
          <w:lang w:eastAsia="pl-PL"/>
        </w:rPr>
        <w:t>WYKONAWCA</w:t>
      </w:r>
      <w:r w:rsidRPr="0010438D">
        <w:rPr>
          <w:rFonts w:ascii="Times New Roman" w:hAnsi="Times New Roman" w:cs="Times New Roman"/>
          <w:color w:val="000000"/>
          <w:lang w:eastAsia="pl-PL"/>
        </w:rPr>
        <w:t xml:space="preserve"> może żądać jedynie </w:t>
      </w:r>
      <w:r>
        <w:rPr>
          <w:rFonts w:ascii="Times New Roman" w:hAnsi="Times New Roman" w:cs="Times New Roman"/>
          <w:color w:val="000000"/>
          <w:lang w:eastAsia="pl-PL"/>
        </w:rPr>
        <w:t>wynagrodzenia należnego z tytułu</w:t>
      </w:r>
      <w:r w:rsidRPr="0010438D">
        <w:rPr>
          <w:rFonts w:ascii="Times New Roman" w:hAnsi="Times New Roman" w:cs="Times New Roman"/>
          <w:color w:val="000000"/>
          <w:lang w:eastAsia="pl-PL"/>
        </w:rPr>
        <w:t xml:space="preserve"> wykonania części umowy.</w:t>
      </w:r>
    </w:p>
    <w:p w:rsidR="008B2D8D" w:rsidRDefault="008B2D8D" w:rsidP="00242140">
      <w:pPr>
        <w:spacing w:after="0" w:line="240" w:lineRule="auto"/>
        <w:jc w:val="both"/>
        <w:rPr>
          <w:rFonts w:ascii="Times New Roman" w:hAnsi="Times New Roman" w:cs="Times New Roman"/>
          <w:color w:val="000000"/>
          <w:lang w:eastAsia="pl-PL"/>
        </w:rPr>
      </w:pPr>
    </w:p>
    <w:p w:rsidR="008B2D8D" w:rsidRPr="0010438D" w:rsidRDefault="008B2D8D" w:rsidP="00242140">
      <w:pPr>
        <w:spacing w:after="0" w:line="240" w:lineRule="auto"/>
        <w:jc w:val="both"/>
        <w:rPr>
          <w:rFonts w:ascii="Times New Roman" w:hAnsi="Times New Roman" w:cs="Times New Roman"/>
          <w:color w:val="000000"/>
          <w:lang w:eastAsia="pl-PL"/>
        </w:rPr>
      </w:pPr>
      <w:r w:rsidRPr="008B2D8D">
        <w:rPr>
          <w:rFonts w:ascii="Times New Roman" w:hAnsi="Times New Roman" w:cs="Times New Roman"/>
          <w:b/>
          <w:color w:val="000000"/>
          <w:lang w:eastAsia="pl-PL"/>
        </w:rPr>
        <w:t>6.</w:t>
      </w:r>
      <w:r w:rsidRPr="008B2D8D">
        <w:t xml:space="preserve"> </w:t>
      </w:r>
      <w:r w:rsidRPr="008B2D8D">
        <w:rPr>
          <w:rFonts w:ascii="Times New Roman" w:hAnsi="Times New Roman" w:cs="Times New Roman"/>
          <w:color w:val="000000"/>
          <w:lang w:eastAsia="pl-PL"/>
        </w:rPr>
        <w:t xml:space="preserve">Osoba składająca podpis w imieniu </w:t>
      </w:r>
      <w:r w:rsidRPr="0010438D">
        <w:rPr>
          <w:rFonts w:ascii="Times New Roman" w:hAnsi="Times New Roman" w:cs="Times New Roman"/>
          <w:b/>
          <w:bCs/>
          <w:color w:val="000000"/>
          <w:lang w:eastAsia="pl-PL"/>
        </w:rPr>
        <w:t>WYKONAWCY</w:t>
      </w:r>
      <w:r w:rsidRPr="008B2D8D">
        <w:rPr>
          <w:rFonts w:ascii="Times New Roman" w:hAnsi="Times New Roman" w:cs="Times New Roman"/>
          <w:color w:val="000000"/>
          <w:lang w:eastAsia="pl-PL"/>
        </w:rPr>
        <w:t xml:space="preserve"> jest upoważniona do zaciągania zobowiązań w imieniu </w:t>
      </w:r>
      <w:r w:rsidRPr="0010438D">
        <w:rPr>
          <w:rFonts w:ascii="Times New Roman" w:hAnsi="Times New Roman" w:cs="Times New Roman"/>
          <w:b/>
          <w:bCs/>
          <w:color w:val="000000"/>
          <w:lang w:eastAsia="pl-PL"/>
        </w:rPr>
        <w:t>WYKONAWCY</w:t>
      </w:r>
      <w:r>
        <w:rPr>
          <w:rFonts w:ascii="Times New Roman" w:hAnsi="Times New Roman" w:cs="Times New Roman"/>
          <w:b/>
          <w:bCs/>
          <w:color w:val="000000"/>
          <w:lang w:eastAsia="pl-PL"/>
        </w:rPr>
        <w:t xml:space="preserve"> </w:t>
      </w:r>
      <w:r w:rsidRPr="008B2D8D">
        <w:rPr>
          <w:rFonts w:ascii="Times New Roman" w:hAnsi="Times New Roman" w:cs="Times New Roman"/>
          <w:color w:val="000000"/>
          <w:lang w:eastAsia="pl-PL"/>
        </w:rPr>
        <w:t xml:space="preserve"> i oświadcza, że takie upoważnienie zostało jej udzielone oraz na dzień zawarcia umowy nie zostało odwołane.</w:t>
      </w: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sym w:font="Times New Roman" w:char="00A7"/>
      </w:r>
      <w:r w:rsidRPr="0010438D">
        <w:rPr>
          <w:rFonts w:ascii="Times New Roman" w:hAnsi="Times New Roman" w:cs="Times New Roman"/>
          <w:b/>
          <w:bCs/>
          <w:color w:val="000000"/>
          <w:u w:val="single"/>
          <w:lang w:eastAsia="pl-PL"/>
        </w:rPr>
        <w:t xml:space="preserve"> 2.</w:t>
      </w:r>
      <w:r w:rsidRPr="0010438D">
        <w:rPr>
          <w:rFonts w:ascii="Times New Roman" w:hAnsi="Times New Roman" w:cs="Times New Roman"/>
          <w:b/>
          <w:bCs/>
          <w:color w:val="000000"/>
          <w:u w:val="single"/>
          <w:lang w:eastAsia="pl-PL"/>
        </w:rPr>
        <w:tab/>
        <w:t>WARUNKI PŁATNOŚCI</w:t>
      </w:r>
    </w:p>
    <w:p w:rsidR="00506FB3" w:rsidRPr="0010438D" w:rsidRDefault="00506FB3" w:rsidP="0010438D">
      <w:pPr>
        <w:tabs>
          <w:tab w:val="num" w:pos="360"/>
        </w:tabs>
        <w:spacing w:after="0" w:line="240" w:lineRule="auto"/>
        <w:ind w:left="360" w:hanging="360"/>
        <w:jc w:val="both"/>
        <w:rPr>
          <w:rFonts w:ascii="Times New Roman" w:hAnsi="Times New Roman" w:cs="Times New Roman"/>
          <w:color w:val="000000"/>
          <w:lang w:eastAsia="pl-PL"/>
        </w:rPr>
      </w:pPr>
    </w:p>
    <w:p w:rsidR="00506FB3" w:rsidRPr="006F0229" w:rsidRDefault="00506FB3" w:rsidP="005C43F4">
      <w:pPr>
        <w:numPr>
          <w:ilvl w:val="0"/>
          <w:numId w:val="12"/>
        </w:num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lang w:eastAsia="pl-PL"/>
        </w:rPr>
        <w:t xml:space="preserve">Należność za przedmiot umowy, o której mowa w </w:t>
      </w:r>
      <w:r w:rsidRPr="003014D9">
        <w:rPr>
          <w:rFonts w:ascii="Times New Roman" w:hAnsi="Times New Roman" w:cs="Times New Roman"/>
          <w:lang w:eastAsia="pl-PL"/>
        </w:rPr>
        <w:sym w:font="Times New Roman" w:char="00A7"/>
      </w:r>
      <w:r w:rsidRPr="003014D9">
        <w:rPr>
          <w:rFonts w:ascii="Times New Roman" w:hAnsi="Times New Roman" w:cs="Times New Roman"/>
          <w:lang w:eastAsia="pl-PL"/>
        </w:rPr>
        <w:t xml:space="preserve"> 1, ust 2 zostanie przelana na konto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w:t>
      </w:r>
    </w:p>
    <w:p w:rsidR="00506FB3" w:rsidRPr="003014D9" w:rsidRDefault="00506FB3" w:rsidP="001A2385">
      <w:pPr>
        <w:spacing w:after="0" w:line="240" w:lineRule="auto"/>
        <w:ind w:left="1440"/>
        <w:jc w:val="both"/>
        <w:rPr>
          <w:rFonts w:ascii="Times New Roman" w:hAnsi="Times New Roman" w:cs="Times New Roman"/>
          <w:lang w:eastAsia="pl-PL"/>
        </w:rPr>
      </w:pPr>
      <w:r w:rsidRPr="003014D9">
        <w:rPr>
          <w:rFonts w:ascii="Times New Roman" w:hAnsi="Times New Roman" w:cs="Times New Roman"/>
          <w:lang w:eastAsia="pl-PL"/>
        </w:rPr>
        <w:t>w  banku</w:t>
      </w:r>
      <w:r w:rsidRPr="003014D9">
        <w:rPr>
          <w:rFonts w:ascii="Times New Roman" w:hAnsi="Times New Roman" w:cs="Times New Roman"/>
          <w:lang w:eastAsia="pl-PL"/>
        </w:rPr>
        <w:tab/>
        <w:t>..............................................................</w:t>
      </w:r>
    </w:p>
    <w:p w:rsidR="00506FB3" w:rsidRDefault="00506FB3" w:rsidP="006F0229">
      <w:pPr>
        <w:spacing w:after="0" w:line="240" w:lineRule="auto"/>
        <w:ind w:left="1440"/>
        <w:jc w:val="both"/>
        <w:rPr>
          <w:rFonts w:ascii="Times New Roman" w:hAnsi="Times New Roman" w:cs="Times New Roman"/>
          <w:lang w:eastAsia="pl-PL"/>
        </w:rPr>
      </w:pPr>
      <w:r w:rsidRPr="003014D9">
        <w:rPr>
          <w:rFonts w:ascii="Times New Roman" w:hAnsi="Times New Roman" w:cs="Times New Roman"/>
          <w:lang w:eastAsia="pl-PL"/>
        </w:rPr>
        <w:t>nr rachunku</w:t>
      </w:r>
      <w:r w:rsidRPr="003014D9">
        <w:rPr>
          <w:rFonts w:ascii="Times New Roman" w:hAnsi="Times New Roman" w:cs="Times New Roman"/>
          <w:lang w:eastAsia="pl-PL"/>
        </w:rPr>
        <w:tab/>
        <w:t>..............................................................</w:t>
      </w:r>
    </w:p>
    <w:p w:rsidR="00386A28" w:rsidRPr="003014D9" w:rsidRDefault="00386A28" w:rsidP="006F0229">
      <w:pPr>
        <w:spacing w:after="0" w:line="240" w:lineRule="auto"/>
        <w:ind w:left="1440"/>
        <w:jc w:val="both"/>
        <w:rPr>
          <w:rFonts w:ascii="Times New Roman" w:hAnsi="Times New Roman" w:cs="Times New Roman"/>
          <w:lang w:eastAsia="pl-PL"/>
        </w:rPr>
      </w:pPr>
    </w:p>
    <w:p w:rsidR="00386A28" w:rsidRPr="004A0084" w:rsidRDefault="00506FB3" w:rsidP="005C43F4">
      <w:pPr>
        <w:numPr>
          <w:ilvl w:val="0"/>
          <w:numId w:val="15"/>
        </w:numPr>
        <w:spacing w:after="0" w:line="240" w:lineRule="auto"/>
        <w:jc w:val="both"/>
        <w:rPr>
          <w:sz w:val="20"/>
          <w:szCs w:val="20"/>
        </w:rPr>
      </w:pPr>
      <w:r w:rsidRPr="00386A28">
        <w:rPr>
          <w:rFonts w:ascii="Times New Roman" w:hAnsi="Times New Roman" w:cs="Times New Roman"/>
          <w:lang w:eastAsia="pl-PL"/>
        </w:rPr>
        <w:t>na warunkach: płatność będzie dokonana</w:t>
      </w:r>
      <w:r w:rsidRPr="00386A28">
        <w:rPr>
          <w:rFonts w:ascii="Times New Roman" w:hAnsi="Times New Roman" w:cs="Times New Roman"/>
          <w:b/>
          <w:bCs/>
          <w:lang w:eastAsia="pl-PL"/>
        </w:rPr>
        <w:t xml:space="preserve"> w terminie do </w:t>
      </w:r>
      <w:r w:rsidR="00386A28" w:rsidRPr="00386A28">
        <w:rPr>
          <w:rFonts w:ascii="Times New Roman" w:hAnsi="Times New Roman" w:cs="Times New Roman"/>
          <w:b/>
          <w:bCs/>
          <w:lang w:eastAsia="pl-PL"/>
        </w:rPr>
        <w:t>………..</w:t>
      </w:r>
      <w:r w:rsidRPr="00386A28">
        <w:rPr>
          <w:rFonts w:ascii="Times New Roman" w:hAnsi="Times New Roman" w:cs="Times New Roman"/>
          <w:b/>
          <w:bCs/>
          <w:lang w:eastAsia="pl-PL"/>
        </w:rPr>
        <w:t xml:space="preserve"> dni</w:t>
      </w:r>
      <w:r w:rsidRPr="00386A28">
        <w:rPr>
          <w:rFonts w:ascii="Times New Roman" w:hAnsi="Times New Roman" w:cs="Times New Roman"/>
          <w:lang w:eastAsia="pl-PL"/>
        </w:rPr>
        <w:t xml:space="preserve">. Termin płatności będzie liczony od daty dostarczenia do GIG prawidłowo wystawionej faktury. </w:t>
      </w:r>
      <w:r w:rsidR="00386A28" w:rsidRPr="00164FA8">
        <w:rPr>
          <w:rFonts w:ascii="Times New Roman" w:hAnsi="Times New Roman" w:cs="Times New Roman"/>
        </w:rPr>
        <w:t>Podst</w:t>
      </w:r>
      <w:r w:rsidR="00386A28">
        <w:rPr>
          <w:rFonts w:ascii="Times New Roman" w:hAnsi="Times New Roman" w:cs="Times New Roman"/>
        </w:rPr>
        <w:t>awą do wystawienia faktury będą</w:t>
      </w:r>
      <w:r w:rsidR="00386A28" w:rsidRPr="00164FA8">
        <w:rPr>
          <w:rFonts w:ascii="Times New Roman" w:hAnsi="Times New Roman" w:cs="Times New Roman"/>
        </w:rPr>
        <w:t xml:space="preserve"> podpisa</w:t>
      </w:r>
      <w:r w:rsidR="00386A28">
        <w:rPr>
          <w:rFonts w:ascii="Times New Roman" w:hAnsi="Times New Roman" w:cs="Times New Roman"/>
        </w:rPr>
        <w:t>ne</w:t>
      </w:r>
      <w:r w:rsidR="00BD488D">
        <w:rPr>
          <w:rFonts w:ascii="Times New Roman" w:hAnsi="Times New Roman" w:cs="Times New Roman"/>
        </w:rPr>
        <w:t xml:space="preserve"> przez obie strony protoko</w:t>
      </w:r>
      <w:r w:rsidR="00386A28" w:rsidRPr="00164FA8">
        <w:rPr>
          <w:rFonts w:ascii="Times New Roman" w:hAnsi="Times New Roman" w:cs="Times New Roman"/>
        </w:rPr>
        <w:t>ł</w:t>
      </w:r>
      <w:r w:rsidR="00386A28">
        <w:rPr>
          <w:rFonts w:ascii="Times New Roman" w:hAnsi="Times New Roman" w:cs="Times New Roman"/>
        </w:rPr>
        <w:t>y:</w:t>
      </w:r>
      <w:r w:rsidR="00386A28" w:rsidRPr="00164FA8">
        <w:rPr>
          <w:rFonts w:ascii="Times New Roman" w:hAnsi="Times New Roman" w:cs="Times New Roman"/>
        </w:rPr>
        <w:t xml:space="preserve"> odbioru ilościowo – jakościowego</w:t>
      </w:r>
      <w:r w:rsidR="00386A28">
        <w:rPr>
          <w:rFonts w:ascii="Times New Roman" w:hAnsi="Times New Roman" w:cs="Times New Roman"/>
        </w:rPr>
        <w:t>, protokół z przeprowadzonego wdrożenia oraz protokół z przeprowadzonego instrukta</w:t>
      </w:r>
      <w:r w:rsidR="004A0084">
        <w:rPr>
          <w:rFonts w:ascii="Times New Roman" w:hAnsi="Times New Roman" w:cs="Times New Roman"/>
        </w:rPr>
        <w:t>ż</w:t>
      </w:r>
      <w:r w:rsidR="00386A28">
        <w:rPr>
          <w:rFonts w:ascii="Times New Roman" w:hAnsi="Times New Roman" w:cs="Times New Roman"/>
        </w:rPr>
        <w:t>u.</w:t>
      </w:r>
    </w:p>
    <w:p w:rsidR="004A0084" w:rsidRPr="00386A28" w:rsidRDefault="004A0084" w:rsidP="004A0084">
      <w:pPr>
        <w:spacing w:after="0" w:line="240" w:lineRule="auto"/>
        <w:ind w:left="720"/>
        <w:jc w:val="both"/>
        <w:rPr>
          <w:sz w:val="20"/>
          <w:szCs w:val="20"/>
        </w:rPr>
      </w:pPr>
    </w:p>
    <w:p w:rsidR="00506FB3" w:rsidRDefault="00506FB3" w:rsidP="006F0229">
      <w:pPr>
        <w:pStyle w:val="Akapitzlist"/>
        <w:ind w:left="0"/>
        <w:jc w:val="both"/>
        <w:rPr>
          <w:sz w:val="22"/>
          <w:szCs w:val="22"/>
        </w:rPr>
      </w:pPr>
      <w:r w:rsidRPr="003014D9">
        <w:rPr>
          <w:b/>
          <w:bCs/>
          <w:sz w:val="22"/>
          <w:szCs w:val="22"/>
        </w:rPr>
        <w:t>2.</w:t>
      </w:r>
      <w:r w:rsidRPr="003014D9">
        <w:rPr>
          <w:sz w:val="22"/>
          <w:szCs w:val="22"/>
        </w:rPr>
        <w:t xml:space="preserve"> Za płatność dokonaną po terminie określonym w  ust. 1 </w:t>
      </w:r>
      <w:r w:rsidRPr="003014D9">
        <w:rPr>
          <w:b/>
          <w:bCs/>
          <w:sz w:val="22"/>
          <w:szCs w:val="22"/>
        </w:rPr>
        <w:t>WYKONAWCA</w:t>
      </w:r>
      <w:r w:rsidRPr="003014D9">
        <w:rPr>
          <w:sz w:val="22"/>
          <w:szCs w:val="22"/>
        </w:rPr>
        <w:t xml:space="preserve"> ma prawo domagać się odsetek za opóźnienie w zapłacie.</w:t>
      </w:r>
    </w:p>
    <w:p w:rsidR="004A0084" w:rsidRPr="006F0229" w:rsidRDefault="004A0084" w:rsidP="006F0229">
      <w:pPr>
        <w:pStyle w:val="Akapitzlist"/>
        <w:ind w:left="0"/>
        <w:jc w:val="both"/>
        <w:rPr>
          <w:sz w:val="22"/>
          <w:szCs w:val="22"/>
        </w:rPr>
      </w:pPr>
    </w:p>
    <w:p w:rsidR="00506FB3" w:rsidRDefault="00506FB3" w:rsidP="006F0229">
      <w:pPr>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3.  WYKONAWCA</w:t>
      </w:r>
      <w:r w:rsidRPr="003014D9">
        <w:rPr>
          <w:rFonts w:ascii="Times New Roman" w:hAnsi="Times New Roman" w:cs="Times New Roman"/>
          <w:lang w:eastAsia="pl-PL"/>
        </w:rPr>
        <w:t xml:space="preserve"> wyraża zgodę  na  zapłatę za wykonany przedmiot umowy wyłącznie przez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bezpośrednio na jego rzecz i wyłącznie w drodze przelewu na rachunek wskazany w umowie. Umorzenie długu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wobec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poprzez uregulowanie w jakiejkolwiek formie na rzecz osób trzecich, aniżeli bezpośrednio na rzecz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może nastąpić wyłącznie za uprzednią zgodą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w:t>
      </w:r>
      <w:r w:rsidRPr="003014D9">
        <w:rPr>
          <w:rFonts w:ascii="Times New Roman" w:hAnsi="Times New Roman" w:cs="Times New Roman"/>
          <w:lang w:eastAsia="pl-PL"/>
        </w:rPr>
        <w:br/>
        <w:t xml:space="preserve">i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wyrażoną w formie pisemnej pod rygorem nieważności.</w:t>
      </w:r>
    </w:p>
    <w:p w:rsidR="004A0084" w:rsidRPr="003014D9" w:rsidRDefault="004A0084" w:rsidP="006F0229">
      <w:pPr>
        <w:spacing w:after="0" w:line="240" w:lineRule="auto"/>
        <w:jc w:val="both"/>
        <w:rPr>
          <w:rFonts w:ascii="Times New Roman" w:hAnsi="Times New Roman" w:cs="Times New Roman"/>
          <w:lang w:eastAsia="pl-PL"/>
        </w:rPr>
      </w:pPr>
    </w:p>
    <w:p w:rsidR="00506FB3" w:rsidRDefault="00506FB3" w:rsidP="006F0229">
      <w:pPr>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4.  WYKONAWCA</w:t>
      </w:r>
      <w:r w:rsidRPr="003014D9">
        <w:rPr>
          <w:rFonts w:ascii="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wyrażonej w formie pisemnej pod rygorem nieważności.</w:t>
      </w:r>
    </w:p>
    <w:p w:rsidR="004A0084" w:rsidRPr="003014D9" w:rsidRDefault="004A0084" w:rsidP="006F0229">
      <w:pPr>
        <w:spacing w:after="0" w:line="240" w:lineRule="auto"/>
        <w:jc w:val="both"/>
        <w:rPr>
          <w:rFonts w:ascii="Times New Roman" w:hAnsi="Times New Roman" w:cs="Times New Roman"/>
          <w:lang w:eastAsia="pl-PL"/>
        </w:rPr>
      </w:pPr>
    </w:p>
    <w:p w:rsidR="00506FB3" w:rsidRDefault="00506FB3" w:rsidP="006F0229">
      <w:pPr>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5.  WYKONAWCA</w:t>
      </w:r>
      <w:r w:rsidRPr="003014D9">
        <w:rPr>
          <w:rFonts w:ascii="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4A0084" w:rsidRPr="003014D9" w:rsidRDefault="004A0084" w:rsidP="006F0229">
      <w:pPr>
        <w:spacing w:after="0" w:line="240" w:lineRule="auto"/>
        <w:jc w:val="both"/>
        <w:rPr>
          <w:rFonts w:ascii="Times New Roman" w:hAnsi="Times New Roman" w:cs="Times New Roman"/>
          <w:lang w:eastAsia="pl-PL"/>
        </w:rPr>
      </w:pPr>
    </w:p>
    <w:p w:rsidR="00506FB3" w:rsidRDefault="00506FB3" w:rsidP="001A2385">
      <w:pPr>
        <w:widowControl w:val="0"/>
        <w:autoSpaceDE w:val="0"/>
        <w:autoSpaceDN w:val="0"/>
        <w:adjustRightInd w:val="0"/>
        <w:spacing w:after="0" w:line="240" w:lineRule="auto"/>
        <w:ind w:right="-186"/>
        <w:jc w:val="both"/>
        <w:rPr>
          <w:rFonts w:ascii="Times New Roman" w:hAnsi="Times New Roman" w:cs="Times New Roman"/>
          <w:lang w:eastAsia="pl-PL"/>
        </w:rPr>
      </w:pPr>
      <w:r w:rsidRPr="003014D9">
        <w:rPr>
          <w:rFonts w:ascii="Times New Roman" w:hAnsi="Times New Roman" w:cs="Times New Roman"/>
          <w:b/>
          <w:bCs/>
          <w:lang w:eastAsia="pl-PL"/>
        </w:rPr>
        <w:t>6.  WYKONAWCA</w:t>
      </w:r>
      <w:r w:rsidRPr="003014D9">
        <w:rPr>
          <w:rFonts w:ascii="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4F627F" w:rsidRDefault="004F627F" w:rsidP="001A2385">
      <w:pPr>
        <w:widowControl w:val="0"/>
        <w:autoSpaceDE w:val="0"/>
        <w:autoSpaceDN w:val="0"/>
        <w:adjustRightInd w:val="0"/>
        <w:spacing w:after="0" w:line="240" w:lineRule="auto"/>
        <w:ind w:right="-186"/>
        <w:jc w:val="both"/>
        <w:rPr>
          <w:rFonts w:ascii="Times New Roman" w:hAnsi="Times New Roman" w:cs="Times New Roman"/>
          <w:lang w:eastAsia="pl-PL"/>
        </w:rPr>
      </w:pPr>
    </w:p>
    <w:p w:rsidR="004F627F" w:rsidRPr="003014D9" w:rsidRDefault="004F627F" w:rsidP="001A2385">
      <w:pPr>
        <w:widowControl w:val="0"/>
        <w:autoSpaceDE w:val="0"/>
        <w:autoSpaceDN w:val="0"/>
        <w:adjustRightInd w:val="0"/>
        <w:spacing w:after="0" w:line="240" w:lineRule="auto"/>
        <w:ind w:right="-186"/>
        <w:jc w:val="both"/>
        <w:rPr>
          <w:rFonts w:ascii="Times New Roman" w:hAnsi="Times New Roman" w:cs="Times New Roman"/>
          <w:lang w:eastAsia="pl-PL"/>
        </w:rPr>
      </w:pPr>
    </w:p>
    <w:p w:rsidR="00506FB3" w:rsidRPr="0010438D" w:rsidRDefault="00506FB3" w:rsidP="0010438D">
      <w:pPr>
        <w:widowControl w:val="0"/>
        <w:autoSpaceDE w:val="0"/>
        <w:autoSpaceDN w:val="0"/>
        <w:adjustRightInd w:val="0"/>
        <w:spacing w:after="0" w:line="240" w:lineRule="auto"/>
        <w:rPr>
          <w:rFonts w:ascii="Times New Roman" w:hAnsi="Times New Roman" w:cs="Times New Roman"/>
          <w:b/>
          <w:bCs/>
          <w:color w:val="000000"/>
          <w:u w:val="single"/>
          <w:lang w:eastAsia="pl-PL"/>
        </w:rPr>
      </w:pPr>
    </w:p>
    <w:p w:rsidR="00506FB3" w:rsidRPr="0010438D" w:rsidRDefault="00506FB3" w:rsidP="0010438D">
      <w:pPr>
        <w:widowControl w:val="0"/>
        <w:autoSpaceDE w:val="0"/>
        <w:autoSpaceDN w:val="0"/>
        <w:adjustRightInd w:val="0"/>
        <w:spacing w:after="0" w:line="240" w:lineRule="auto"/>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lastRenderedPageBreak/>
        <w:t>§ 3.</w:t>
      </w:r>
      <w:r w:rsidRPr="0010438D">
        <w:rPr>
          <w:rFonts w:ascii="Times New Roman" w:hAnsi="Times New Roman" w:cs="Times New Roman"/>
          <w:b/>
          <w:bCs/>
          <w:color w:val="000000"/>
          <w:u w:val="single"/>
          <w:lang w:eastAsia="pl-PL"/>
        </w:rPr>
        <w:tab/>
        <w:t>FAKTUROWANIE</w:t>
      </w:r>
    </w:p>
    <w:p w:rsidR="00506FB3" w:rsidRPr="0010438D" w:rsidRDefault="00506FB3" w:rsidP="0010438D">
      <w:pPr>
        <w:widowControl w:val="0"/>
        <w:autoSpaceDE w:val="0"/>
        <w:autoSpaceDN w:val="0"/>
        <w:adjustRightInd w:val="0"/>
        <w:spacing w:after="0" w:line="240" w:lineRule="auto"/>
        <w:rPr>
          <w:rFonts w:ascii="Times New Roman" w:hAnsi="Times New Roman" w:cs="Times New Roman"/>
          <w:color w:val="000000"/>
          <w:lang w:eastAsia="pl-PL"/>
        </w:rPr>
      </w:pPr>
    </w:p>
    <w:p w:rsidR="00506FB3" w:rsidRPr="00125D5D" w:rsidRDefault="00506FB3"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hAnsi="Times New Roman" w:cs="Times New Roman"/>
          <w:b/>
          <w:bCs/>
          <w:lang w:eastAsia="pl-PL"/>
        </w:rPr>
      </w:pPr>
      <w:r w:rsidRPr="00125D5D">
        <w:rPr>
          <w:rFonts w:ascii="Times New Roman" w:hAnsi="Times New Roman" w:cs="Times New Roman"/>
          <w:b/>
          <w:bCs/>
          <w:lang w:eastAsia="pl-PL"/>
        </w:rPr>
        <w:t xml:space="preserve">WYKONAWCA </w:t>
      </w:r>
      <w:r w:rsidRPr="00125D5D">
        <w:rPr>
          <w:rFonts w:ascii="Times New Roman" w:hAnsi="Times New Roman" w:cs="Times New Roman"/>
          <w:lang w:eastAsia="pl-PL"/>
        </w:rPr>
        <w:t xml:space="preserve"> wystawi  fakturę VAT i przekaże ją </w:t>
      </w:r>
      <w:r w:rsidRPr="00125D5D">
        <w:rPr>
          <w:rFonts w:ascii="Times New Roman" w:hAnsi="Times New Roman" w:cs="Times New Roman"/>
          <w:b/>
          <w:bCs/>
          <w:lang w:eastAsia="pl-PL"/>
        </w:rPr>
        <w:t>ZAMAWIAJĄCEMU.</w:t>
      </w:r>
    </w:p>
    <w:p w:rsidR="00506FB3" w:rsidRPr="00125D5D" w:rsidRDefault="00506FB3" w:rsidP="0047277F">
      <w:pPr>
        <w:widowControl w:val="0"/>
        <w:autoSpaceDE w:val="0"/>
        <w:autoSpaceDN w:val="0"/>
        <w:adjustRightInd w:val="0"/>
        <w:spacing w:after="0" w:line="240" w:lineRule="auto"/>
        <w:jc w:val="both"/>
        <w:rPr>
          <w:rFonts w:ascii="Times New Roman" w:hAnsi="Times New Roman" w:cs="Times New Roman"/>
          <w:b/>
          <w:bCs/>
          <w:lang w:eastAsia="pl-PL"/>
        </w:rPr>
      </w:pPr>
    </w:p>
    <w:p w:rsidR="00506FB3" w:rsidRPr="00125D5D" w:rsidRDefault="00506FB3"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hAnsi="Times New Roman" w:cs="Times New Roman"/>
          <w:lang w:eastAsia="pl-PL"/>
        </w:rPr>
      </w:pPr>
      <w:r w:rsidRPr="00125D5D">
        <w:rPr>
          <w:rFonts w:ascii="Times New Roman" w:hAnsi="Times New Roman" w:cs="Times New Roman"/>
          <w:lang w:eastAsia="pl-PL"/>
        </w:rPr>
        <w:t>Faktura będzie opisana w sposób następujący:</w:t>
      </w:r>
    </w:p>
    <w:p w:rsidR="00506FB3" w:rsidRDefault="00506FB3" w:rsidP="0047277F">
      <w:pPr>
        <w:widowControl w:val="0"/>
        <w:autoSpaceDE w:val="0"/>
        <w:autoSpaceDN w:val="0"/>
        <w:adjustRightInd w:val="0"/>
        <w:spacing w:after="0" w:line="240" w:lineRule="auto"/>
        <w:ind w:firstLine="360"/>
        <w:jc w:val="both"/>
        <w:rPr>
          <w:rFonts w:ascii="Times New Roman" w:hAnsi="Times New Roman" w:cs="Times New Roman"/>
          <w:b/>
          <w:bCs/>
          <w:lang w:eastAsia="pl-PL"/>
        </w:rPr>
      </w:pPr>
    </w:p>
    <w:p w:rsidR="00506FB3" w:rsidRPr="00125D5D" w:rsidRDefault="00506FB3"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125D5D">
        <w:rPr>
          <w:rFonts w:ascii="Times New Roman" w:hAnsi="Times New Roman" w:cs="Times New Roman"/>
          <w:b/>
          <w:bCs/>
          <w:lang w:eastAsia="pl-PL"/>
        </w:rPr>
        <w:t>WYKONAWCA</w:t>
      </w:r>
      <w:r>
        <w:rPr>
          <w:rFonts w:ascii="Times New Roman" w:hAnsi="Times New Roman" w:cs="Times New Roman"/>
          <w:lang w:eastAsia="pl-PL"/>
        </w:rPr>
        <w:t xml:space="preserve">  / nazwa , adres /</w:t>
      </w:r>
      <w:r>
        <w:rPr>
          <w:rFonts w:ascii="Times New Roman" w:hAnsi="Times New Roman" w:cs="Times New Roman"/>
          <w:lang w:eastAsia="pl-PL"/>
        </w:rPr>
        <w:tab/>
      </w:r>
      <w:r>
        <w:rPr>
          <w:rFonts w:ascii="Times New Roman" w:hAnsi="Times New Roman" w:cs="Times New Roman"/>
          <w:lang w:eastAsia="pl-PL"/>
        </w:rPr>
        <w:tab/>
      </w:r>
      <w:r w:rsidRPr="00125D5D">
        <w:rPr>
          <w:rFonts w:ascii="Times New Roman" w:hAnsi="Times New Roman" w:cs="Times New Roman"/>
          <w:lang w:eastAsia="pl-PL"/>
        </w:rPr>
        <w:t>-</w:t>
      </w:r>
      <w:r w:rsidRPr="00125D5D">
        <w:rPr>
          <w:rFonts w:ascii="Times New Roman" w:hAnsi="Times New Roman" w:cs="Times New Roman"/>
          <w:lang w:eastAsia="pl-PL"/>
        </w:rPr>
        <w:tab/>
        <w:t>...................................................................</w:t>
      </w:r>
    </w:p>
    <w:p w:rsidR="00506FB3" w:rsidRPr="00125D5D" w:rsidRDefault="00506FB3"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125D5D">
        <w:rPr>
          <w:rFonts w:ascii="Times New Roman" w:hAnsi="Times New Roman" w:cs="Times New Roman"/>
          <w:lang w:eastAsia="pl-PL"/>
        </w:rPr>
        <w:t>Numer identyfikacyjny „</w:t>
      </w:r>
      <w:r>
        <w:rPr>
          <w:rFonts w:ascii="Times New Roman" w:hAnsi="Times New Roman" w:cs="Times New Roman"/>
          <w:lang w:eastAsia="pl-PL"/>
        </w:rPr>
        <w:t xml:space="preserve"> Wykonawcy ”</w:t>
      </w:r>
      <w:r>
        <w:rPr>
          <w:rFonts w:ascii="Times New Roman" w:hAnsi="Times New Roman" w:cs="Times New Roman"/>
          <w:lang w:eastAsia="pl-PL"/>
        </w:rPr>
        <w:tab/>
      </w:r>
      <w:r>
        <w:rPr>
          <w:rFonts w:ascii="Times New Roman" w:hAnsi="Times New Roman" w:cs="Times New Roman"/>
          <w:lang w:eastAsia="pl-PL"/>
        </w:rPr>
        <w:tab/>
        <w:t>(NIP</w:t>
      </w:r>
      <w:r w:rsidRPr="00125D5D">
        <w:rPr>
          <w:rFonts w:ascii="Times New Roman" w:hAnsi="Times New Roman" w:cs="Times New Roman"/>
          <w:lang w:eastAsia="pl-PL"/>
        </w:rPr>
        <w:t>)</w:t>
      </w:r>
      <w:r>
        <w:rPr>
          <w:rFonts w:ascii="Times New Roman" w:hAnsi="Times New Roman" w:cs="Times New Roman"/>
          <w:lang w:eastAsia="pl-PL"/>
        </w:rPr>
        <w:t xml:space="preserve"> ………………………………………..</w:t>
      </w:r>
    </w:p>
    <w:p w:rsidR="00506FB3" w:rsidRPr="00125D5D" w:rsidRDefault="00506FB3" w:rsidP="0047277F">
      <w:pPr>
        <w:widowControl w:val="0"/>
        <w:autoSpaceDE w:val="0"/>
        <w:autoSpaceDN w:val="0"/>
        <w:adjustRightInd w:val="0"/>
        <w:spacing w:after="0" w:line="240" w:lineRule="auto"/>
        <w:ind w:firstLine="360"/>
        <w:jc w:val="both"/>
        <w:rPr>
          <w:rFonts w:ascii="Times New Roman" w:hAnsi="Times New Roman" w:cs="Times New Roman"/>
          <w:b/>
          <w:bCs/>
          <w:lang w:eastAsia="pl-PL"/>
        </w:rPr>
      </w:pPr>
    </w:p>
    <w:p w:rsidR="00506FB3" w:rsidRPr="00125D5D" w:rsidRDefault="00506FB3"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125D5D">
        <w:rPr>
          <w:rFonts w:ascii="Times New Roman" w:hAnsi="Times New Roman" w:cs="Times New Roman"/>
          <w:b/>
          <w:bCs/>
          <w:lang w:eastAsia="pl-PL"/>
        </w:rPr>
        <w:t>ZAMAWIAJĄCY</w:t>
      </w:r>
      <w:r w:rsidRPr="00125D5D">
        <w:rPr>
          <w:rFonts w:ascii="Times New Roman" w:hAnsi="Times New Roman" w:cs="Times New Roman"/>
          <w:lang w:eastAsia="pl-PL"/>
        </w:rPr>
        <w:tab/>
      </w:r>
      <w:r w:rsidRPr="00125D5D">
        <w:rPr>
          <w:rFonts w:ascii="Times New Roman" w:hAnsi="Times New Roman" w:cs="Times New Roman"/>
          <w:lang w:eastAsia="pl-PL"/>
        </w:rPr>
        <w:tab/>
      </w:r>
      <w:r w:rsidRPr="00125D5D">
        <w:rPr>
          <w:rFonts w:ascii="Times New Roman" w:hAnsi="Times New Roman" w:cs="Times New Roman"/>
          <w:lang w:eastAsia="pl-PL"/>
        </w:rPr>
        <w:tab/>
      </w:r>
      <w:r w:rsidRPr="00125D5D">
        <w:rPr>
          <w:rFonts w:ascii="Times New Roman" w:hAnsi="Times New Roman" w:cs="Times New Roman"/>
          <w:lang w:eastAsia="pl-PL"/>
        </w:rPr>
        <w:tab/>
      </w:r>
      <w:r w:rsidRPr="00125D5D">
        <w:rPr>
          <w:rFonts w:ascii="Times New Roman" w:hAnsi="Times New Roman" w:cs="Times New Roman"/>
          <w:lang w:eastAsia="pl-PL"/>
        </w:rPr>
        <w:tab/>
        <w:t>-</w:t>
      </w:r>
      <w:r w:rsidRPr="00125D5D">
        <w:rPr>
          <w:rFonts w:ascii="Times New Roman" w:hAnsi="Times New Roman" w:cs="Times New Roman"/>
          <w:lang w:eastAsia="pl-PL"/>
        </w:rPr>
        <w:tab/>
        <w:t xml:space="preserve">Główny Instytut Górnictwa, </w:t>
      </w:r>
    </w:p>
    <w:p w:rsidR="00506FB3" w:rsidRPr="00125D5D" w:rsidRDefault="00506FB3" w:rsidP="0047277F">
      <w:pPr>
        <w:widowControl w:val="0"/>
        <w:autoSpaceDE w:val="0"/>
        <w:autoSpaceDN w:val="0"/>
        <w:adjustRightInd w:val="0"/>
        <w:spacing w:after="0" w:line="240" w:lineRule="auto"/>
        <w:ind w:left="4956" w:firstLine="708"/>
        <w:jc w:val="both"/>
        <w:rPr>
          <w:rFonts w:ascii="Times New Roman" w:hAnsi="Times New Roman" w:cs="Times New Roman"/>
          <w:lang w:eastAsia="pl-PL"/>
        </w:rPr>
      </w:pPr>
      <w:r w:rsidRPr="00125D5D">
        <w:rPr>
          <w:rFonts w:ascii="Times New Roman" w:hAnsi="Times New Roman" w:cs="Times New Roman"/>
          <w:lang w:eastAsia="pl-PL"/>
        </w:rPr>
        <w:t>Plac Gwarków 1, 40-166 Katowice</w:t>
      </w:r>
    </w:p>
    <w:p w:rsidR="00506FB3" w:rsidRPr="00125D5D" w:rsidRDefault="00506FB3"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125D5D">
        <w:rPr>
          <w:rFonts w:ascii="Times New Roman" w:hAnsi="Times New Roman" w:cs="Times New Roman"/>
          <w:lang w:eastAsia="pl-PL"/>
        </w:rPr>
        <w:t>Numer identy</w:t>
      </w:r>
      <w:r>
        <w:rPr>
          <w:rFonts w:ascii="Times New Roman" w:hAnsi="Times New Roman" w:cs="Times New Roman"/>
          <w:lang w:eastAsia="pl-PL"/>
        </w:rPr>
        <w:t>fikacyjny „ Zamawiającego ”</w:t>
      </w:r>
      <w:r>
        <w:rPr>
          <w:rFonts w:ascii="Times New Roman" w:hAnsi="Times New Roman" w:cs="Times New Roman"/>
          <w:lang w:eastAsia="pl-PL"/>
        </w:rPr>
        <w:tab/>
      </w:r>
      <w:r>
        <w:rPr>
          <w:rFonts w:ascii="Times New Roman" w:hAnsi="Times New Roman" w:cs="Times New Roman"/>
          <w:lang w:eastAsia="pl-PL"/>
        </w:rPr>
        <w:tab/>
      </w:r>
      <w:r>
        <w:rPr>
          <w:rFonts w:ascii="Times New Roman" w:hAnsi="Times New Roman" w:cs="Times New Roman"/>
          <w:lang w:eastAsia="pl-PL"/>
        </w:rPr>
        <w:tab/>
        <w:t>(NIP</w:t>
      </w:r>
      <w:r w:rsidRPr="00125D5D">
        <w:rPr>
          <w:rFonts w:ascii="Times New Roman" w:hAnsi="Times New Roman" w:cs="Times New Roman"/>
          <w:lang w:eastAsia="pl-PL"/>
        </w:rPr>
        <w:t>)</w:t>
      </w:r>
      <w:r w:rsidRPr="00125D5D">
        <w:rPr>
          <w:rFonts w:ascii="Times New Roman" w:hAnsi="Times New Roman" w:cs="Times New Roman"/>
          <w:lang w:eastAsia="pl-PL"/>
        </w:rPr>
        <w:tab/>
        <w:t>634 – 012 – 60 – 16</w:t>
      </w:r>
    </w:p>
    <w:p w:rsidR="00506FB3" w:rsidRPr="00125D5D" w:rsidRDefault="00506FB3" w:rsidP="00451192">
      <w:pPr>
        <w:widowControl w:val="0"/>
        <w:autoSpaceDE w:val="0"/>
        <w:autoSpaceDN w:val="0"/>
        <w:adjustRightInd w:val="0"/>
        <w:spacing w:after="0" w:line="240" w:lineRule="auto"/>
        <w:jc w:val="both"/>
        <w:rPr>
          <w:rFonts w:ascii="Times New Roman" w:hAnsi="Times New Roman" w:cs="Times New Roman"/>
          <w:lang w:eastAsia="pl-PL"/>
        </w:rPr>
      </w:pPr>
    </w:p>
    <w:p w:rsidR="00506FB3" w:rsidRPr="00125D5D" w:rsidRDefault="00506FB3" w:rsidP="0047277F">
      <w:pPr>
        <w:widowControl w:val="0"/>
        <w:tabs>
          <w:tab w:val="left" w:pos="0"/>
        </w:tabs>
        <w:autoSpaceDE w:val="0"/>
        <w:autoSpaceDN w:val="0"/>
        <w:adjustRightInd w:val="0"/>
        <w:spacing w:after="0" w:line="240" w:lineRule="auto"/>
        <w:jc w:val="both"/>
        <w:rPr>
          <w:rFonts w:ascii="Times New Roman" w:hAnsi="Times New Roman" w:cs="Times New Roman"/>
          <w:lang w:eastAsia="pl-PL"/>
        </w:rPr>
      </w:pPr>
      <w:r w:rsidRPr="00125D5D">
        <w:rPr>
          <w:rFonts w:ascii="Times New Roman" w:hAnsi="Times New Roman" w:cs="Times New Roman"/>
          <w:b/>
          <w:bCs/>
          <w:lang w:eastAsia="pl-PL"/>
        </w:rPr>
        <w:t>ZAMAWIAJĄCY</w:t>
      </w:r>
      <w:r w:rsidRPr="00125D5D">
        <w:rPr>
          <w:rFonts w:ascii="Times New Roman" w:hAnsi="Times New Roman" w:cs="Times New Roman"/>
          <w:lang w:eastAsia="pl-PL"/>
        </w:rPr>
        <w:t xml:space="preserve"> potwierdza upoważnienie do otrzymywania faktur VAT i upoważnia </w:t>
      </w:r>
      <w:r w:rsidRPr="00125D5D">
        <w:rPr>
          <w:rFonts w:ascii="Times New Roman" w:hAnsi="Times New Roman" w:cs="Times New Roman"/>
          <w:b/>
          <w:bCs/>
          <w:lang w:eastAsia="pl-PL"/>
        </w:rPr>
        <w:t xml:space="preserve">WYKONAWCĘ </w:t>
      </w:r>
      <w:r w:rsidRPr="00125D5D">
        <w:rPr>
          <w:rFonts w:ascii="Times New Roman" w:hAnsi="Times New Roman" w:cs="Times New Roman"/>
          <w:lang w:eastAsia="pl-PL"/>
        </w:rPr>
        <w:t xml:space="preserve">do ich wystawiania bez swojego podpisu. </w:t>
      </w:r>
      <w:r w:rsidRPr="00125D5D">
        <w:rPr>
          <w:rFonts w:ascii="Times New Roman" w:hAnsi="Times New Roman" w:cs="Times New Roman"/>
          <w:b/>
          <w:bCs/>
          <w:lang w:eastAsia="pl-PL"/>
        </w:rPr>
        <w:t>WYKONAWCA</w:t>
      </w:r>
      <w:r w:rsidRPr="00125D5D">
        <w:rPr>
          <w:rFonts w:ascii="Times New Roman" w:hAnsi="Times New Roman" w:cs="Times New Roman"/>
          <w:lang w:eastAsia="pl-PL"/>
        </w:rPr>
        <w:t xml:space="preserve"> potwierdza upoważnienie do wystawienia faktur VAT.</w:t>
      </w: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p>
    <w:p w:rsidR="00506FB3" w:rsidRPr="0010438D" w:rsidRDefault="00506FB3" w:rsidP="0010438D">
      <w:pPr>
        <w:spacing w:after="0" w:line="240" w:lineRule="auto"/>
        <w:jc w:val="both"/>
        <w:rPr>
          <w:rFonts w:ascii="Times New Roman" w:hAnsi="Times New Roman" w:cs="Times New Roman"/>
          <w:b/>
          <w:bCs/>
          <w:strike/>
          <w:color w:val="000000"/>
          <w:u w:val="single"/>
          <w:lang w:eastAsia="pl-PL"/>
        </w:rPr>
      </w:pPr>
      <w:r w:rsidRPr="0010438D">
        <w:rPr>
          <w:rFonts w:ascii="Times New Roman" w:hAnsi="Times New Roman" w:cs="Times New Roman"/>
          <w:b/>
          <w:bCs/>
          <w:color w:val="000000"/>
          <w:u w:val="single"/>
          <w:lang w:eastAsia="pl-PL"/>
        </w:rPr>
        <w:sym w:font="Times New Roman" w:char="00A7"/>
      </w:r>
      <w:r w:rsidRPr="0010438D">
        <w:rPr>
          <w:rFonts w:ascii="Times New Roman" w:hAnsi="Times New Roman" w:cs="Times New Roman"/>
          <w:b/>
          <w:bCs/>
          <w:color w:val="000000"/>
          <w:u w:val="single"/>
          <w:lang w:eastAsia="pl-PL"/>
        </w:rPr>
        <w:t xml:space="preserve"> 4.</w:t>
      </w:r>
      <w:r w:rsidRPr="0010438D">
        <w:rPr>
          <w:rFonts w:ascii="Times New Roman" w:hAnsi="Times New Roman" w:cs="Times New Roman"/>
          <w:b/>
          <w:bCs/>
          <w:color w:val="000000"/>
          <w:u w:val="single"/>
          <w:lang w:eastAsia="pl-PL"/>
        </w:rPr>
        <w:tab/>
        <w:t>TERMIN I WARUNKI WYKONANIA ZAMÓWIENIA</w:t>
      </w:r>
    </w:p>
    <w:p w:rsidR="00506FB3" w:rsidRPr="0010438D" w:rsidRDefault="00506FB3" w:rsidP="0010438D">
      <w:pPr>
        <w:spacing w:after="0" w:line="240" w:lineRule="auto"/>
        <w:rPr>
          <w:rFonts w:ascii="Times New Roman" w:hAnsi="Times New Roman" w:cs="Times New Roman"/>
          <w:color w:val="000000"/>
          <w:lang w:eastAsia="pl-PL"/>
        </w:rPr>
      </w:pPr>
    </w:p>
    <w:p w:rsidR="004A0084" w:rsidRDefault="00506FB3" w:rsidP="004A0084">
      <w:pPr>
        <w:spacing w:after="0" w:line="240" w:lineRule="auto"/>
        <w:ind w:left="284" w:hanging="284"/>
        <w:jc w:val="both"/>
        <w:rPr>
          <w:rFonts w:ascii="Times New Roman" w:hAnsi="Times New Roman" w:cs="Times New Roman"/>
        </w:rPr>
      </w:pPr>
      <w:r w:rsidRPr="00E470ED">
        <w:rPr>
          <w:rFonts w:ascii="Times New Roman" w:hAnsi="Times New Roman" w:cs="Times New Roman"/>
          <w:b/>
          <w:bCs/>
        </w:rPr>
        <w:t>1</w:t>
      </w:r>
      <w:r w:rsidRPr="00E470ED">
        <w:rPr>
          <w:rFonts w:ascii="Times New Roman" w:hAnsi="Times New Roman" w:cs="Times New Roman"/>
        </w:rPr>
        <w:t xml:space="preserve">. </w:t>
      </w:r>
      <w:r w:rsidR="004A0084">
        <w:rPr>
          <w:rFonts w:ascii="Times New Roman" w:hAnsi="Times New Roman" w:cs="Times New Roman"/>
        </w:rPr>
        <w:t>Całość prac objętych umową (tj.: dostawa, wdrożenie oraz instruktaż)</w:t>
      </w:r>
      <w:r w:rsidRPr="00E470ED">
        <w:rPr>
          <w:rFonts w:ascii="Times New Roman" w:hAnsi="Times New Roman" w:cs="Times New Roman"/>
        </w:rPr>
        <w:t xml:space="preserve"> zostanie wykonane w </w:t>
      </w:r>
      <w:r w:rsidR="004A0084" w:rsidRPr="004A0084">
        <w:rPr>
          <w:rFonts w:ascii="Times New Roman" w:hAnsi="Times New Roman" w:cs="Times New Roman"/>
        </w:rPr>
        <w:t xml:space="preserve">terminie </w:t>
      </w:r>
      <w:bookmarkStart w:id="0" w:name="_GoBack"/>
      <w:r w:rsidR="004A0084" w:rsidRPr="006325B9">
        <w:rPr>
          <w:rFonts w:ascii="Times New Roman" w:hAnsi="Times New Roman" w:cs="Times New Roman"/>
          <w:b/>
          <w:color w:val="FF0000"/>
        </w:rPr>
        <w:t xml:space="preserve">do </w:t>
      </w:r>
      <w:r w:rsidR="006325B9" w:rsidRPr="006325B9">
        <w:rPr>
          <w:rFonts w:ascii="Times New Roman" w:hAnsi="Times New Roman" w:cs="Times New Roman"/>
          <w:b/>
          <w:color w:val="FF0000"/>
        </w:rPr>
        <w:t>31</w:t>
      </w:r>
      <w:r w:rsidR="004A0084" w:rsidRPr="006325B9">
        <w:rPr>
          <w:rFonts w:ascii="Times New Roman" w:hAnsi="Times New Roman" w:cs="Times New Roman"/>
          <w:b/>
          <w:bCs/>
          <w:color w:val="FF0000"/>
        </w:rPr>
        <w:t>.10.2017r.</w:t>
      </w:r>
      <w:r w:rsidR="004A0084" w:rsidRPr="004A0084">
        <w:rPr>
          <w:rFonts w:ascii="Times New Roman" w:hAnsi="Times New Roman" w:cs="Times New Roman"/>
        </w:rPr>
        <w:t xml:space="preserve">  </w:t>
      </w:r>
      <w:bookmarkEnd w:id="0"/>
      <w:r w:rsidR="004A0084" w:rsidRPr="004A0084">
        <w:rPr>
          <w:rFonts w:ascii="Times New Roman" w:hAnsi="Times New Roman" w:cs="Times New Roman"/>
        </w:rPr>
        <w:t xml:space="preserve">na warunkach DDP </w:t>
      </w:r>
      <w:proofErr w:type="spellStart"/>
      <w:r w:rsidR="004A0084" w:rsidRPr="004A0084">
        <w:rPr>
          <w:rFonts w:ascii="Times New Roman" w:hAnsi="Times New Roman" w:cs="Times New Roman"/>
        </w:rPr>
        <w:t>Incoterms</w:t>
      </w:r>
      <w:proofErr w:type="spellEnd"/>
      <w:r w:rsidR="004A0084" w:rsidRPr="004A0084">
        <w:rPr>
          <w:rFonts w:ascii="Times New Roman" w:hAnsi="Times New Roman" w:cs="Times New Roman"/>
        </w:rPr>
        <w:t xml:space="preserve"> 2010, w oznaczonym miejscu wykonania, tj. Główny Instytut Górnictwa, Kopalnia Doświadczalna Barbara, 43-190 Mikołów, ul. Podleska 72.</w:t>
      </w:r>
    </w:p>
    <w:p w:rsidR="006F71E9" w:rsidRDefault="006F71E9" w:rsidP="004A0084">
      <w:pPr>
        <w:spacing w:after="0" w:line="240" w:lineRule="auto"/>
        <w:ind w:left="284" w:hanging="284"/>
        <w:jc w:val="both"/>
        <w:rPr>
          <w:rFonts w:ascii="Times New Roman" w:hAnsi="Times New Roman" w:cs="Times New Roman"/>
        </w:rPr>
      </w:pPr>
      <w:r>
        <w:rPr>
          <w:rFonts w:ascii="Times New Roman" w:hAnsi="Times New Roman" w:cs="Times New Roman"/>
        </w:rPr>
        <w:t xml:space="preserve">     </w:t>
      </w:r>
      <w:r w:rsidRPr="006F71E9">
        <w:rPr>
          <w:rFonts w:ascii="Times New Roman" w:hAnsi="Times New Roman" w:cs="Times New Roman"/>
          <w:b/>
        </w:rPr>
        <w:t>ZAMAWIAJĄCY</w:t>
      </w:r>
      <w:r w:rsidRPr="006F71E9">
        <w:rPr>
          <w:rFonts w:ascii="Times New Roman" w:hAnsi="Times New Roman" w:cs="Times New Roman"/>
        </w:rPr>
        <w:t xml:space="preserve"> zastrzega sobie prawo, aby na 14 dni przed planowanym dostarczeniem sprzętu, zażądać przesłania przez </w:t>
      </w:r>
      <w:r w:rsidRPr="006F71E9">
        <w:rPr>
          <w:rFonts w:ascii="Times New Roman" w:hAnsi="Times New Roman" w:cs="Times New Roman"/>
          <w:b/>
        </w:rPr>
        <w:t>WYKONAWCĘ</w:t>
      </w:r>
      <w:r w:rsidRPr="006F71E9">
        <w:rPr>
          <w:rFonts w:ascii="Times New Roman" w:hAnsi="Times New Roman" w:cs="Times New Roman"/>
        </w:rPr>
        <w:t xml:space="preserve"> numerów fabrycznych sprzętu w celu weryfikacji, że nie został on wcześniej zarejestrowany przez żadnego innego klienta. </w:t>
      </w:r>
      <w:r w:rsidRPr="006F71E9">
        <w:rPr>
          <w:rFonts w:ascii="Times New Roman" w:hAnsi="Times New Roman" w:cs="Times New Roman"/>
          <w:b/>
        </w:rPr>
        <w:t>WYKONAWC</w:t>
      </w:r>
      <w:r>
        <w:rPr>
          <w:rFonts w:ascii="Times New Roman" w:hAnsi="Times New Roman" w:cs="Times New Roman"/>
          <w:b/>
        </w:rPr>
        <w:t xml:space="preserve">A </w:t>
      </w:r>
      <w:r w:rsidRPr="006F71E9">
        <w:rPr>
          <w:rFonts w:ascii="Times New Roman" w:hAnsi="Times New Roman" w:cs="Times New Roman"/>
        </w:rPr>
        <w:t xml:space="preserve">w terminie </w:t>
      </w:r>
      <w:r>
        <w:rPr>
          <w:rFonts w:ascii="Times New Roman" w:hAnsi="Times New Roman" w:cs="Times New Roman"/>
        </w:rPr>
        <w:t xml:space="preserve">do </w:t>
      </w:r>
      <w:r w:rsidRPr="006F71E9">
        <w:rPr>
          <w:rFonts w:ascii="Times New Roman" w:hAnsi="Times New Roman" w:cs="Times New Roman"/>
        </w:rPr>
        <w:t>3 dni od wezwania przez</w:t>
      </w:r>
      <w:r>
        <w:rPr>
          <w:rFonts w:ascii="Times New Roman" w:hAnsi="Times New Roman" w:cs="Times New Roman"/>
          <w:b/>
        </w:rPr>
        <w:t xml:space="preserve"> </w:t>
      </w:r>
      <w:r w:rsidRPr="006F71E9">
        <w:rPr>
          <w:rFonts w:ascii="Times New Roman" w:hAnsi="Times New Roman" w:cs="Times New Roman"/>
          <w:b/>
        </w:rPr>
        <w:t>ZAMAWIAJĄCEGO</w:t>
      </w:r>
      <w:r>
        <w:rPr>
          <w:rFonts w:ascii="Times New Roman" w:hAnsi="Times New Roman" w:cs="Times New Roman"/>
          <w:b/>
        </w:rPr>
        <w:t xml:space="preserve">  </w:t>
      </w:r>
      <w:r w:rsidRPr="006F71E9">
        <w:rPr>
          <w:rFonts w:ascii="Times New Roman" w:hAnsi="Times New Roman" w:cs="Times New Roman"/>
        </w:rPr>
        <w:t>dostarczy wyżej wymagane numery</w:t>
      </w:r>
      <w:r w:rsidR="003A12D7">
        <w:rPr>
          <w:rFonts w:ascii="Times New Roman" w:hAnsi="Times New Roman" w:cs="Times New Roman"/>
        </w:rPr>
        <w:t xml:space="preserve"> fabryczne</w:t>
      </w:r>
      <w:r>
        <w:rPr>
          <w:rFonts w:ascii="Times New Roman" w:hAnsi="Times New Roman" w:cs="Times New Roman"/>
        </w:rPr>
        <w:t xml:space="preserve">, a </w:t>
      </w:r>
      <w:r w:rsidRPr="006F71E9">
        <w:rPr>
          <w:rFonts w:ascii="Times New Roman" w:hAnsi="Times New Roman" w:cs="Times New Roman"/>
          <w:b/>
        </w:rPr>
        <w:t>ZAMAWIAJĄCY</w:t>
      </w:r>
      <w:r w:rsidRPr="006F71E9">
        <w:rPr>
          <w:rFonts w:ascii="Times New Roman" w:hAnsi="Times New Roman" w:cs="Times New Roman"/>
        </w:rPr>
        <w:t xml:space="preserve"> przeprowadzi weryfikację numerów fabrycznych </w:t>
      </w:r>
      <w:r w:rsidR="00C02D96" w:rsidRPr="00A00557">
        <w:rPr>
          <w:rFonts w:ascii="Times New Roman" w:hAnsi="Times New Roman" w:cs="Times New Roman"/>
          <w:color w:val="000000" w:themeColor="text1"/>
        </w:rPr>
        <w:t xml:space="preserve">u producenta przełączników </w:t>
      </w:r>
      <w:r w:rsidRPr="00A00557">
        <w:rPr>
          <w:rFonts w:ascii="Times New Roman" w:hAnsi="Times New Roman" w:cs="Times New Roman"/>
          <w:color w:val="000000" w:themeColor="text1"/>
        </w:rPr>
        <w:t xml:space="preserve">w terminie do 7 dni. Do momentu poinformowania </w:t>
      </w:r>
      <w:r w:rsidRPr="00A00557">
        <w:rPr>
          <w:rFonts w:ascii="Times New Roman" w:hAnsi="Times New Roman" w:cs="Times New Roman"/>
          <w:b/>
          <w:color w:val="000000" w:themeColor="text1"/>
        </w:rPr>
        <w:t>WYKONAWCY</w:t>
      </w:r>
      <w:r w:rsidRPr="00A00557">
        <w:rPr>
          <w:rFonts w:ascii="Times New Roman" w:hAnsi="Times New Roman" w:cs="Times New Roman"/>
          <w:color w:val="000000" w:themeColor="text1"/>
        </w:rPr>
        <w:t xml:space="preserve"> przez </w:t>
      </w:r>
      <w:r w:rsidRPr="00A00557">
        <w:rPr>
          <w:rFonts w:ascii="Times New Roman" w:hAnsi="Times New Roman" w:cs="Times New Roman"/>
          <w:b/>
          <w:color w:val="000000" w:themeColor="text1"/>
        </w:rPr>
        <w:t>ZAMAWIAJĄCEGO</w:t>
      </w:r>
      <w:r w:rsidRPr="00A00557">
        <w:rPr>
          <w:rFonts w:ascii="Times New Roman" w:hAnsi="Times New Roman" w:cs="Times New Roman"/>
          <w:color w:val="000000" w:themeColor="text1"/>
        </w:rPr>
        <w:t xml:space="preserve"> o wyniku weryfikacji sprzętu na podstawie numerów fabrycznych </w:t>
      </w:r>
      <w:r w:rsidRPr="00A00557">
        <w:rPr>
          <w:rFonts w:ascii="Times New Roman" w:hAnsi="Times New Roman" w:cs="Times New Roman"/>
          <w:b/>
          <w:color w:val="000000" w:themeColor="text1"/>
        </w:rPr>
        <w:t>WYKONAWCA</w:t>
      </w:r>
      <w:r w:rsidRPr="00A00557">
        <w:rPr>
          <w:rFonts w:ascii="Times New Roman" w:hAnsi="Times New Roman" w:cs="Times New Roman"/>
          <w:color w:val="000000" w:themeColor="text1"/>
        </w:rPr>
        <w:t xml:space="preserve"> nie może rozpocząć dostawy, przy czym termin wykonania zamówienia</w:t>
      </w:r>
      <w:r w:rsidR="00F1065C" w:rsidRPr="00A00557">
        <w:rPr>
          <w:rFonts w:ascii="Times New Roman" w:hAnsi="Times New Roman" w:cs="Times New Roman"/>
          <w:color w:val="000000" w:themeColor="text1"/>
        </w:rPr>
        <w:t xml:space="preserve"> może zostać</w:t>
      </w:r>
      <w:r w:rsidRPr="00A00557">
        <w:rPr>
          <w:rFonts w:ascii="Times New Roman" w:hAnsi="Times New Roman" w:cs="Times New Roman"/>
          <w:color w:val="000000" w:themeColor="text1"/>
        </w:rPr>
        <w:t xml:space="preserve"> przedłużony o czas niezbędny na jego weryfikację. </w:t>
      </w:r>
      <w:r w:rsidRPr="00A00557">
        <w:rPr>
          <w:rFonts w:ascii="Times New Roman" w:hAnsi="Times New Roman" w:cs="Times New Roman"/>
          <w:b/>
          <w:color w:val="000000" w:themeColor="text1"/>
        </w:rPr>
        <w:t>ZAMAWIAJĄCY</w:t>
      </w:r>
      <w:r w:rsidRPr="00A00557">
        <w:rPr>
          <w:rFonts w:ascii="Times New Roman" w:hAnsi="Times New Roman" w:cs="Times New Roman"/>
          <w:color w:val="000000" w:themeColor="text1"/>
        </w:rPr>
        <w:t xml:space="preserve"> dopuszcza również możliwość przedstawienia przez </w:t>
      </w:r>
      <w:r w:rsidRPr="00A00557">
        <w:rPr>
          <w:rFonts w:ascii="Times New Roman" w:hAnsi="Times New Roman" w:cs="Times New Roman"/>
          <w:b/>
          <w:color w:val="000000" w:themeColor="text1"/>
        </w:rPr>
        <w:t>WYKONAWCĘ</w:t>
      </w:r>
      <w:r w:rsidRPr="00A00557">
        <w:rPr>
          <w:rFonts w:ascii="Times New Roman" w:hAnsi="Times New Roman" w:cs="Times New Roman"/>
          <w:color w:val="000000" w:themeColor="text1"/>
        </w:rPr>
        <w:t xml:space="preserve"> przed dostarczeniem sprzętu dokumentu potwierdzającego spełnienie w/w warunku. Jeśli sprzęt nie spełnia tego warunku, bądź w przypadku niemożności sprawdzenia sprzętu na podstawie numerów fabrycznych</w:t>
      </w:r>
      <w:r w:rsidR="00B82363" w:rsidRPr="00A00557">
        <w:rPr>
          <w:rFonts w:ascii="Times New Roman" w:hAnsi="Times New Roman" w:cs="Times New Roman"/>
          <w:color w:val="000000" w:themeColor="text1"/>
        </w:rPr>
        <w:t xml:space="preserve"> z przyczyn</w:t>
      </w:r>
      <w:r w:rsidRPr="00A00557">
        <w:rPr>
          <w:rFonts w:ascii="Times New Roman" w:hAnsi="Times New Roman" w:cs="Times New Roman"/>
          <w:color w:val="000000" w:themeColor="text1"/>
        </w:rPr>
        <w:t xml:space="preserve"> nieleżących po stronie </w:t>
      </w:r>
      <w:r w:rsidRPr="00A00557">
        <w:rPr>
          <w:rFonts w:ascii="Times New Roman" w:hAnsi="Times New Roman" w:cs="Times New Roman"/>
          <w:b/>
          <w:color w:val="000000" w:themeColor="text1"/>
        </w:rPr>
        <w:t>ZAMAWIAJĄCEGO</w:t>
      </w:r>
      <w:r w:rsidRPr="00A00557">
        <w:rPr>
          <w:rFonts w:ascii="Times New Roman" w:hAnsi="Times New Roman" w:cs="Times New Roman"/>
          <w:color w:val="000000" w:themeColor="text1"/>
        </w:rPr>
        <w:t xml:space="preserve">, to </w:t>
      </w:r>
      <w:r w:rsidRPr="00A00557">
        <w:rPr>
          <w:rFonts w:ascii="Times New Roman" w:hAnsi="Times New Roman" w:cs="Times New Roman"/>
          <w:b/>
          <w:color w:val="000000" w:themeColor="text1"/>
        </w:rPr>
        <w:t>ZAMAWIAJĄCY</w:t>
      </w:r>
      <w:r w:rsidRPr="00A00557">
        <w:rPr>
          <w:rFonts w:ascii="Times New Roman" w:hAnsi="Times New Roman" w:cs="Times New Roman"/>
          <w:color w:val="000000" w:themeColor="text1"/>
        </w:rPr>
        <w:t xml:space="preserve"> nie odbierze sprzętu i zastrzega sobie prawo do natychmiastowego odstąpienia od umowy z winy </w:t>
      </w:r>
      <w:r w:rsidRPr="00A00557">
        <w:rPr>
          <w:rFonts w:ascii="Times New Roman" w:hAnsi="Times New Roman" w:cs="Times New Roman"/>
          <w:b/>
          <w:color w:val="000000" w:themeColor="text1"/>
        </w:rPr>
        <w:t>WYKONAWCY</w:t>
      </w:r>
      <w:r w:rsidRPr="00A00557">
        <w:rPr>
          <w:rFonts w:ascii="Times New Roman" w:hAnsi="Times New Roman" w:cs="Times New Roman"/>
          <w:color w:val="000000" w:themeColor="text1"/>
        </w:rPr>
        <w:t>.</w:t>
      </w:r>
    </w:p>
    <w:p w:rsidR="002051B0" w:rsidRDefault="002051B0" w:rsidP="004A0084">
      <w:pPr>
        <w:spacing w:after="0" w:line="240" w:lineRule="auto"/>
        <w:ind w:left="284" w:hanging="284"/>
        <w:jc w:val="both"/>
        <w:rPr>
          <w:rFonts w:ascii="Times New Roman" w:hAnsi="Times New Roman" w:cs="Times New Roman"/>
        </w:rPr>
      </w:pPr>
    </w:p>
    <w:p w:rsidR="002051B0" w:rsidRPr="002051B0" w:rsidRDefault="002051B0" w:rsidP="002051B0">
      <w:pPr>
        <w:spacing w:after="0" w:line="240" w:lineRule="auto"/>
        <w:ind w:left="284" w:hanging="284"/>
        <w:jc w:val="both"/>
        <w:rPr>
          <w:rFonts w:ascii="Times New Roman" w:hAnsi="Times New Roman" w:cs="Times New Roman"/>
        </w:rPr>
      </w:pPr>
      <w:r w:rsidRPr="002051B0">
        <w:rPr>
          <w:rFonts w:ascii="Times New Roman" w:hAnsi="Times New Roman" w:cs="Times New Roman"/>
          <w:b/>
        </w:rPr>
        <w:t>2.</w:t>
      </w:r>
      <w:r w:rsidRPr="002051B0">
        <w:rPr>
          <w:rFonts w:ascii="Times New Roman" w:hAnsi="Times New Roman" w:cs="Times New Roman"/>
        </w:rPr>
        <w:tab/>
        <w:t xml:space="preserve">Wraz z „przedmiotem umowy”, </w:t>
      </w:r>
      <w:r w:rsidRPr="002051B0">
        <w:rPr>
          <w:rFonts w:ascii="Times New Roman" w:hAnsi="Times New Roman" w:cs="Times New Roman"/>
          <w:b/>
        </w:rPr>
        <w:t>WYKONAWCA</w:t>
      </w:r>
      <w:r>
        <w:rPr>
          <w:rFonts w:ascii="Times New Roman" w:hAnsi="Times New Roman" w:cs="Times New Roman"/>
        </w:rPr>
        <w:t xml:space="preserve"> dostarczy d</w:t>
      </w:r>
      <w:r w:rsidRPr="002051B0">
        <w:rPr>
          <w:rFonts w:ascii="Times New Roman" w:hAnsi="Times New Roman" w:cs="Times New Roman"/>
        </w:rPr>
        <w:t>okumentacj</w:t>
      </w:r>
      <w:r>
        <w:rPr>
          <w:rFonts w:ascii="Times New Roman" w:hAnsi="Times New Roman" w:cs="Times New Roman"/>
        </w:rPr>
        <w:t>ę</w:t>
      </w:r>
      <w:r w:rsidRPr="002051B0">
        <w:rPr>
          <w:rFonts w:ascii="Times New Roman" w:hAnsi="Times New Roman" w:cs="Times New Roman"/>
        </w:rPr>
        <w:t xml:space="preserve"> techniczna</w:t>
      </w:r>
      <w:r>
        <w:rPr>
          <w:rFonts w:ascii="Times New Roman" w:hAnsi="Times New Roman" w:cs="Times New Roman"/>
        </w:rPr>
        <w:t xml:space="preserve"> w formie elektronicznej lub papierowej opracowaną</w:t>
      </w:r>
      <w:r w:rsidRPr="002051B0">
        <w:rPr>
          <w:rFonts w:ascii="Times New Roman" w:hAnsi="Times New Roman" w:cs="Times New Roman"/>
        </w:rPr>
        <w:t xml:space="preserve"> przez producenta</w:t>
      </w:r>
      <w:r>
        <w:rPr>
          <w:rFonts w:ascii="Times New Roman" w:hAnsi="Times New Roman" w:cs="Times New Roman"/>
        </w:rPr>
        <w:t xml:space="preserve"> dostarczonego sprzętu</w:t>
      </w:r>
      <w:r w:rsidRPr="002051B0">
        <w:rPr>
          <w:rFonts w:ascii="Times New Roman" w:hAnsi="Times New Roman" w:cs="Times New Roman"/>
        </w:rPr>
        <w:t>, odpowiedni</w:t>
      </w:r>
      <w:r>
        <w:rPr>
          <w:rFonts w:ascii="Times New Roman" w:hAnsi="Times New Roman" w:cs="Times New Roman"/>
        </w:rPr>
        <w:t>ą</w:t>
      </w:r>
      <w:r w:rsidRPr="002051B0">
        <w:rPr>
          <w:rFonts w:ascii="Times New Roman" w:hAnsi="Times New Roman" w:cs="Times New Roman"/>
        </w:rPr>
        <w:t xml:space="preserve"> dla każdego z dostarczonych modeli urządzeń. Dokumentacja ta powinna zawierać co najmniej podręcznik użytkownika (ang. User Guide) oraz omówienie listy poleceń wewnętrznych (ang. </w:t>
      </w:r>
      <w:proofErr w:type="spellStart"/>
      <w:r w:rsidRPr="002051B0">
        <w:rPr>
          <w:rFonts w:ascii="Times New Roman" w:hAnsi="Times New Roman" w:cs="Times New Roman"/>
        </w:rPr>
        <w:t>Command</w:t>
      </w:r>
      <w:proofErr w:type="spellEnd"/>
      <w:r w:rsidRPr="002051B0">
        <w:rPr>
          <w:rFonts w:ascii="Times New Roman" w:hAnsi="Times New Roman" w:cs="Times New Roman"/>
        </w:rPr>
        <w:t xml:space="preserve"> Reference).</w:t>
      </w:r>
    </w:p>
    <w:p w:rsidR="002051B0" w:rsidRDefault="002051B0" w:rsidP="004A0084">
      <w:pPr>
        <w:spacing w:after="0" w:line="240" w:lineRule="auto"/>
        <w:ind w:left="284" w:hanging="284"/>
        <w:jc w:val="both"/>
        <w:rPr>
          <w:rFonts w:ascii="Times New Roman" w:hAnsi="Times New Roman" w:cs="Times New Roman"/>
        </w:rPr>
      </w:pPr>
    </w:p>
    <w:p w:rsidR="001B1777" w:rsidRDefault="002051B0" w:rsidP="002051B0">
      <w:pPr>
        <w:spacing w:after="0"/>
        <w:ind w:left="284" w:hanging="284"/>
        <w:jc w:val="both"/>
        <w:rPr>
          <w:rFonts w:ascii="Times New Roman" w:hAnsi="Times New Roman" w:cs="Times New Roman"/>
        </w:rPr>
      </w:pPr>
      <w:r>
        <w:rPr>
          <w:rFonts w:ascii="Times New Roman" w:hAnsi="Times New Roman" w:cs="Times New Roman"/>
          <w:b/>
        </w:rPr>
        <w:t>3</w:t>
      </w:r>
      <w:r w:rsidR="001B1777" w:rsidRPr="002051B0">
        <w:rPr>
          <w:rFonts w:ascii="Times New Roman" w:hAnsi="Times New Roman" w:cs="Times New Roman"/>
          <w:b/>
        </w:rPr>
        <w:t>.</w:t>
      </w:r>
      <w:r w:rsidR="001B1777">
        <w:rPr>
          <w:rFonts w:ascii="Times New Roman" w:hAnsi="Times New Roman" w:cs="Times New Roman"/>
        </w:rPr>
        <w:t xml:space="preserve"> </w:t>
      </w:r>
      <w:r w:rsidR="001B1777" w:rsidRPr="001B1777">
        <w:rPr>
          <w:rFonts w:ascii="Times New Roman" w:hAnsi="Times New Roman" w:cs="Times New Roman"/>
          <w:b/>
        </w:rPr>
        <w:t xml:space="preserve">WYKONAWCA </w:t>
      </w:r>
      <w:r w:rsidR="001B1777" w:rsidRPr="001B1777">
        <w:rPr>
          <w:rFonts w:ascii="Times New Roman" w:hAnsi="Times New Roman" w:cs="Times New Roman"/>
        </w:rPr>
        <w:t>dokona wdrożenia „przedmiotu umowy ”</w:t>
      </w:r>
      <w:r>
        <w:rPr>
          <w:rFonts w:ascii="Times New Roman" w:hAnsi="Times New Roman" w:cs="Times New Roman"/>
        </w:rPr>
        <w:t xml:space="preserve"> zgodnie z</w:t>
      </w:r>
      <w:r w:rsidR="001B1777">
        <w:rPr>
          <w:rFonts w:ascii="Times New Roman" w:hAnsi="Times New Roman" w:cs="Times New Roman"/>
        </w:rPr>
        <w:t xml:space="preserve"> zakresem</w:t>
      </w:r>
      <w:r>
        <w:rPr>
          <w:rFonts w:ascii="Times New Roman" w:hAnsi="Times New Roman" w:cs="Times New Roman"/>
        </w:rPr>
        <w:t xml:space="preserve"> opisanym w </w:t>
      </w:r>
      <w:r w:rsidRPr="002051B0">
        <w:rPr>
          <w:rFonts w:ascii="Times New Roman" w:hAnsi="Times New Roman" w:cs="Times New Roman"/>
          <w:b/>
        </w:rPr>
        <w:t xml:space="preserve">ust. </w:t>
      </w:r>
      <w:r w:rsidR="001B0411">
        <w:rPr>
          <w:rFonts w:ascii="Times New Roman" w:hAnsi="Times New Roman" w:cs="Times New Roman"/>
          <w:b/>
        </w:rPr>
        <w:t>4</w:t>
      </w:r>
      <w:r>
        <w:rPr>
          <w:rFonts w:ascii="Times New Roman" w:hAnsi="Times New Roman" w:cs="Times New Roman"/>
        </w:rPr>
        <w:t xml:space="preserve"> oraz opracuje dokumentację techniczną sieci obejmującą</w:t>
      </w:r>
      <w:r w:rsidR="001B1777">
        <w:rPr>
          <w:rFonts w:ascii="Times New Roman" w:hAnsi="Times New Roman" w:cs="Times New Roman"/>
        </w:rPr>
        <w:t>:</w:t>
      </w:r>
    </w:p>
    <w:p w:rsidR="002051B0" w:rsidRPr="005E0264" w:rsidRDefault="002051B0" w:rsidP="005C43F4">
      <w:pPr>
        <w:pStyle w:val="Akapitzlist"/>
        <w:widowControl w:val="0"/>
        <w:numPr>
          <w:ilvl w:val="2"/>
          <w:numId w:val="33"/>
        </w:numPr>
        <w:suppressAutoHyphens/>
        <w:spacing w:line="276" w:lineRule="auto"/>
        <w:ind w:left="1428"/>
        <w:rPr>
          <w:bCs/>
          <w:sz w:val="22"/>
          <w:szCs w:val="22"/>
        </w:rPr>
      </w:pPr>
      <w:r>
        <w:rPr>
          <w:bCs/>
          <w:sz w:val="22"/>
          <w:szCs w:val="22"/>
        </w:rPr>
        <w:t>O</w:t>
      </w:r>
      <w:r w:rsidRPr="005E0264">
        <w:rPr>
          <w:bCs/>
          <w:sz w:val="22"/>
          <w:szCs w:val="22"/>
        </w:rPr>
        <w:t>pracowanie dokumentacj</w:t>
      </w:r>
      <w:r>
        <w:rPr>
          <w:bCs/>
          <w:sz w:val="22"/>
          <w:szCs w:val="22"/>
        </w:rPr>
        <w:t>i</w:t>
      </w:r>
      <w:r w:rsidRPr="005E0264">
        <w:rPr>
          <w:bCs/>
          <w:sz w:val="22"/>
          <w:szCs w:val="22"/>
        </w:rPr>
        <w:t xml:space="preserve"> węzła nadrzędnego</w:t>
      </w:r>
      <w:r>
        <w:rPr>
          <w:bCs/>
          <w:sz w:val="22"/>
          <w:szCs w:val="22"/>
        </w:rPr>
        <w:t>;</w:t>
      </w:r>
    </w:p>
    <w:p w:rsidR="002051B0" w:rsidRPr="005E0264" w:rsidRDefault="002051B0" w:rsidP="005C43F4">
      <w:pPr>
        <w:pStyle w:val="Akapitzlist"/>
        <w:widowControl w:val="0"/>
        <w:numPr>
          <w:ilvl w:val="2"/>
          <w:numId w:val="33"/>
        </w:numPr>
        <w:suppressAutoHyphens/>
        <w:spacing w:line="276" w:lineRule="auto"/>
        <w:ind w:left="1428"/>
        <w:rPr>
          <w:bCs/>
          <w:sz w:val="22"/>
          <w:szCs w:val="22"/>
        </w:rPr>
      </w:pPr>
      <w:r>
        <w:rPr>
          <w:bCs/>
          <w:sz w:val="22"/>
          <w:szCs w:val="22"/>
        </w:rPr>
        <w:t>O</w:t>
      </w:r>
      <w:r w:rsidRPr="005E0264">
        <w:rPr>
          <w:bCs/>
          <w:sz w:val="22"/>
          <w:szCs w:val="22"/>
        </w:rPr>
        <w:t>pracowanie dokumentacj</w:t>
      </w:r>
      <w:r>
        <w:rPr>
          <w:bCs/>
          <w:sz w:val="22"/>
          <w:szCs w:val="22"/>
        </w:rPr>
        <w:t>i</w:t>
      </w:r>
      <w:r w:rsidRPr="005E0264">
        <w:rPr>
          <w:bCs/>
          <w:sz w:val="22"/>
          <w:szCs w:val="22"/>
        </w:rPr>
        <w:t xml:space="preserve"> węzłów podrzędnych</w:t>
      </w:r>
      <w:r>
        <w:rPr>
          <w:bCs/>
          <w:sz w:val="22"/>
          <w:szCs w:val="22"/>
        </w:rPr>
        <w:t>;</w:t>
      </w:r>
    </w:p>
    <w:p w:rsidR="002051B0" w:rsidRPr="002051B0" w:rsidRDefault="002051B0" w:rsidP="005C43F4">
      <w:pPr>
        <w:pStyle w:val="Akapitzlist"/>
        <w:widowControl w:val="0"/>
        <w:numPr>
          <w:ilvl w:val="2"/>
          <w:numId w:val="33"/>
        </w:numPr>
        <w:suppressAutoHyphens/>
        <w:spacing w:line="276" w:lineRule="auto"/>
        <w:ind w:left="1428"/>
        <w:rPr>
          <w:sz w:val="22"/>
          <w:szCs w:val="22"/>
        </w:rPr>
      </w:pPr>
      <w:r>
        <w:rPr>
          <w:bCs/>
          <w:sz w:val="22"/>
          <w:szCs w:val="22"/>
        </w:rPr>
        <w:t>A</w:t>
      </w:r>
      <w:r w:rsidRPr="005E0264">
        <w:rPr>
          <w:bCs/>
          <w:sz w:val="22"/>
          <w:szCs w:val="22"/>
        </w:rPr>
        <w:t>ktualizacja dokumentacja węzła centralnego</w:t>
      </w:r>
      <w:r>
        <w:rPr>
          <w:bCs/>
          <w:sz w:val="22"/>
          <w:szCs w:val="22"/>
        </w:rPr>
        <w:t>.</w:t>
      </w:r>
    </w:p>
    <w:p w:rsidR="002051B0" w:rsidRPr="005E0264" w:rsidRDefault="002051B0" w:rsidP="002051B0">
      <w:pPr>
        <w:pStyle w:val="Akapitzlist"/>
        <w:widowControl w:val="0"/>
        <w:suppressAutoHyphens/>
        <w:spacing w:line="276" w:lineRule="auto"/>
        <w:ind w:left="1428"/>
        <w:rPr>
          <w:sz w:val="22"/>
          <w:szCs w:val="22"/>
        </w:rPr>
      </w:pPr>
    </w:p>
    <w:p w:rsidR="002051B0" w:rsidRDefault="002051B0" w:rsidP="002051B0">
      <w:pPr>
        <w:spacing w:after="0"/>
        <w:ind w:left="284" w:hanging="284"/>
        <w:jc w:val="both"/>
        <w:rPr>
          <w:rFonts w:ascii="Times New Roman" w:hAnsi="Times New Roman" w:cs="Times New Roman"/>
        </w:rPr>
      </w:pPr>
      <w:r>
        <w:rPr>
          <w:rFonts w:ascii="Times New Roman" w:hAnsi="Times New Roman" w:cs="Times New Roman"/>
          <w:b/>
        </w:rPr>
        <w:t>4</w:t>
      </w:r>
      <w:r w:rsidRPr="002051B0">
        <w:rPr>
          <w:rFonts w:ascii="Times New Roman" w:hAnsi="Times New Roman" w:cs="Times New Roman"/>
          <w:b/>
        </w:rPr>
        <w:t>.</w:t>
      </w:r>
      <w:r>
        <w:rPr>
          <w:rFonts w:ascii="Times New Roman" w:hAnsi="Times New Roman" w:cs="Times New Roman"/>
        </w:rPr>
        <w:t xml:space="preserve"> Zakres wdrożenia:</w:t>
      </w:r>
    </w:p>
    <w:p w:rsidR="001B1777" w:rsidRPr="002051B0" w:rsidRDefault="002051B0" w:rsidP="001B1777">
      <w:pPr>
        <w:rPr>
          <w:rFonts w:ascii="Times New Roman" w:hAnsi="Times New Roman" w:cs="Times New Roman"/>
        </w:rPr>
      </w:pPr>
      <w:r>
        <w:rPr>
          <w:rFonts w:ascii="Times New Roman" w:hAnsi="Times New Roman" w:cs="Times New Roman"/>
          <w:b/>
        </w:rPr>
        <w:t xml:space="preserve">a) </w:t>
      </w:r>
      <w:r w:rsidR="001B1777" w:rsidRPr="002051B0">
        <w:rPr>
          <w:rFonts w:ascii="Times New Roman" w:hAnsi="Times New Roman" w:cs="Times New Roman"/>
          <w:b/>
        </w:rPr>
        <w:t>Prace w centralnym węźle sieci:</w:t>
      </w:r>
    </w:p>
    <w:p w:rsidR="001B1777" w:rsidRPr="00F676B1" w:rsidRDefault="001B1777" w:rsidP="005C43F4">
      <w:pPr>
        <w:pStyle w:val="Akapitzlist"/>
        <w:widowControl w:val="0"/>
        <w:numPr>
          <w:ilvl w:val="1"/>
          <w:numId w:val="33"/>
        </w:numPr>
        <w:suppressAutoHyphens/>
        <w:spacing w:line="276" w:lineRule="auto"/>
        <w:ind w:left="708"/>
        <w:rPr>
          <w:sz w:val="22"/>
          <w:szCs w:val="22"/>
        </w:rPr>
      </w:pPr>
      <w:r w:rsidRPr="00F676B1">
        <w:rPr>
          <w:sz w:val="22"/>
          <w:szCs w:val="22"/>
        </w:rPr>
        <w:lastRenderedPageBreak/>
        <w:t xml:space="preserve">Instalacja i konfiguracja Przełączników typu 1 w rdzeniu sieci w centralnym węźle sieci (dodanie ich do istniejącego rdzenia na przełącznikach HP 5800/5820), </w:t>
      </w:r>
    </w:p>
    <w:p w:rsidR="001B1777" w:rsidRPr="00F676B1" w:rsidRDefault="001B1777" w:rsidP="005C43F4">
      <w:pPr>
        <w:pStyle w:val="Akapitzlist"/>
        <w:widowControl w:val="0"/>
        <w:numPr>
          <w:ilvl w:val="2"/>
          <w:numId w:val="33"/>
        </w:numPr>
        <w:suppressAutoHyphens/>
        <w:spacing w:line="276" w:lineRule="auto"/>
        <w:ind w:left="1428"/>
        <w:rPr>
          <w:sz w:val="22"/>
          <w:szCs w:val="22"/>
        </w:rPr>
      </w:pPr>
      <w:r w:rsidRPr="00F676B1">
        <w:rPr>
          <w:sz w:val="22"/>
          <w:szCs w:val="22"/>
        </w:rPr>
        <w:t>Uzgodnienie konfiguracji połączeń i podsieci VLAN na portach</w:t>
      </w:r>
    </w:p>
    <w:p w:rsidR="001B1777" w:rsidRPr="00F676B1" w:rsidRDefault="001B1777" w:rsidP="005C43F4">
      <w:pPr>
        <w:pStyle w:val="Akapitzlist"/>
        <w:widowControl w:val="0"/>
        <w:numPr>
          <w:ilvl w:val="2"/>
          <w:numId w:val="33"/>
        </w:numPr>
        <w:suppressAutoHyphens/>
        <w:spacing w:line="276" w:lineRule="auto"/>
        <w:ind w:left="1428"/>
        <w:rPr>
          <w:sz w:val="22"/>
          <w:szCs w:val="22"/>
        </w:rPr>
      </w:pPr>
      <w:r w:rsidRPr="00F676B1">
        <w:rPr>
          <w:sz w:val="22"/>
          <w:szCs w:val="22"/>
        </w:rPr>
        <w:t>Konfiguracja wirtualnego połączenia przełączników rdzenia w jeden przełącznik logiczny – jedna domena IRF</w:t>
      </w:r>
    </w:p>
    <w:p w:rsidR="001B1777" w:rsidRPr="00F676B1" w:rsidRDefault="001B1777" w:rsidP="005C43F4">
      <w:pPr>
        <w:pStyle w:val="Akapitzlist"/>
        <w:widowControl w:val="0"/>
        <w:numPr>
          <w:ilvl w:val="2"/>
          <w:numId w:val="33"/>
        </w:numPr>
        <w:suppressAutoHyphens/>
        <w:spacing w:line="276" w:lineRule="auto"/>
        <w:ind w:left="1428"/>
        <w:rPr>
          <w:sz w:val="22"/>
          <w:szCs w:val="22"/>
        </w:rPr>
      </w:pPr>
      <w:r w:rsidRPr="00F676B1">
        <w:rPr>
          <w:sz w:val="22"/>
          <w:szCs w:val="22"/>
        </w:rPr>
        <w:t>Uruchomienie zarządzania przełącznikami przez WWW i SSH</w:t>
      </w:r>
    </w:p>
    <w:p w:rsidR="001B1777" w:rsidRDefault="001B1777" w:rsidP="005C43F4">
      <w:pPr>
        <w:pStyle w:val="Akapitzlist"/>
        <w:widowControl w:val="0"/>
        <w:numPr>
          <w:ilvl w:val="2"/>
          <w:numId w:val="33"/>
        </w:numPr>
        <w:suppressAutoHyphens/>
        <w:spacing w:line="276" w:lineRule="auto"/>
        <w:ind w:left="1428"/>
        <w:rPr>
          <w:sz w:val="22"/>
          <w:szCs w:val="22"/>
        </w:rPr>
      </w:pPr>
      <w:r w:rsidRPr="00F676B1">
        <w:rPr>
          <w:sz w:val="22"/>
          <w:szCs w:val="22"/>
        </w:rPr>
        <w:t>Uwidocznienie przełączników w oprogramowaniu HP IMC (konfiguracja protokołu SNMP, SSH, Telnet, konto administracyjne), aktualizacja map w IMC, dodanie do grup, ustawienie backup-u konfiguracji</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Pr>
          <w:sz w:val="22"/>
          <w:szCs w:val="22"/>
        </w:rPr>
        <w:t>A</w:t>
      </w:r>
      <w:r w:rsidRPr="005E0264">
        <w:rPr>
          <w:sz w:val="22"/>
          <w:szCs w:val="22"/>
        </w:rPr>
        <w:t xml:space="preserve">ktualizacja </w:t>
      </w:r>
      <w:proofErr w:type="spellStart"/>
      <w:r w:rsidRPr="005E0264">
        <w:rPr>
          <w:sz w:val="22"/>
          <w:szCs w:val="22"/>
        </w:rPr>
        <w:t>firmware</w:t>
      </w:r>
      <w:proofErr w:type="spellEnd"/>
    </w:p>
    <w:p w:rsidR="001B1777" w:rsidRPr="00F676B1" w:rsidRDefault="001B1777" w:rsidP="005C43F4">
      <w:pPr>
        <w:pStyle w:val="Akapitzlist"/>
        <w:widowControl w:val="0"/>
        <w:numPr>
          <w:ilvl w:val="2"/>
          <w:numId w:val="33"/>
        </w:numPr>
        <w:suppressAutoHyphens/>
        <w:spacing w:line="276" w:lineRule="auto"/>
        <w:ind w:left="1428"/>
        <w:rPr>
          <w:sz w:val="22"/>
          <w:szCs w:val="22"/>
        </w:rPr>
      </w:pPr>
      <w:r w:rsidRPr="00F676B1">
        <w:rPr>
          <w:sz w:val="22"/>
          <w:szCs w:val="22"/>
        </w:rPr>
        <w:t>Konfiguracja interfejsów sieciowych</w:t>
      </w:r>
    </w:p>
    <w:p w:rsidR="001B1777" w:rsidRPr="00F676B1" w:rsidRDefault="001B1777" w:rsidP="005C43F4">
      <w:pPr>
        <w:pStyle w:val="Akapitzlist"/>
        <w:widowControl w:val="0"/>
        <w:numPr>
          <w:ilvl w:val="2"/>
          <w:numId w:val="33"/>
        </w:numPr>
        <w:suppressAutoHyphens/>
        <w:spacing w:line="276" w:lineRule="auto"/>
        <w:ind w:left="1428"/>
        <w:rPr>
          <w:sz w:val="22"/>
          <w:szCs w:val="22"/>
        </w:rPr>
      </w:pPr>
      <w:r w:rsidRPr="00F676B1">
        <w:rPr>
          <w:sz w:val="22"/>
          <w:szCs w:val="22"/>
        </w:rPr>
        <w:t>Konfiguracja agregacji portów i protokołu LACP</w:t>
      </w:r>
    </w:p>
    <w:p w:rsidR="001B1777" w:rsidRPr="00F676B1" w:rsidRDefault="001B1777" w:rsidP="005C43F4">
      <w:pPr>
        <w:pStyle w:val="Akapitzlist"/>
        <w:widowControl w:val="0"/>
        <w:numPr>
          <w:ilvl w:val="2"/>
          <w:numId w:val="33"/>
        </w:numPr>
        <w:suppressAutoHyphens/>
        <w:spacing w:line="276" w:lineRule="auto"/>
        <w:ind w:left="1428"/>
        <w:rPr>
          <w:sz w:val="22"/>
          <w:szCs w:val="22"/>
        </w:rPr>
      </w:pPr>
      <w:r w:rsidRPr="00F676B1">
        <w:rPr>
          <w:sz w:val="22"/>
          <w:szCs w:val="22"/>
        </w:rPr>
        <w:t>Konfiguracja sieci VLAN, konfiguracja VLAN-ów na portach</w:t>
      </w:r>
    </w:p>
    <w:p w:rsidR="001B1777" w:rsidRPr="00F676B1" w:rsidRDefault="001B1777" w:rsidP="005C43F4">
      <w:pPr>
        <w:pStyle w:val="Akapitzlist"/>
        <w:widowControl w:val="0"/>
        <w:numPr>
          <w:ilvl w:val="2"/>
          <w:numId w:val="33"/>
        </w:numPr>
        <w:suppressAutoHyphens/>
        <w:spacing w:line="276" w:lineRule="auto"/>
        <w:ind w:left="1428"/>
        <w:rPr>
          <w:sz w:val="22"/>
          <w:szCs w:val="22"/>
        </w:rPr>
      </w:pPr>
      <w:r w:rsidRPr="00F676B1">
        <w:rPr>
          <w:sz w:val="22"/>
          <w:szCs w:val="22"/>
        </w:rPr>
        <w:t>Konfiguracja routingu IP</w:t>
      </w:r>
    </w:p>
    <w:p w:rsidR="001B1777" w:rsidRPr="00F676B1" w:rsidRDefault="001B1777" w:rsidP="005C43F4">
      <w:pPr>
        <w:pStyle w:val="Akapitzlist"/>
        <w:widowControl w:val="0"/>
        <w:numPr>
          <w:ilvl w:val="2"/>
          <w:numId w:val="33"/>
        </w:numPr>
        <w:suppressAutoHyphens/>
        <w:spacing w:line="276" w:lineRule="auto"/>
        <w:ind w:left="1428"/>
        <w:rPr>
          <w:sz w:val="22"/>
          <w:szCs w:val="22"/>
        </w:rPr>
      </w:pPr>
      <w:r w:rsidRPr="00F676B1">
        <w:rPr>
          <w:sz w:val="22"/>
          <w:szCs w:val="22"/>
        </w:rPr>
        <w:t>Konfiguracja protokołu RSTP, konfiguracja ustawień portów związanych z RSTP</w:t>
      </w:r>
    </w:p>
    <w:p w:rsidR="001B1777" w:rsidRPr="00F676B1" w:rsidRDefault="001B1777" w:rsidP="005C43F4">
      <w:pPr>
        <w:pStyle w:val="Akapitzlist"/>
        <w:widowControl w:val="0"/>
        <w:numPr>
          <w:ilvl w:val="2"/>
          <w:numId w:val="33"/>
        </w:numPr>
        <w:suppressAutoHyphens/>
        <w:spacing w:line="276" w:lineRule="auto"/>
        <w:ind w:left="1428"/>
        <w:rPr>
          <w:sz w:val="22"/>
          <w:szCs w:val="22"/>
        </w:rPr>
      </w:pPr>
      <w:r w:rsidRPr="00F676B1">
        <w:rPr>
          <w:sz w:val="22"/>
          <w:szCs w:val="22"/>
        </w:rPr>
        <w:t>Montaż przełączników w szafie</w:t>
      </w:r>
    </w:p>
    <w:p w:rsidR="001B1777" w:rsidRDefault="001B1777" w:rsidP="005B41B2">
      <w:pPr>
        <w:pStyle w:val="Akapitzlist"/>
        <w:widowControl w:val="0"/>
        <w:numPr>
          <w:ilvl w:val="1"/>
          <w:numId w:val="33"/>
        </w:numPr>
        <w:suppressAutoHyphens/>
        <w:spacing w:line="276" w:lineRule="auto"/>
        <w:ind w:left="708"/>
        <w:rPr>
          <w:sz w:val="22"/>
          <w:szCs w:val="22"/>
        </w:rPr>
      </w:pPr>
      <w:r w:rsidRPr="00F676B1">
        <w:rPr>
          <w:sz w:val="22"/>
          <w:szCs w:val="22"/>
        </w:rPr>
        <w:t>Przeniesienie połączeń sieciowych pracując</w:t>
      </w:r>
      <w:r>
        <w:rPr>
          <w:sz w:val="22"/>
          <w:szCs w:val="22"/>
        </w:rPr>
        <w:t>ych w centralnym węźle sieci z P</w:t>
      </w:r>
      <w:r w:rsidRPr="00F676B1">
        <w:rPr>
          <w:sz w:val="22"/>
          <w:szCs w:val="22"/>
        </w:rPr>
        <w:t>rzełączników HP 5800 na nowe przełączniki typu 1</w:t>
      </w:r>
      <w:r w:rsidR="008D28E5">
        <w:rPr>
          <w:sz w:val="22"/>
          <w:szCs w:val="22"/>
        </w:rPr>
        <w:t>.</w:t>
      </w:r>
    </w:p>
    <w:p w:rsidR="005B41B2" w:rsidRPr="005B41B2" w:rsidRDefault="005B41B2" w:rsidP="005B41B2">
      <w:pPr>
        <w:pStyle w:val="Akapitzlist"/>
        <w:widowControl w:val="0"/>
        <w:suppressAutoHyphens/>
        <w:spacing w:line="276" w:lineRule="auto"/>
        <w:rPr>
          <w:sz w:val="22"/>
          <w:szCs w:val="22"/>
        </w:rPr>
      </w:pPr>
    </w:p>
    <w:p w:rsidR="001B1777" w:rsidRPr="00F676B1" w:rsidRDefault="001B1777" w:rsidP="001B1777">
      <w:pPr>
        <w:pStyle w:val="Akapitzlist"/>
        <w:spacing w:line="276" w:lineRule="auto"/>
        <w:ind w:left="0"/>
        <w:rPr>
          <w:b/>
          <w:sz w:val="22"/>
          <w:szCs w:val="22"/>
        </w:rPr>
      </w:pPr>
    </w:p>
    <w:p w:rsidR="001B1777" w:rsidRPr="005E0264" w:rsidRDefault="002051B0" w:rsidP="001B1777">
      <w:pPr>
        <w:pStyle w:val="Akapitzlist"/>
        <w:spacing w:line="276" w:lineRule="auto"/>
        <w:ind w:left="0"/>
        <w:rPr>
          <w:sz w:val="22"/>
          <w:szCs w:val="22"/>
        </w:rPr>
      </w:pPr>
      <w:r>
        <w:rPr>
          <w:b/>
          <w:sz w:val="22"/>
          <w:szCs w:val="22"/>
        </w:rPr>
        <w:t xml:space="preserve">b) </w:t>
      </w:r>
      <w:r w:rsidR="001B1777" w:rsidRPr="00F676B1">
        <w:rPr>
          <w:b/>
          <w:sz w:val="22"/>
          <w:szCs w:val="22"/>
        </w:rPr>
        <w:t>Prace w nadrzędnym węźle sieci:</w:t>
      </w:r>
    </w:p>
    <w:p w:rsidR="001B1777" w:rsidRDefault="001B1777" w:rsidP="005C43F4">
      <w:pPr>
        <w:pStyle w:val="Akapitzlist"/>
        <w:widowControl w:val="0"/>
        <w:numPr>
          <w:ilvl w:val="1"/>
          <w:numId w:val="33"/>
        </w:numPr>
        <w:suppressAutoHyphens/>
        <w:spacing w:line="276" w:lineRule="auto"/>
        <w:ind w:left="708"/>
        <w:rPr>
          <w:sz w:val="22"/>
          <w:szCs w:val="22"/>
        </w:rPr>
      </w:pPr>
      <w:r w:rsidRPr="006013A4">
        <w:rPr>
          <w:sz w:val="22"/>
          <w:szCs w:val="22"/>
        </w:rPr>
        <w:t xml:space="preserve">Przygotowanie do instalacji Przełączników </w:t>
      </w:r>
      <w:r>
        <w:rPr>
          <w:sz w:val="22"/>
          <w:szCs w:val="22"/>
        </w:rPr>
        <w:t xml:space="preserve">HP </w:t>
      </w:r>
      <w:r w:rsidRPr="006013A4">
        <w:rPr>
          <w:sz w:val="22"/>
          <w:szCs w:val="22"/>
        </w:rPr>
        <w:t>5800 w nadrzędnym węźle</w:t>
      </w:r>
      <w:r>
        <w:rPr>
          <w:sz w:val="22"/>
          <w:szCs w:val="22"/>
        </w:rPr>
        <w:t xml:space="preserve"> sieci</w:t>
      </w:r>
    </w:p>
    <w:p w:rsidR="001B1777" w:rsidRPr="005E0264" w:rsidRDefault="001B1777" w:rsidP="005C43F4">
      <w:pPr>
        <w:pStyle w:val="Akapitzlist"/>
        <w:widowControl w:val="0"/>
        <w:numPr>
          <w:ilvl w:val="1"/>
          <w:numId w:val="33"/>
        </w:numPr>
        <w:suppressAutoHyphens/>
        <w:spacing w:line="276" w:lineRule="auto"/>
        <w:ind w:left="708"/>
        <w:rPr>
          <w:sz w:val="22"/>
          <w:szCs w:val="22"/>
        </w:rPr>
      </w:pPr>
      <w:r w:rsidRPr="005E0264">
        <w:rPr>
          <w:sz w:val="22"/>
          <w:szCs w:val="22"/>
        </w:rPr>
        <w:t xml:space="preserve">Instalacja nowego rdzenia z użyciem Przełączników </w:t>
      </w:r>
      <w:r>
        <w:rPr>
          <w:sz w:val="22"/>
          <w:szCs w:val="22"/>
        </w:rPr>
        <w:t xml:space="preserve">HP 5800 </w:t>
      </w:r>
      <w:r w:rsidRPr="005E0264">
        <w:rPr>
          <w:sz w:val="22"/>
          <w:szCs w:val="22"/>
        </w:rPr>
        <w:t>(obok istniejącego rdzenia) przeniesionych z centralnego węzła</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Pr>
          <w:sz w:val="22"/>
          <w:szCs w:val="22"/>
        </w:rPr>
        <w:t>U</w:t>
      </w:r>
      <w:r w:rsidRPr="005E0264">
        <w:rPr>
          <w:sz w:val="22"/>
          <w:szCs w:val="22"/>
        </w:rPr>
        <w:t>zgodnienie konfiguracji połączeń i podsieci VLAN na portach, zaprojektowanie połączeń szkieletowych</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wirtualnego połączenia przełączników rdzenia w jeden przełącznik logiczny - stos</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3 kont administracyjnych i uruchomienie zarządzania przełącznikami przez WWW i SSH</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Pr>
          <w:sz w:val="22"/>
          <w:szCs w:val="22"/>
        </w:rPr>
        <w:t>A</w:t>
      </w:r>
      <w:r w:rsidRPr="005E0264">
        <w:rPr>
          <w:sz w:val="22"/>
          <w:szCs w:val="22"/>
        </w:rPr>
        <w:t xml:space="preserve">ktualizacja </w:t>
      </w:r>
      <w:proofErr w:type="spellStart"/>
      <w:r w:rsidRPr="00F12D0D">
        <w:rPr>
          <w:i/>
          <w:sz w:val="22"/>
          <w:szCs w:val="22"/>
        </w:rPr>
        <w:t>firmware</w:t>
      </w:r>
      <w:proofErr w:type="spellEnd"/>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Uwidocznienie przełączników w oprogramowaniu HP IMC (konfiguracja protokołu SNMP, SSH, Telnet, konto administracyjne), aktualizacja map w IMC, dodanie do grup, ustawienie backup-u konfiguracji</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interfejsów sieciowych</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agregacji portów i protokołu LACP</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sieci VLAN, konfiguracja VLAN-ów na portach</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routingu IP</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protokołu RSTP, konfiguracja ustawień portów związanych z RSTP</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ustawień czasowych i protokołu NTP</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Pr>
          <w:sz w:val="22"/>
          <w:szCs w:val="22"/>
        </w:rPr>
        <w:t xml:space="preserve">Przeniesienie połączeń </w:t>
      </w:r>
      <w:r w:rsidRPr="005E0264">
        <w:rPr>
          <w:sz w:val="22"/>
          <w:szCs w:val="22"/>
        </w:rPr>
        <w:t>szkieletowych ze starego rdzenia na nowy</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Przeniesienie wybranych połączeń lokalnych ze starego rdzenia na nowy</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Wyłączenie starego rdzenia</w:t>
      </w:r>
    </w:p>
    <w:p w:rsidR="001B1777" w:rsidRPr="005E0264" w:rsidRDefault="001B1777" w:rsidP="005C43F4">
      <w:pPr>
        <w:pStyle w:val="Akapitzlist"/>
        <w:widowControl w:val="0"/>
        <w:numPr>
          <w:ilvl w:val="2"/>
          <w:numId w:val="33"/>
        </w:numPr>
        <w:suppressAutoHyphens/>
        <w:spacing w:line="276" w:lineRule="auto"/>
        <w:ind w:left="1428"/>
        <w:rPr>
          <w:b/>
          <w:sz w:val="22"/>
          <w:szCs w:val="22"/>
        </w:rPr>
      </w:pPr>
      <w:r w:rsidRPr="005E0264">
        <w:rPr>
          <w:sz w:val="22"/>
          <w:szCs w:val="22"/>
        </w:rPr>
        <w:t>Montaż przełączników w szafie</w:t>
      </w:r>
    </w:p>
    <w:p w:rsidR="001B1777" w:rsidRDefault="001B1777" w:rsidP="001B1777">
      <w:pPr>
        <w:pStyle w:val="Akapitzlist"/>
        <w:spacing w:line="276" w:lineRule="auto"/>
        <w:ind w:left="0"/>
        <w:rPr>
          <w:b/>
          <w:sz w:val="22"/>
          <w:szCs w:val="22"/>
        </w:rPr>
      </w:pPr>
    </w:p>
    <w:p w:rsidR="00484F24" w:rsidRDefault="00484F24" w:rsidP="001B1777">
      <w:pPr>
        <w:pStyle w:val="Akapitzlist"/>
        <w:spacing w:line="276" w:lineRule="auto"/>
        <w:ind w:left="0"/>
        <w:rPr>
          <w:b/>
          <w:sz w:val="22"/>
          <w:szCs w:val="22"/>
        </w:rPr>
      </w:pPr>
    </w:p>
    <w:p w:rsidR="00484F24" w:rsidRDefault="00484F24" w:rsidP="001B1777">
      <w:pPr>
        <w:pStyle w:val="Akapitzlist"/>
        <w:spacing w:line="276" w:lineRule="auto"/>
        <w:ind w:left="0"/>
        <w:rPr>
          <w:b/>
          <w:sz w:val="22"/>
          <w:szCs w:val="22"/>
        </w:rPr>
      </w:pPr>
    </w:p>
    <w:p w:rsidR="00484F24" w:rsidRPr="005E0264" w:rsidRDefault="00484F24" w:rsidP="001B1777">
      <w:pPr>
        <w:pStyle w:val="Akapitzlist"/>
        <w:spacing w:line="276" w:lineRule="auto"/>
        <w:ind w:left="0"/>
        <w:rPr>
          <w:b/>
          <w:sz w:val="22"/>
          <w:szCs w:val="22"/>
        </w:rPr>
      </w:pPr>
    </w:p>
    <w:p w:rsidR="001B1777" w:rsidRPr="005E0264" w:rsidRDefault="002051B0" w:rsidP="001B1777">
      <w:pPr>
        <w:pStyle w:val="Akapitzlist"/>
        <w:spacing w:line="276" w:lineRule="auto"/>
        <w:ind w:left="0"/>
        <w:rPr>
          <w:sz w:val="22"/>
          <w:szCs w:val="22"/>
        </w:rPr>
      </w:pPr>
      <w:r>
        <w:rPr>
          <w:b/>
          <w:sz w:val="22"/>
          <w:szCs w:val="22"/>
        </w:rPr>
        <w:t xml:space="preserve">c) </w:t>
      </w:r>
      <w:r w:rsidR="001B1777" w:rsidRPr="005E0264">
        <w:rPr>
          <w:b/>
          <w:sz w:val="22"/>
          <w:szCs w:val="22"/>
        </w:rPr>
        <w:t>Prace w podrzędnych węzłach sieci:</w:t>
      </w:r>
    </w:p>
    <w:p w:rsidR="001B1777" w:rsidRPr="003C09D5" w:rsidRDefault="001B1777" w:rsidP="005C43F4">
      <w:pPr>
        <w:pStyle w:val="Akapitzlist"/>
        <w:numPr>
          <w:ilvl w:val="1"/>
          <w:numId w:val="19"/>
        </w:numPr>
        <w:spacing w:line="276" w:lineRule="auto"/>
        <w:ind w:left="708"/>
        <w:contextualSpacing/>
        <w:rPr>
          <w:sz w:val="22"/>
          <w:szCs w:val="22"/>
        </w:rPr>
      </w:pPr>
      <w:r w:rsidRPr="003C09D5">
        <w:rPr>
          <w:sz w:val="22"/>
          <w:szCs w:val="22"/>
        </w:rPr>
        <w:t xml:space="preserve">Instalacja nowych urządzeń dostępowych z równoczesnym wyłączaniem starych urządzeń </w:t>
      </w:r>
      <w:r>
        <w:rPr>
          <w:sz w:val="22"/>
          <w:szCs w:val="22"/>
        </w:rPr>
        <w:t>(w </w:t>
      </w:r>
      <w:r w:rsidRPr="003C09D5">
        <w:rPr>
          <w:sz w:val="22"/>
          <w:szCs w:val="22"/>
        </w:rPr>
        <w:t>budynkach: B, C, D, F, G, H, J, K, Kotł</w:t>
      </w:r>
      <w:r>
        <w:rPr>
          <w:sz w:val="22"/>
          <w:szCs w:val="22"/>
        </w:rPr>
        <w:t>ownia</w:t>
      </w:r>
      <w:r w:rsidRPr="003C09D5">
        <w:rPr>
          <w:sz w:val="22"/>
          <w:szCs w:val="22"/>
        </w:rPr>
        <w:t>, L, LZE, Masz</w:t>
      </w:r>
      <w:r>
        <w:rPr>
          <w:sz w:val="22"/>
          <w:szCs w:val="22"/>
        </w:rPr>
        <w:t>ynownia</w:t>
      </w:r>
      <w:r w:rsidRPr="003C09D5">
        <w:rPr>
          <w:sz w:val="22"/>
          <w:szCs w:val="22"/>
        </w:rPr>
        <w:t>, Rozd</w:t>
      </w:r>
      <w:r>
        <w:rPr>
          <w:sz w:val="22"/>
          <w:szCs w:val="22"/>
        </w:rPr>
        <w:t>zielnia Główna</w:t>
      </w:r>
      <w:r w:rsidRPr="003C09D5">
        <w:rPr>
          <w:sz w:val="22"/>
          <w:szCs w:val="22"/>
        </w:rPr>
        <w:t>)</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Uzgodnienie konfiguracji połączeń i podsieci VLAN na portach</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3 kont administracyjnych i uruchomienie zarządzania przełącznikami przez WWW i SSH</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lokalnych stosów przełączników (w budynkach: C, G)</w:t>
      </w:r>
    </w:p>
    <w:p w:rsidR="001B1777"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Uwidocznienie przełączników w oprogramowaniu HP IMC (konfiguracja protokołu SNMP, SSH, Telnet, konto administracyjne), aktualizacja map w IMC, dodanie do grup, ustawienie backup-u konfiguracji</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Pr>
          <w:sz w:val="22"/>
          <w:szCs w:val="22"/>
        </w:rPr>
        <w:t>A</w:t>
      </w:r>
      <w:r w:rsidRPr="005E0264">
        <w:rPr>
          <w:sz w:val="22"/>
          <w:szCs w:val="22"/>
        </w:rPr>
        <w:t xml:space="preserve">ktualizacja </w:t>
      </w:r>
      <w:proofErr w:type="spellStart"/>
      <w:r w:rsidRPr="00F12D0D">
        <w:rPr>
          <w:i/>
          <w:sz w:val="22"/>
          <w:szCs w:val="22"/>
        </w:rPr>
        <w:t>firmware</w:t>
      </w:r>
      <w:proofErr w:type="spellEnd"/>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agregacji portów i protokołu LACP</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sieci VLAN, konfiguracja VLAN-ów na portach</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routingu IP</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protokołu RSTP, konfiguracja ustawień portów związanych z RSTP</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ustawień czasowych i protokołu NTP</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Montaż przełączników w szafach</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Konfiguracja interfejsów sieciowych</w:t>
      </w:r>
    </w:p>
    <w:p w:rsidR="001B1777" w:rsidRPr="005E0264" w:rsidRDefault="001B1777" w:rsidP="005C43F4">
      <w:pPr>
        <w:pStyle w:val="Akapitzlist"/>
        <w:widowControl w:val="0"/>
        <w:numPr>
          <w:ilvl w:val="2"/>
          <w:numId w:val="33"/>
        </w:numPr>
        <w:suppressAutoHyphens/>
        <w:spacing w:line="276" w:lineRule="auto"/>
        <w:ind w:left="1428"/>
        <w:rPr>
          <w:sz w:val="22"/>
          <w:szCs w:val="22"/>
        </w:rPr>
      </w:pPr>
      <w:r w:rsidRPr="005E0264">
        <w:rPr>
          <w:sz w:val="22"/>
          <w:szCs w:val="22"/>
        </w:rPr>
        <w:t>sprawdzenie konfiguracji portów na starych urządzeniach, inwentaryzacja i przeniesienie połączeń do nowych przełączników, wyłączanie i demontaż starych urządzeń</w:t>
      </w:r>
    </w:p>
    <w:p w:rsidR="001B1777" w:rsidRDefault="001B1777" w:rsidP="004A0084">
      <w:pPr>
        <w:spacing w:after="0" w:line="240" w:lineRule="auto"/>
        <w:ind w:left="284" w:hanging="284"/>
        <w:jc w:val="both"/>
        <w:rPr>
          <w:rFonts w:ascii="Times New Roman" w:hAnsi="Times New Roman" w:cs="Times New Roman"/>
        </w:rPr>
      </w:pPr>
    </w:p>
    <w:p w:rsidR="001B1777" w:rsidRDefault="00442EA1" w:rsidP="004A0084">
      <w:pPr>
        <w:spacing w:after="0" w:line="240" w:lineRule="auto"/>
        <w:ind w:left="284" w:hanging="284"/>
        <w:jc w:val="both"/>
        <w:rPr>
          <w:rFonts w:ascii="Times New Roman" w:hAnsi="Times New Roman" w:cs="Times New Roman"/>
        </w:rPr>
      </w:pPr>
      <w:r w:rsidRPr="00442EA1">
        <w:rPr>
          <w:rFonts w:ascii="Times New Roman" w:hAnsi="Times New Roman" w:cs="Times New Roman"/>
          <w:b/>
        </w:rPr>
        <w:t>5.</w:t>
      </w:r>
      <w:r w:rsidRPr="00442EA1">
        <w:rPr>
          <w:rFonts w:ascii="Times New Roman" w:hAnsi="Times New Roman" w:cs="Times New Roman"/>
          <w:b/>
        </w:rPr>
        <w:tab/>
        <w:t>WYKONAWCA</w:t>
      </w:r>
      <w:r w:rsidRPr="00442EA1">
        <w:rPr>
          <w:rFonts w:ascii="Times New Roman" w:hAnsi="Times New Roman" w:cs="Times New Roman"/>
        </w:rPr>
        <w:t xml:space="preserve"> </w:t>
      </w:r>
      <w:r>
        <w:rPr>
          <w:rFonts w:ascii="Times New Roman" w:hAnsi="Times New Roman" w:cs="Times New Roman"/>
        </w:rPr>
        <w:t>w ramach zaoferowanej ceny przeprowadzi</w:t>
      </w:r>
      <w:r w:rsidRPr="00442EA1">
        <w:t xml:space="preserve"> </w:t>
      </w:r>
      <w:r w:rsidRPr="00442EA1">
        <w:rPr>
          <w:rFonts w:ascii="Times New Roman" w:hAnsi="Times New Roman" w:cs="Times New Roman"/>
        </w:rPr>
        <w:t xml:space="preserve">w siedzibie </w:t>
      </w:r>
      <w:r w:rsidRPr="00442EA1">
        <w:rPr>
          <w:rFonts w:ascii="Times New Roman" w:hAnsi="Times New Roman" w:cs="Times New Roman"/>
          <w:b/>
        </w:rPr>
        <w:t>ZAMAWIAJĄCEGO</w:t>
      </w:r>
      <w:r>
        <w:rPr>
          <w:rFonts w:ascii="Times New Roman" w:hAnsi="Times New Roman" w:cs="Times New Roman"/>
        </w:rPr>
        <w:t xml:space="preserve"> instruktaż </w:t>
      </w:r>
      <w:r w:rsidRPr="00442EA1">
        <w:rPr>
          <w:rFonts w:ascii="Times New Roman" w:hAnsi="Times New Roman" w:cs="Times New Roman"/>
        </w:rPr>
        <w:t>dla max. 3 pracowników</w:t>
      </w:r>
      <w:r>
        <w:rPr>
          <w:rFonts w:ascii="Times New Roman" w:hAnsi="Times New Roman" w:cs="Times New Roman"/>
        </w:rPr>
        <w:t>, dotyczący wdrażanych urządzeń.</w:t>
      </w:r>
      <w:r w:rsidRPr="00442EA1">
        <w:t xml:space="preserve"> </w:t>
      </w:r>
      <w:r w:rsidRPr="001F60C4">
        <w:rPr>
          <w:rFonts w:ascii="Times New Roman" w:hAnsi="Times New Roman" w:cs="Times New Roman"/>
        </w:rPr>
        <w:t xml:space="preserve">Łączny czas instruktażu </w:t>
      </w:r>
      <w:r w:rsidR="001B0411" w:rsidRPr="00C02D96">
        <w:rPr>
          <w:rFonts w:ascii="Times New Roman" w:hAnsi="Times New Roman" w:cs="Times New Roman"/>
        </w:rPr>
        <w:t>wynosi</w:t>
      </w:r>
      <w:r w:rsidR="001B0411">
        <w:rPr>
          <w:rFonts w:ascii="Times New Roman" w:hAnsi="Times New Roman" w:cs="Times New Roman"/>
          <w:color w:val="FF0000"/>
        </w:rPr>
        <w:t xml:space="preserve"> </w:t>
      </w:r>
      <w:r w:rsidRPr="001F60C4">
        <w:rPr>
          <w:rFonts w:ascii="Times New Roman" w:hAnsi="Times New Roman" w:cs="Times New Roman"/>
        </w:rPr>
        <w:t>30h, do wykorzystania w cyklach max. 6h dziennie</w:t>
      </w:r>
      <w:r w:rsidR="001F60C4">
        <w:rPr>
          <w:rFonts w:ascii="Times New Roman" w:hAnsi="Times New Roman" w:cs="Times New Roman"/>
        </w:rPr>
        <w:t xml:space="preserve">. Terminy instruktażu do uzgodnione zostaną </w:t>
      </w:r>
      <w:r w:rsidRPr="001F60C4">
        <w:rPr>
          <w:rFonts w:ascii="Times New Roman" w:hAnsi="Times New Roman" w:cs="Times New Roman"/>
        </w:rPr>
        <w:t xml:space="preserve">w trakcie wdrożenia z </w:t>
      </w:r>
      <w:r w:rsidR="001F60C4" w:rsidRPr="001F60C4">
        <w:rPr>
          <w:rFonts w:ascii="Times New Roman" w:hAnsi="Times New Roman" w:cs="Times New Roman"/>
          <w:b/>
        </w:rPr>
        <w:t>ZAMAWIAJĄCYM</w:t>
      </w:r>
      <w:r w:rsidR="001F60C4">
        <w:rPr>
          <w:rFonts w:ascii="Times New Roman" w:hAnsi="Times New Roman" w:cs="Times New Roman"/>
          <w:b/>
        </w:rPr>
        <w:t>.</w:t>
      </w:r>
    </w:p>
    <w:p w:rsidR="00506FB3" w:rsidRDefault="00506FB3" w:rsidP="003459E0">
      <w:pPr>
        <w:spacing w:after="0" w:line="240" w:lineRule="auto"/>
        <w:rPr>
          <w:rFonts w:ascii="Times New Roman" w:hAnsi="Times New Roman" w:cs="Times New Roman"/>
          <w:lang w:eastAsia="pl-PL"/>
        </w:rPr>
      </w:pPr>
    </w:p>
    <w:p w:rsidR="00506FB3" w:rsidRPr="0010438D" w:rsidRDefault="00506FB3" w:rsidP="0010438D">
      <w:pPr>
        <w:spacing w:after="0" w:line="240" w:lineRule="auto"/>
        <w:jc w:val="both"/>
        <w:rPr>
          <w:rFonts w:ascii="Times New Roman" w:hAnsi="Times New Roman" w:cs="Times New Roman"/>
        </w:rPr>
      </w:pPr>
    </w:p>
    <w:p w:rsidR="00506FB3" w:rsidRPr="00210718" w:rsidRDefault="00506FB3" w:rsidP="00210718">
      <w:pPr>
        <w:spacing w:after="0" w:line="240" w:lineRule="auto"/>
        <w:jc w:val="both"/>
        <w:rPr>
          <w:rFonts w:ascii="Times New Roman" w:hAnsi="Times New Roman" w:cs="Times New Roman"/>
          <w:color w:val="000000"/>
          <w:lang w:eastAsia="pl-PL"/>
        </w:rPr>
      </w:pPr>
      <w:r w:rsidRPr="00210718">
        <w:rPr>
          <w:rFonts w:ascii="Times New Roman" w:hAnsi="Times New Roman" w:cs="Times New Roman"/>
          <w:b/>
          <w:bCs/>
          <w:color w:val="000000"/>
          <w:u w:val="single"/>
          <w:lang w:eastAsia="pl-PL"/>
        </w:rPr>
        <w:sym w:font="Times New Roman" w:char="00A7"/>
      </w:r>
      <w:r w:rsidRPr="00210718">
        <w:rPr>
          <w:rFonts w:ascii="Times New Roman" w:hAnsi="Times New Roman" w:cs="Times New Roman"/>
          <w:b/>
          <w:bCs/>
          <w:color w:val="000000"/>
          <w:u w:val="single"/>
          <w:lang w:eastAsia="pl-PL"/>
        </w:rPr>
        <w:t xml:space="preserve"> 5.</w:t>
      </w:r>
      <w:r w:rsidRPr="00210718">
        <w:rPr>
          <w:rFonts w:ascii="Times New Roman" w:hAnsi="Times New Roman" w:cs="Times New Roman"/>
          <w:b/>
          <w:bCs/>
          <w:color w:val="000000"/>
          <w:u w:val="single"/>
          <w:lang w:eastAsia="pl-PL"/>
        </w:rPr>
        <w:tab/>
        <w:t xml:space="preserve">ODPOWIEDZIALNOŚĆ WYKONAWCY Z TYTUŁU GWARANCJI I RĘKOJMI </w:t>
      </w:r>
    </w:p>
    <w:p w:rsidR="00506FB3" w:rsidRPr="0010438D" w:rsidRDefault="00506FB3" w:rsidP="0010438D">
      <w:pPr>
        <w:spacing w:after="0" w:line="240" w:lineRule="auto"/>
        <w:jc w:val="both"/>
        <w:rPr>
          <w:rFonts w:ascii="Times New Roman" w:hAnsi="Times New Roman" w:cs="Times New Roman"/>
          <w:color w:val="000000"/>
          <w:lang w:eastAsia="pl-PL"/>
        </w:rPr>
      </w:pPr>
    </w:p>
    <w:p w:rsidR="001F60C4" w:rsidRDefault="00506FB3" w:rsidP="001F60C4">
      <w:pPr>
        <w:spacing w:after="0" w:line="240" w:lineRule="auto"/>
        <w:jc w:val="both"/>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lang w:eastAsia="pl-PL"/>
        </w:rPr>
        <w:t xml:space="preserve">. Warunki odpowiedzialności określa niniejsza umowa, Kodeks Cywilny oraz oferta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W przypadku rozbieżności postanowień w danej kwestii, pierwszeństwo mają postanowienia korzystniejsze dla </w:t>
      </w:r>
      <w:r w:rsidRPr="003014D9">
        <w:rPr>
          <w:rFonts w:ascii="Times New Roman" w:hAnsi="Times New Roman" w:cs="Times New Roman"/>
          <w:b/>
          <w:bCs/>
          <w:lang w:eastAsia="pl-PL"/>
        </w:rPr>
        <w:t>ZAMAWIAJĄCEGO.</w:t>
      </w:r>
    </w:p>
    <w:p w:rsidR="001F60C4" w:rsidRDefault="001F60C4" w:rsidP="001F60C4">
      <w:pPr>
        <w:spacing w:after="0" w:line="240" w:lineRule="auto"/>
        <w:jc w:val="both"/>
        <w:rPr>
          <w:rFonts w:ascii="Times New Roman" w:hAnsi="Times New Roman" w:cs="Times New Roman"/>
          <w:b/>
          <w:bCs/>
          <w:lang w:eastAsia="pl-PL"/>
        </w:rPr>
      </w:pPr>
    </w:p>
    <w:p w:rsidR="001F60C4" w:rsidRDefault="00506FB3" w:rsidP="001F60C4">
      <w:pPr>
        <w:spacing w:after="0" w:line="240" w:lineRule="auto"/>
        <w:jc w:val="both"/>
        <w:rPr>
          <w:rFonts w:ascii="Times New Roman" w:hAnsi="Times New Roman"/>
          <w:bCs/>
        </w:rPr>
      </w:pPr>
      <w:r w:rsidRPr="003014D9">
        <w:rPr>
          <w:rFonts w:ascii="Times New Roman" w:hAnsi="Times New Roman" w:cs="Times New Roman"/>
          <w:b/>
          <w:bCs/>
          <w:lang w:eastAsia="pl-PL"/>
        </w:rPr>
        <w:t xml:space="preserve">2. </w:t>
      </w:r>
      <w:r w:rsidR="001F60C4" w:rsidRPr="001F60C4">
        <w:rPr>
          <w:rFonts w:ascii="Times New Roman" w:hAnsi="Times New Roman"/>
          <w:b/>
          <w:bCs/>
        </w:rPr>
        <w:t>WYKONAWCA</w:t>
      </w:r>
      <w:r w:rsidR="001F60C4" w:rsidRPr="001F60C4">
        <w:rPr>
          <w:rFonts w:ascii="Times New Roman" w:hAnsi="Times New Roman"/>
          <w:b/>
          <w:bCs/>
          <w:i/>
        </w:rPr>
        <w:t xml:space="preserve"> </w:t>
      </w:r>
      <w:r w:rsidR="001F60C4" w:rsidRPr="001F60C4">
        <w:rPr>
          <w:rFonts w:ascii="Times New Roman" w:hAnsi="Times New Roman"/>
          <w:bCs/>
        </w:rPr>
        <w:t>udziela gwarancji na „przedmiot umowy” liczony od daty jego końcowego odbioru na następujących warunkach:</w:t>
      </w:r>
    </w:p>
    <w:p w:rsidR="001F60C4" w:rsidRDefault="001F60C4" w:rsidP="001F60C4">
      <w:pPr>
        <w:spacing w:after="0" w:line="240" w:lineRule="auto"/>
        <w:jc w:val="both"/>
        <w:rPr>
          <w:rFonts w:ascii="Times New Roman" w:hAnsi="Times New Roman"/>
          <w:bCs/>
        </w:rPr>
      </w:pPr>
    </w:p>
    <w:p w:rsidR="00493DED" w:rsidRDefault="00493DED" w:rsidP="005C43F4">
      <w:pPr>
        <w:numPr>
          <w:ilvl w:val="0"/>
          <w:numId w:val="38"/>
        </w:numPr>
        <w:spacing w:after="0" w:line="240" w:lineRule="auto"/>
        <w:ind w:left="709" w:hanging="709"/>
        <w:jc w:val="both"/>
        <w:rPr>
          <w:rFonts w:ascii="Times New Roman" w:hAnsi="Times New Roman" w:cs="Times New Roman"/>
        </w:rPr>
      </w:pPr>
      <w:r w:rsidRPr="005E7CF9">
        <w:rPr>
          <w:rFonts w:ascii="Times New Roman" w:hAnsi="Times New Roman" w:cs="Times New Roman"/>
        </w:rPr>
        <w:t>Przełącznik sieciowy typu 1 powinien posiadać minimum roczną gwarancję, obejmującą wszystkie elementy przełącznika (w tym zasilacze i wentylatory), serwis zapewniający dostarczenie sprawnego sprzętu na podmianę do 10 dni po zgłoszeniu awarii. Gwarancja musi zapewniać również dostęp do poprawek oprogramowania urządzenia oraz wsparcia technicznego świadczonego przez cały okres gwarancji na poniższych warunkach:</w:t>
      </w:r>
    </w:p>
    <w:p w:rsidR="00493DED" w:rsidRDefault="00493DED" w:rsidP="00493DED">
      <w:pPr>
        <w:spacing w:after="0" w:line="240" w:lineRule="auto"/>
        <w:ind w:left="709"/>
        <w:jc w:val="both"/>
        <w:rPr>
          <w:rFonts w:ascii="Times New Roman" w:hAnsi="Times New Roman" w:cs="Times New Roman"/>
        </w:rPr>
      </w:pPr>
      <w:r>
        <w:rPr>
          <w:rFonts w:ascii="Times New Roman" w:hAnsi="Times New Roman" w:cs="Times New Roman"/>
        </w:rPr>
        <w:t xml:space="preserve">- </w:t>
      </w:r>
      <w:r w:rsidRPr="001F60C4">
        <w:rPr>
          <w:rFonts w:ascii="Times New Roman" w:hAnsi="Times New Roman" w:cs="Times New Roman"/>
        </w:rPr>
        <w:t>konsultacje telefoniczne bądź drogą mailową bez ograniczeń;</w:t>
      </w:r>
    </w:p>
    <w:p w:rsidR="00493DED" w:rsidRPr="005E7CF9" w:rsidRDefault="00493DED" w:rsidP="00493DED">
      <w:pPr>
        <w:spacing w:after="0" w:line="240" w:lineRule="auto"/>
        <w:ind w:left="709"/>
        <w:jc w:val="both"/>
        <w:rPr>
          <w:rFonts w:ascii="Times New Roman" w:hAnsi="Times New Roman" w:cs="Times New Roman"/>
        </w:rPr>
      </w:pPr>
      <w:r>
        <w:rPr>
          <w:rFonts w:ascii="Times New Roman" w:hAnsi="Times New Roman" w:cs="Times New Roman"/>
        </w:rPr>
        <w:t xml:space="preserve">- </w:t>
      </w:r>
      <w:r w:rsidRPr="005E7CF9">
        <w:rPr>
          <w:rFonts w:ascii="Times New Roman" w:hAnsi="Times New Roman" w:cs="Times New Roman"/>
        </w:rPr>
        <w:t>godziny kontaktowe dla wsparcia technicznego w dni robocze od 8:00 do 16:00.</w:t>
      </w:r>
    </w:p>
    <w:p w:rsidR="00493DED" w:rsidRDefault="00493DED" w:rsidP="00493DED">
      <w:pPr>
        <w:spacing w:after="0" w:line="240" w:lineRule="auto"/>
        <w:ind w:left="709"/>
        <w:jc w:val="both"/>
        <w:rPr>
          <w:rFonts w:ascii="Times New Roman" w:hAnsi="Times New Roman" w:cs="Times New Roman"/>
        </w:rPr>
      </w:pPr>
    </w:p>
    <w:p w:rsidR="00493DED" w:rsidRPr="005B41B2" w:rsidRDefault="00493DED" w:rsidP="005C43F4">
      <w:pPr>
        <w:numPr>
          <w:ilvl w:val="0"/>
          <w:numId w:val="38"/>
        </w:numPr>
        <w:spacing w:after="0" w:line="240" w:lineRule="auto"/>
        <w:ind w:left="709" w:hanging="709"/>
        <w:jc w:val="both"/>
        <w:rPr>
          <w:rFonts w:ascii="Times New Roman" w:hAnsi="Times New Roman" w:cs="Times New Roman"/>
          <w:color w:val="000000" w:themeColor="text1"/>
        </w:rPr>
      </w:pPr>
      <w:r w:rsidRPr="005E7CF9">
        <w:rPr>
          <w:rFonts w:ascii="Times New Roman" w:hAnsi="Times New Roman" w:cs="Times New Roman"/>
        </w:rPr>
        <w:t xml:space="preserve">Pozostałe przełączniki sieciowe (oprócz przełącznika typu 1), powinny posiadać dożywotnią gwarancję, obowiązującą przez cały okres posiadania produktu przez pierwotnego użytkownika końcowego, obejmującą ochronę gwarancyjną wszelkich wbudowanych wentylatorów i zasilaczy przez cały okres obowiązywania gwarancji, serwis zapewniający </w:t>
      </w:r>
      <w:r w:rsidRPr="005E7CF9">
        <w:rPr>
          <w:rFonts w:ascii="Times New Roman" w:hAnsi="Times New Roman" w:cs="Times New Roman"/>
        </w:rPr>
        <w:lastRenderedPageBreak/>
        <w:t xml:space="preserve">dostarczenie sprawnego sprzętu na podmianę na następny dzień roboczy po zgłoszeniu awarii. Gwarancja musi zapewniać również dostęp do poprawek oprogramowania urządzenia oraz </w:t>
      </w:r>
      <w:r w:rsidRPr="005B41B2">
        <w:rPr>
          <w:rFonts w:ascii="Times New Roman" w:hAnsi="Times New Roman" w:cs="Times New Roman"/>
          <w:color w:val="000000" w:themeColor="text1"/>
        </w:rPr>
        <w:t>wsparcia technicznego świadczonego przez cały okres gwarancji na poniższych warunkach:</w:t>
      </w:r>
    </w:p>
    <w:p w:rsidR="00493DED" w:rsidRPr="005B41B2" w:rsidRDefault="00493DED" w:rsidP="00493DED">
      <w:pPr>
        <w:spacing w:after="0" w:line="240" w:lineRule="auto"/>
        <w:ind w:left="709"/>
        <w:jc w:val="both"/>
        <w:rPr>
          <w:rFonts w:ascii="Times New Roman" w:hAnsi="Times New Roman" w:cs="Times New Roman"/>
          <w:color w:val="000000" w:themeColor="text1"/>
        </w:rPr>
      </w:pPr>
      <w:r w:rsidRPr="005B41B2">
        <w:rPr>
          <w:rFonts w:ascii="Times New Roman" w:hAnsi="Times New Roman" w:cs="Times New Roman"/>
          <w:color w:val="000000" w:themeColor="text1"/>
        </w:rPr>
        <w:t>- konsultacje telefoniczne bądź drogą mailową bez ograniczeń;</w:t>
      </w:r>
    </w:p>
    <w:p w:rsidR="00493DED" w:rsidRPr="005B41B2" w:rsidRDefault="00493DED" w:rsidP="00493DED">
      <w:pPr>
        <w:spacing w:after="0" w:line="240" w:lineRule="auto"/>
        <w:ind w:left="709"/>
        <w:jc w:val="both"/>
        <w:rPr>
          <w:rFonts w:ascii="Times New Roman" w:hAnsi="Times New Roman" w:cs="Times New Roman"/>
          <w:color w:val="000000" w:themeColor="text1"/>
        </w:rPr>
      </w:pPr>
      <w:r w:rsidRPr="005B41B2">
        <w:rPr>
          <w:rFonts w:ascii="Times New Roman" w:hAnsi="Times New Roman" w:cs="Times New Roman"/>
          <w:color w:val="000000" w:themeColor="text1"/>
        </w:rPr>
        <w:t>- godziny kontaktowe dla wsparcia technicznego w dni robocze od 8:00 do 16:00.</w:t>
      </w:r>
    </w:p>
    <w:p w:rsidR="00493DED" w:rsidRPr="005B41B2" w:rsidRDefault="00493DED" w:rsidP="00493DED">
      <w:pPr>
        <w:spacing w:after="0" w:line="240" w:lineRule="auto"/>
        <w:ind w:left="709"/>
        <w:jc w:val="both"/>
        <w:rPr>
          <w:rFonts w:ascii="Times New Roman" w:hAnsi="Times New Roman" w:cs="Times New Roman"/>
          <w:color w:val="000000" w:themeColor="text1"/>
        </w:rPr>
      </w:pPr>
    </w:p>
    <w:p w:rsidR="00493DED" w:rsidRPr="005B41B2" w:rsidRDefault="00493DED" w:rsidP="005C43F4">
      <w:pPr>
        <w:numPr>
          <w:ilvl w:val="0"/>
          <w:numId w:val="38"/>
        </w:numPr>
        <w:spacing w:after="0" w:line="240" w:lineRule="auto"/>
        <w:ind w:left="709" w:hanging="709"/>
        <w:jc w:val="both"/>
        <w:rPr>
          <w:rFonts w:ascii="Times New Roman" w:hAnsi="Times New Roman" w:cs="Times New Roman"/>
          <w:color w:val="000000" w:themeColor="text1"/>
        </w:rPr>
      </w:pPr>
      <w:r w:rsidRPr="005B41B2">
        <w:rPr>
          <w:rFonts w:ascii="Times New Roman" w:hAnsi="Times New Roman" w:cs="Times New Roman"/>
          <w:color w:val="000000" w:themeColor="text1"/>
        </w:rPr>
        <w:t xml:space="preserve">Wkładki z interfejsami do przełączników sieciowych powinny posiadać gwarancję obowiązującą </w:t>
      </w:r>
      <w:r w:rsidR="00D76776" w:rsidRPr="005B41B2">
        <w:rPr>
          <w:rFonts w:ascii="Times New Roman" w:hAnsi="Times New Roman" w:cs="Times New Roman"/>
          <w:color w:val="000000" w:themeColor="text1"/>
        </w:rPr>
        <w:t xml:space="preserve">przez okres </w:t>
      </w:r>
      <w:r w:rsidRPr="005B41B2">
        <w:rPr>
          <w:rFonts w:ascii="Times New Roman" w:hAnsi="Times New Roman" w:cs="Times New Roman"/>
          <w:color w:val="000000" w:themeColor="text1"/>
        </w:rPr>
        <w:t>nie kró</w:t>
      </w:r>
      <w:r w:rsidR="00D76776" w:rsidRPr="005B41B2">
        <w:rPr>
          <w:rFonts w:ascii="Times New Roman" w:hAnsi="Times New Roman" w:cs="Times New Roman"/>
          <w:color w:val="000000" w:themeColor="text1"/>
        </w:rPr>
        <w:t>tszy</w:t>
      </w:r>
      <w:r w:rsidRPr="005B41B2">
        <w:rPr>
          <w:rFonts w:ascii="Times New Roman" w:hAnsi="Times New Roman" w:cs="Times New Roman"/>
          <w:color w:val="000000" w:themeColor="text1"/>
        </w:rPr>
        <w:t xml:space="preserve"> niż 5 lat.</w:t>
      </w:r>
      <w:r w:rsidR="00E42E55" w:rsidRPr="005B41B2">
        <w:rPr>
          <w:rFonts w:ascii="Times New Roman" w:hAnsi="Times New Roman" w:cs="Times New Roman"/>
          <w:color w:val="000000" w:themeColor="text1"/>
        </w:rPr>
        <w:t xml:space="preserve"> Wymagane jest zapewnienie wymiany</w:t>
      </w:r>
      <w:r w:rsidR="00D76776" w:rsidRPr="005B41B2">
        <w:rPr>
          <w:rFonts w:ascii="Times New Roman" w:hAnsi="Times New Roman" w:cs="Times New Roman"/>
          <w:color w:val="000000" w:themeColor="text1"/>
        </w:rPr>
        <w:t>/naprawy</w:t>
      </w:r>
      <w:r w:rsidR="00E42E55" w:rsidRPr="005B41B2">
        <w:rPr>
          <w:rFonts w:ascii="Times New Roman" w:hAnsi="Times New Roman" w:cs="Times New Roman"/>
          <w:color w:val="000000" w:themeColor="text1"/>
        </w:rPr>
        <w:t xml:space="preserve"> uszkodzonej wkładki </w:t>
      </w:r>
      <w:r w:rsidR="00D76776" w:rsidRPr="005B41B2">
        <w:rPr>
          <w:rFonts w:ascii="Times New Roman" w:hAnsi="Times New Roman" w:cs="Times New Roman"/>
          <w:color w:val="000000" w:themeColor="text1"/>
        </w:rPr>
        <w:t>na następny dzień roboczy po zgłoszeniu awarii</w:t>
      </w:r>
      <w:r w:rsidR="00E300AB" w:rsidRPr="005B41B2">
        <w:rPr>
          <w:rFonts w:ascii="Times New Roman" w:hAnsi="Times New Roman" w:cs="Times New Roman"/>
          <w:color w:val="000000" w:themeColor="text1"/>
        </w:rPr>
        <w:t>.</w:t>
      </w:r>
    </w:p>
    <w:p w:rsidR="00506FB3" w:rsidRPr="003014D9" w:rsidRDefault="00506FB3" w:rsidP="00D8433D">
      <w:pPr>
        <w:pStyle w:val="Akapitzlist"/>
        <w:tabs>
          <w:tab w:val="left" w:pos="1418"/>
        </w:tabs>
        <w:ind w:left="0"/>
        <w:jc w:val="both"/>
        <w:rPr>
          <w:sz w:val="22"/>
          <w:szCs w:val="22"/>
        </w:rPr>
      </w:pPr>
    </w:p>
    <w:p w:rsidR="00506FB3" w:rsidRPr="003014D9" w:rsidRDefault="00493DED" w:rsidP="00D8433D">
      <w:pPr>
        <w:spacing w:after="0" w:line="240" w:lineRule="auto"/>
        <w:jc w:val="both"/>
        <w:rPr>
          <w:rFonts w:ascii="Times New Roman" w:hAnsi="Times New Roman" w:cs="Times New Roman"/>
          <w:shd w:val="clear" w:color="auto" w:fill="E5E5E5"/>
          <w:lang w:eastAsia="pl-PL"/>
        </w:rPr>
      </w:pPr>
      <w:r>
        <w:rPr>
          <w:rFonts w:ascii="Times New Roman" w:hAnsi="Times New Roman" w:cs="Times New Roman"/>
          <w:b/>
          <w:bCs/>
          <w:lang w:eastAsia="pl-PL"/>
        </w:rPr>
        <w:t>3</w:t>
      </w:r>
      <w:r w:rsidR="00506FB3" w:rsidRPr="003014D9">
        <w:rPr>
          <w:rFonts w:ascii="Times New Roman" w:hAnsi="Times New Roman" w:cs="Times New Roman"/>
          <w:b/>
          <w:bCs/>
          <w:lang w:eastAsia="pl-PL"/>
        </w:rPr>
        <w:t>.</w:t>
      </w:r>
      <w:r w:rsidR="00506FB3" w:rsidRPr="003014D9">
        <w:rPr>
          <w:rFonts w:ascii="Times New Roman" w:hAnsi="Times New Roman" w:cs="Times New Roman"/>
          <w:lang w:eastAsia="pl-PL"/>
        </w:rPr>
        <w:t xml:space="preserve"> </w:t>
      </w:r>
      <w:r w:rsidR="00506FB3" w:rsidRPr="003014D9">
        <w:rPr>
          <w:rFonts w:ascii="Times New Roman" w:hAnsi="Times New Roman" w:cs="Times New Roman"/>
          <w:b/>
          <w:bCs/>
          <w:lang w:eastAsia="pl-PL"/>
        </w:rPr>
        <w:t>WYKONAWCA</w:t>
      </w:r>
      <w:r w:rsidR="00506FB3" w:rsidRPr="003014D9">
        <w:rPr>
          <w:rFonts w:ascii="Times New Roman" w:hAnsi="Times New Roman" w:cs="Times New Roman"/>
          <w:lang w:eastAsia="pl-PL"/>
        </w:rPr>
        <w:t xml:space="preserve"> zapewnia serwis gwarancyjny na następujących warunkach :</w:t>
      </w:r>
    </w:p>
    <w:p w:rsidR="00506FB3" w:rsidRPr="003014D9" w:rsidRDefault="00506FB3" w:rsidP="00D8433D">
      <w:pPr>
        <w:spacing w:after="0" w:line="240" w:lineRule="auto"/>
        <w:ind w:left="1410" w:hanging="705"/>
        <w:jc w:val="both"/>
        <w:rPr>
          <w:rFonts w:ascii="Times New Roman" w:hAnsi="Times New Roman" w:cs="Times New Roman"/>
          <w:lang w:eastAsia="pl-PL"/>
        </w:rPr>
      </w:pPr>
      <w:r w:rsidRPr="003014D9">
        <w:rPr>
          <w:rFonts w:ascii="Times New Roman" w:hAnsi="Times New Roman" w:cs="Times New Roman"/>
          <w:b/>
          <w:bCs/>
          <w:lang w:eastAsia="pl-PL"/>
        </w:rPr>
        <w:t>a)</w:t>
      </w:r>
      <w:r w:rsidRPr="003014D9">
        <w:rPr>
          <w:rFonts w:ascii="Times New Roman" w:hAnsi="Times New Roman" w:cs="Times New Roman"/>
          <w:b/>
          <w:bCs/>
          <w:lang w:eastAsia="pl-PL"/>
        </w:rPr>
        <w:tab/>
        <w:t>WYKONAWCA</w:t>
      </w:r>
      <w:r w:rsidRPr="003014D9">
        <w:rPr>
          <w:rFonts w:ascii="Times New Roman" w:hAnsi="Times New Roman" w:cs="Times New Roman"/>
          <w:lang w:eastAsia="pl-PL"/>
        </w:rPr>
        <w:t xml:space="preserve"> zobowiązany jest w okresie gwarancyjnym wykonać na własny koszt naprawy dostarczonego „przedmiotu umowy”. W przypadku zgłoszenia przez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czwartej reklamacji „przedmiotu umowy”,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jest zobowiązany do wymiany „przedmiotu umowy” na nowy;</w:t>
      </w:r>
    </w:p>
    <w:p w:rsidR="00506FB3" w:rsidRPr="003014D9" w:rsidRDefault="00506FB3" w:rsidP="00D8433D">
      <w:pPr>
        <w:spacing w:after="0" w:line="240" w:lineRule="auto"/>
        <w:ind w:left="1410" w:hanging="705"/>
        <w:jc w:val="both"/>
        <w:rPr>
          <w:rFonts w:ascii="Times New Roman" w:hAnsi="Times New Roman" w:cs="Times New Roman"/>
          <w:b/>
          <w:bCs/>
          <w:lang w:eastAsia="pl-PL"/>
        </w:rPr>
      </w:pPr>
      <w:r w:rsidRPr="003014D9">
        <w:rPr>
          <w:rFonts w:ascii="Times New Roman" w:hAnsi="Times New Roman" w:cs="Times New Roman"/>
          <w:b/>
          <w:bCs/>
          <w:lang w:eastAsia="pl-PL"/>
        </w:rPr>
        <w:t>b)</w:t>
      </w:r>
      <w:r w:rsidRPr="003014D9">
        <w:rPr>
          <w:rFonts w:ascii="Times New Roman" w:hAnsi="Times New Roman" w:cs="Times New Roman"/>
          <w:lang w:eastAsia="pl-PL"/>
        </w:rPr>
        <w:tab/>
        <w:t xml:space="preserve">Wszystkie koszty związane z wymianą wadliwego „przedmiotu umowy” ponosi </w:t>
      </w:r>
      <w:r w:rsidRPr="003014D9">
        <w:rPr>
          <w:rFonts w:ascii="Times New Roman" w:hAnsi="Times New Roman" w:cs="Times New Roman"/>
          <w:b/>
          <w:bCs/>
          <w:lang w:eastAsia="pl-PL"/>
        </w:rPr>
        <w:t>WYKONAWCA;</w:t>
      </w:r>
    </w:p>
    <w:p w:rsidR="00493DED" w:rsidRDefault="00506FB3" w:rsidP="00D8433D">
      <w:pPr>
        <w:spacing w:after="0" w:line="240" w:lineRule="auto"/>
        <w:ind w:left="1410" w:hanging="705"/>
        <w:jc w:val="both"/>
        <w:rPr>
          <w:rFonts w:ascii="Times New Roman" w:hAnsi="Times New Roman" w:cs="Times New Roman"/>
          <w:lang w:eastAsia="pl-PL"/>
        </w:rPr>
      </w:pPr>
      <w:r w:rsidRPr="003014D9">
        <w:rPr>
          <w:rFonts w:ascii="Times New Roman" w:hAnsi="Times New Roman" w:cs="Times New Roman"/>
          <w:b/>
          <w:bCs/>
          <w:lang w:eastAsia="pl-PL"/>
        </w:rPr>
        <w:t>c)</w:t>
      </w:r>
      <w:r w:rsidRPr="003014D9">
        <w:rPr>
          <w:rFonts w:ascii="Times New Roman" w:hAnsi="Times New Roman" w:cs="Times New Roman"/>
          <w:lang w:eastAsia="pl-PL"/>
        </w:rPr>
        <w:tab/>
        <w:t xml:space="preserve">W przypadku zaistnienia braków ilościowych dostarczonego „przedmiotu umowy”, </w:t>
      </w:r>
      <w:r w:rsidRPr="003014D9">
        <w:rPr>
          <w:rFonts w:ascii="Times New Roman" w:hAnsi="Times New Roman" w:cs="Times New Roman"/>
          <w:b/>
          <w:bCs/>
          <w:lang w:eastAsia="pl-PL"/>
        </w:rPr>
        <w:t>ZAMAWIAJĄCY</w:t>
      </w:r>
      <w:r w:rsidRPr="003014D9">
        <w:rPr>
          <w:rFonts w:ascii="Times New Roman" w:hAnsi="Times New Roman" w:cs="Times New Roman"/>
          <w:lang w:eastAsia="pl-PL"/>
        </w:rPr>
        <w:t xml:space="preserve"> ma prawo wnieść odpowiednio udokumentowaną reklamację, </w:t>
      </w:r>
      <w:r w:rsidRPr="003014D9">
        <w:rPr>
          <w:rFonts w:ascii="Times New Roman" w:hAnsi="Times New Roman" w:cs="Times New Roman"/>
          <w:lang w:eastAsia="pl-PL"/>
        </w:rPr>
        <w:br/>
        <w:t xml:space="preserve">a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zobowiązany jest usunąć braki w ciągu 14 dni od daty jej wniesienia;</w:t>
      </w:r>
    </w:p>
    <w:p w:rsidR="00506FB3" w:rsidRDefault="00506FB3" w:rsidP="00D8433D">
      <w:pPr>
        <w:spacing w:after="0" w:line="240" w:lineRule="auto"/>
        <w:ind w:left="1410" w:hanging="705"/>
        <w:jc w:val="both"/>
        <w:rPr>
          <w:rFonts w:ascii="Times New Roman" w:hAnsi="Times New Roman" w:cs="Times New Roman"/>
          <w:lang w:eastAsia="pl-PL"/>
        </w:rPr>
      </w:pPr>
      <w:r w:rsidRPr="003014D9">
        <w:rPr>
          <w:rFonts w:ascii="Times New Roman" w:hAnsi="Times New Roman" w:cs="Times New Roman"/>
          <w:b/>
          <w:bCs/>
          <w:lang w:eastAsia="pl-PL"/>
        </w:rPr>
        <w:t>d)</w:t>
      </w:r>
      <w:r>
        <w:rPr>
          <w:rFonts w:ascii="Times New Roman" w:hAnsi="Times New Roman" w:cs="Times New Roman"/>
          <w:lang w:eastAsia="pl-PL"/>
        </w:rPr>
        <w:tab/>
        <w:t>Serwis realizowany jest w serwisie producenta,</w:t>
      </w:r>
      <w:r w:rsidRPr="003014D9">
        <w:rPr>
          <w:rFonts w:ascii="Times New Roman" w:hAnsi="Times New Roman" w:cs="Times New Roman"/>
          <w:lang w:eastAsia="pl-PL"/>
        </w:rPr>
        <w:t xml:space="preserve"> w razie konieczności realizacji naprawy „przedmiotu umowy”</w:t>
      </w:r>
      <w:r>
        <w:rPr>
          <w:rFonts w:ascii="Times New Roman" w:hAnsi="Times New Roman" w:cs="Times New Roman"/>
          <w:lang w:eastAsia="pl-PL"/>
        </w:rPr>
        <w:t xml:space="preserve">.  </w:t>
      </w:r>
    </w:p>
    <w:p w:rsidR="005B41B2" w:rsidRDefault="005B41B2" w:rsidP="00D8433D">
      <w:pPr>
        <w:spacing w:after="0" w:line="240" w:lineRule="auto"/>
        <w:ind w:left="1410" w:hanging="705"/>
        <w:jc w:val="both"/>
        <w:rPr>
          <w:rFonts w:ascii="Times New Roman" w:hAnsi="Times New Roman" w:cs="Times New Roman"/>
          <w:lang w:eastAsia="pl-PL"/>
        </w:rPr>
      </w:pPr>
    </w:p>
    <w:p w:rsidR="00506FB3" w:rsidRDefault="00506FB3" w:rsidP="007D0D7B">
      <w:pPr>
        <w:numPr>
          <w:ilvl w:val="0"/>
          <w:numId w:val="16"/>
        </w:numPr>
        <w:spacing w:after="0" w:line="240" w:lineRule="auto"/>
        <w:ind w:left="1418" w:hanging="709"/>
        <w:jc w:val="both"/>
        <w:rPr>
          <w:rFonts w:ascii="Times New Roman" w:hAnsi="Times New Roman" w:cs="Times New Roman"/>
        </w:rPr>
      </w:pPr>
      <w:r w:rsidRPr="009E76A3">
        <w:rPr>
          <w:rFonts w:ascii="Times New Roman" w:hAnsi="Times New Roman" w:cs="Times New Roman"/>
        </w:rPr>
        <w:t>W przy</w:t>
      </w:r>
      <w:r>
        <w:rPr>
          <w:rFonts w:ascii="Times New Roman" w:hAnsi="Times New Roman" w:cs="Times New Roman"/>
        </w:rPr>
        <w:t>padku przekroczenia w/w terminu</w:t>
      </w:r>
      <w:r w:rsidRPr="009E76A3">
        <w:rPr>
          <w:rFonts w:ascii="Times New Roman" w:hAnsi="Times New Roman" w:cs="Times New Roman"/>
        </w:rPr>
        <w:t xml:space="preserve"> </w:t>
      </w:r>
      <w:r w:rsidRPr="009E76A3">
        <w:rPr>
          <w:rFonts w:ascii="Times New Roman" w:hAnsi="Times New Roman" w:cs="Times New Roman"/>
          <w:b/>
          <w:bCs/>
        </w:rPr>
        <w:t>WYKONAWCA</w:t>
      </w:r>
      <w:r w:rsidRPr="009E76A3">
        <w:rPr>
          <w:rFonts w:ascii="Times New Roman" w:hAnsi="Times New Roman" w:cs="Times New Roman"/>
        </w:rPr>
        <w:t xml:space="preserve"> jest zobowiązany na czas naprawy</w:t>
      </w:r>
      <w:r>
        <w:rPr>
          <w:rFonts w:ascii="Times New Roman" w:hAnsi="Times New Roman" w:cs="Times New Roman"/>
        </w:rPr>
        <w:t xml:space="preserve"> </w:t>
      </w:r>
      <w:r w:rsidRPr="009E76A3">
        <w:rPr>
          <w:rFonts w:ascii="Times New Roman" w:hAnsi="Times New Roman" w:cs="Times New Roman"/>
          <w:lang w:eastAsia="pl-PL"/>
        </w:rPr>
        <w:t>dostarczyć na własny koszt sprzęt zastępczy – co najmniej równoważny uszkodzonemu i pochodzący od tego samego producenta.</w:t>
      </w:r>
    </w:p>
    <w:p w:rsidR="00506FB3" w:rsidRPr="00625425" w:rsidRDefault="00506FB3" w:rsidP="00625425">
      <w:pPr>
        <w:spacing w:after="0" w:line="240" w:lineRule="auto"/>
        <w:ind w:left="1425"/>
        <w:jc w:val="both"/>
        <w:rPr>
          <w:rFonts w:ascii="Times New Roman" w:hAnsi="Times New Roman" w:cs="Times New Roman"/>
        </w:rPr>
      </w:pPr>
    </w:p>
    <w:p w:rsidR="00506FB3" w:rsidRPr="003014D9" w:rsidRDefault="00493DED" w:rsidP="00D8433D">
      <w:pPr>
        <w:spacing w:after="0" w:line="240" w:lineRule="auto"/>
        <w:ind w:left="57"/>
        <w:jc w:val="both"/>
        <w:rPr>
          <w:rFonts w:ascii="Times New Roman" w:hAnsi="Times New Roman" w:cs="Times New Roman"/>
          <w:lang w:eastAsia="pl-PL"/>
        </w:rPr>
      </w:pPr>
      <w:r>
        <w:rPr>
          <w:rFonts w:ascii="Times New Roman" w:hAnsi="Times New Roman" w:cs="Times New Roman"/>
          <w:b/>
          <w:bCs/>
          <w:lang w:eastAsia="pl-PL"/>
        </w:rPr>
        <w:t>4</w:t>
      </w:r>
      <w:r w:rsidR="00506FB3" w:rsidRPr="003014D9">
        <w:rPr>
          <w:rFonts w:ascii="Times New Roman" w:hAnsi="Times New Roman" w:cs="Times New Roman"/>
          <w:lang w:eastAsia="pl-PL"/>
        </w:rPr>
        <w:t>. Okres gwarancji „przedmiotu umowy”, ulega przedłużeniu o czas wyłączenia go z eksploatacji, od dnia zgłoszenia usterki do dnia jej usunięcia.</w:t>
      </w:r>
    </w:p>
    <w:p w:rsidR="00506FB3" w:rsidRDefault="00506FB3" w:rsidP="00D8433D">
      <w:pPr>
        <w:spacing w:after="0" w:line="240" w:lineRule="auto"/>
        <w:jc w:val="both"/>
        <w:rPr>
          <w:rFonts w:ascii="Times New Roman" w:hAnsi="Times New Roman" w:cs="Times New Roman"/>
          <w:lang w:eastAsia="pl-PL"/>
        </w:rPr>
      </w:pPr>
    </w:p>
    <w:p w:rsidR="00506FB3" w:rsidRDefault="00493DED"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5</w:t>
      </w:r>
      <w:r w:rsidR="00506FB3">
        <w:rPr>
          <w:rFonts w:ascii="Times New Roman" w:hAnsi="Times New Roman" w:cs="Times New Roman"/>
          <w:b/>
          <w:bCs/>
          <w:lang w:eastAsia="pl-PL"/>
        </w:rPr>
        <w:t xml:space="preserve">. </w:t>
      </w:r>
      <w:r w:rsidR="00506FB3" w:rsidRPr="00AD67E4">
        <w:rPr>
          <w:rFonts w:ascii="Times New Roman" w:hAnsi="Times New Roman" w:cs="Times New Roman"/>
          <w:b/>
          <w:bCs/>
          <w:lang w:eastAsia="pl-PL"/>
        </w:rPr>
        <w:t>WYKONAWCA</w:t>
      </w:r>
      <w:r w:rsidR="00506FB3" w:rsidRPr="008A01EE">
        <w:rPr>
          <w:rFonts w:ascii="Times New Roman" w:hAnsi="Times New Roman" w:cs="Times New Roman"/>
          <w:lang w:eastAsia="pl-PL"/>
        </w:rPr>
        <w:t xml:space="preserve"> gwarantuje </w:t>
      </w:r>
      <w:r w:rsidR="00506FB3">
        <w:rPr>
          <w:rFonts w:ascii="Times New Roman" w:hAnsi="Times New Roman" w:cs="Times New Roman"/>
          <w:lang w:eastAsia="pl-PL"/>
        </w:rPr>
        <w:t xml:space="preserve">dostępność części zamiennych przez 5 lat od zakończenia produkcji danego modelu „przedmiotu umowy”. </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493DED"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6</w:t>
      </w:r>
      <w:r w:rsidR="00506FB3" w:rsidRPr="003014D9">
        <w:rPr>
          <w:rFonts w:ascii="Times New Roman" w:hAnsi="Times New Roman" w:cs="Times New Roman"/>
          <w:lang w:eastAsia="pl-PL"/>
        </w:rPr>
        <w:t xml:space="preserve">.Serwis pogwarancyjny może być realizowany przez </w:t>
      </w:r>
      <w:r w:rsidR="00506FB3" w:rsidRPr="003014D9">
        <w:rPr>
          <w:rFonts w:ascii="Times New Roman" w:hAnsi="Times New Roman" w:cs="Times New Roman"/>
          <w:b/>
          <w:bCs/>
          <w:lang w:eastAsia="pl-PL"/>
        </w:rPr>
        <w:t>WYKONAWCĘ</w:t>
      </w:r>
      <w:r w:rsidR="00506FB3" w:rsidRPr="003014D9">
        <w:rPr>
          <w:rFonts w:ascii="Times New Roman" w:hAnsi="Times New Roman" w:cs="Times New Roman"/>
          <w:lang w:eastAsia="pl-PL"/>
        </w:rPr>
        <w:t xml:space="preserve"> na podstawie odrębnej umowy.</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493DED"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7</w:t>
      </w:r>
      <w:r w:rsidR="00506FB3" w:rsidRPr="003014D9">
        <w:rPr>
          <w:rFonts w:ascii="Times New Roman" w:hAnsi="Times New Roman" w:cs="Times New Roman"/>
          <w:b/>
          <w:bCs/>
          <w:lang w:eastAsia="pl-PL"/>
        </w:rPr>
        <w:t xml:space="preserve">.WYKONAWCA </w:t>
      </w:r>
      <w:r w:rsidR="00506FB3" w:rsidRPr="003014D9">
        <w:rPr>
          <w:rFonts w:ascii="Times New Roman" w:hAnsi="Times New Roman" w:cs="Times New Roman"/>
          <w:lang w:eastAsia="pl-PL"/>
        </w:rPr>
        <w:t xml:space="preserve">gwarantuje, że towar zamawiany w tej umowie jest nowy, pozbawiony wad materiałowych  i wykonawczych, a ponadto jest wykonany zgodnie z obowiązującymi standardami </w:t>
      </w:r>
      <w:r w:rsidR="00506FB3" w:rsidRPr="003014D9">
        <w:rPr>
          <w:rFonts w:ascii="Times New Roman" w:hAnsi="Times New Roman" w:cs="Times New Roman"/>
          <w:lang w:eastAsia="pl-PL"/>
        </w:rPr>
        <w:br/>
      </w:r>
      <w:r w:rsidR="00506FB3">
        <w:rPr>
          <w:rFonts w:ascii="Times New Roman" w:hAnsi="Times New Roman" w:cs="Times New Roman"/>
          <w:lang w:eastAsia="pl-PL"/>
        </w:rPr>
        <w:t xml:space="preserve">i normami jakościowymi. </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493DED"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8</w:t>
      </w:r>
      <w:r w:rsidR="00506FB3" w:rsidRPr="003014D9">
        <w:rPr>
          <w:rFonts w:ascii="Times New Roman" w:hAnsi="Times New Roman" w:cs="Times New Roman"/>
          <w:lang w:eastAsia="pl-PL"/>
        </w:rPr>
        <w:t xml:space="preserve">.Uprawnienia z tytułu rękojmi za wady „przedmiotu umowy” przysługują </w:t>
      </w:r>
      <w:r w:rsidR="00506FB3" w:rsidRPr="003014D9">
        <w:rPr>
          <w:rFonts w:ascii="Times New Roman" w:hAnsi="Times New Roman" w:cs="Times New Roman"/>
          <w:b/>
          <w:bCs/>
          <w:lang w:eastAsia="pl-PL"/>
        </w:rPr>
        <w:t>ZAMAWIAJĄCEMU</w:t>
      </w:r>
      <w:r w:rsidR="00506FB3" w:rsidRPr="003014D9">
        <w:rPr>
          <w:rFonts w:ascii="Times New Roman" w:hAnsi="Times New Roman" w:cs="Times New Roman"/>
          <w:lang w:eastAsia="pl-PL"/>
        </w:rPr>
        <w:t xml:space="preserve"> niezależnie od uprawnień z tytułu gwarancji –</w:t>
      </w:r>
      <w:r w:rsidR="00506FB3">
        <w:rPr>
          <w:rFonts w:ascii="Times New Roman" w:hAnsi="Times New Roman" w:cs="Times New Roman"/>
          <w:lang w:eastAsia="pl-PL"/>
        </w:rPr>
        <w:t xml:space="preserve"> wszelkie postanowienia zawarte </w:t>
      </w:r>
      <w:r w:rsidR="00506FB3" w:rsidRPr="003014D9">
        <w:rPr>
          <w:rFonts w:ascii="Times New Roman" w:hAnsi="Times New Roman" w:cs="Times New Roman"/>
          <w:lang w:eastAsia="pl-PL"/>
        </w:rPr>
        <w:t xml:space="preserve">ofercie </w:t>
      </w:r>
      <w:r w:rsidR="00506FB3" w:rsidRPr="003014D9">
        <w:rPr>
          <w:rFonts w:ascii="Times New Roman" w:hAnsi="Times New Roman" w:cs="Times New Roman"/>
          <w:b/>
          <w:bCs/>
          <w:lang w:eastAsia="pl-PL"/>
        </w:rPr>
        <w:t>WYKONAWCY</w:t>
      </w:r>
      <w:r w:rsidR="00506FB3">
        <w:rPr>
          <w:rFonts w:ascii="Times New Roman" w:hAnsi="Times New Roman" w:cs="Times New Roman"/>
          <w:b/>
          <w:bCs/>
          <w:lang w:eastAsia="pl-PL"/>
        </w:rPr>
        <w:t>,</w:t>
      </w:r>
      <w:r w:rsidR="00506FB3" w:rsidRPr="003014D9">
        <w:rPr>
          <w:rFonts w:ascii="Times New Roman" w:hAnsi="Times New Roman" w:cs="Times New Roman"/>
          <w:lang w:eastAsia="pl-PL"/>
        </w:rPr>
        <w:t xml:space="preserve"> a sprzeczne z powyższym, uważa się za bezskuteczne wobec Stron.</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493DED"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9</w:t>
      </w:r>
      <w:r w:rsidR="00506FB3" w:rsidRPr="003014D9">
        <w:rPr>
          <w:rFonts w:ascii="Times New Roman" w:hAnsi="Times New Roman" w:cs="Times New Roman"/>
          <w:lang w:eastAsia="pl-PL"/>
        </w:rPr>
        <w:t>.</w:t>
      </w:r>
      <w:r w:rsidR="00506FB3">
        <w:rPr>
          <w:rFonts w:ascii="Times New Roman" w:hAnsi="Times New Roman" w:cs="Times New Roman"/>
          <w:lang w:eastAsia="pl-PL"/>
        </w:rPr>
        <w:t xml:space="preserve"> </w:t>
      </w:r>
      <w:r w:rsidR="00506FB3" w:rsidRPr="003014D9">
        <w:rPr>
          <w:rFonts w:ascii="Times New Roman" w:hAnsi="Times New Roman" w:cs="Times New Roman"/>
          <w:lang w:eastAsia="pl-PL"/>
        </w:rPr>
        <w:t xml:space="preserve">Uprawnienia z tytułu rękojmi rozpoczynają się w dacie podpisania przez </w:t>
      </w:r>
      <w:r w:rsidR="00506FB3" w:rsidRPr="003014D9">
        <w:rPr>
          <w:rFonts w:ascii="Times New Roman" w:hAnsi="Times New Roman" w:cs="Times New Roman"/>
          <w:b/>
          <w:bCs/>
          <w:lang w:eastAsia="pl-PL"/>
        </w:rPr>
        <w:t xml:space="preserve">ZAMAWIAJĄCEGO </w:t>
      </w:r>
      <w:r w:rsidR="00506FB3" w:rsidRPr="003014D9">
        <w:rPr>
          <w:rFonts w:ascii="Times New Roman" w:hAnsi="Times New Roman" w:cs="Times New Roman"/>
          <w:lang w:eastAsia="pl-PL"/>
        </w:rPr>
        <w:t>odbioru  „przedmiotu umowy” i nie mogą skończyć się wcześniej niż uprawnienia z tytułu gwarancji.</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1</w:t>
      </w:r>
      <w:r w:rsidR="00493DED">
        <w:rPr>
          <w:rFonts w:ascii="Times New Roman" w:hAnsi="Times New Roman" w:cs="Times New Roman"/>
          <w:b/>
          <w:bCs/>
          <w:lang w:eastAsia="pl-PL"/>
        </w:rPr>
        <w:t>0</w:t>
      </w:r>
      <w:r w:rsidRPr="003014D9">
        <w:rPr>
          <w:rFonts w:ascii="Times New Roman" w:hAnsi="Times New Roman" w:cs="Times New Roman"/>
          <w:b/>
          <w:bCs/>
          <w:lang w:eastAsia="pl-PL"/>
        </w:rPr>
        <w:t>.ZAMAWIAJĄCY</w:t>
      </w:r>
      <w:r w:rsidRPr="003014D9">
        <w:rPr>
          <w:rFonts w:ascii="Times New Roman" w:hAnsi="Times New Roman" w:cs="Times New Roman"/>
          <w:lang w:eastAsia="pl-PL"/>
        </w:rPr>
        <w:t xml:space="preserve"> ma obowiązek zawiadomić </w:t>
      </w:r>
      <w:r w:rsidRPr="003014D9">
        <w:rPr>
          <w:rFonts w:ascii="Times New Roman" w:hAnsi="Times New Roman" w:cs="Times New Roman"/>
          <w:b/>
          <w:bCs/>
          <w:lang w:eastAsia="pl-PL"/>
        </w:rPr>
        <w:t>WYKONAWCĘ</w:t>
      </w:r>
      <w:r w:rsidRPr="003014D9">
        <w:rPr>
          <w:rFonts w:ascii="Times New Roman" w:hAnsi="Times New Roman" w:cs="Times New Roman"/>
          <w:lang w:eastAsia="pl-PL"/>
        </w:rPr>
        <w:t xml:space="preserve"> o wadzie najpóźniej w okresie jednego miesiąca od daty jej wykrycia – faksem, pocztą elektroniczną lub pisemnie na adres </w:t>
      </w:r>
      <w:r w:rsidRPr="003014D9">
        <w:rPr>
          <w:rFonts w:ascii="Times New Roman" w:hAnsi="Times New Roman" w:cs="Times New Roman"/>
          <w:b/>
          <w:bCs/>
          <w:lang w:eastAsia="pl-PL"/>
        </w:rPr>
        <w:t>WYKONAWCY</w:t>
      </w:r>
      <w:r w:rsidR="001B0411">
        <w:rPr>
          <w:rFonts w:ascii="Times New Roman" w:hAnsi="Times New Roman" w:cs="Times New Roman"/>
          <w:lang w:eastAsia="pl-PL"/>
        </w:rPr>
        <w:t>.</w:t>
      </w:r>
      <w:r w:rsidRPr="003014D9">
        <w:rPr>
          <w:rFonts w:ascii="Times New Roman" w:hAnsi="Times New Roman" w:cs="Times New Roman"/>
          <w:lang w:eastAsia="pl-PL"/>
        </w:rPr>
        <w:t xml:space="preserve"> </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lastRenderedPageBreak/>
        <w:t>1</w:t>
      </w:r>
      <w:r w:rsidR="00493DED">
        <w:rPr>
          <w:rFonts w:ascii="Times New Roman" w:hAnsi="Times New Roman" w:cs="Times New Roman"/>
          <w:b/>
          <w:bCs/>
          <w:lang w:eastAsia="pl-PL"/>
        </w:rPr>
        <w:t>1</w:t>
      </w:r>
      <w:r w:rsidRPr="003014D9">
        <w:rPr>
          <w:rFonts w:ascii="Times New Roman" w:hAnsi="Times New Roman" w:cs="Times New Roman"/>
          <w:lang w:eastAsia="pl-PL"/>
        </w:rPr>
        <w:t xml:space="preserve">.Okres rękojmi ulega przedłużeniu o okres usuwania wady. Okres usuwania wady rozpoczyna się </w:t>
      </w:r>
      <w:r w:rsidRPr="003014D9">
        <w:rPr>
          <w:rFonts w:ascii="Times New Roman" w:hAnsi="Times New Roman" w:cs="Times New Roman"/>
          <w:lang w:eastAsia="pl-PL"/>
        </w:rPr>
        <w:br/>
        <w:t xml:space="preserve">z dniem zawiadomienia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o wadzie, a kończy z dniem przekazania przedmiotu umowy wolnego od wad upoważnionemu przedstawicielowi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1</w:t>
      </w:r>
      <w:r w:rsidR="00493DED">
        <w:rPr>
          <w:rFonts w:ascii="Times New Roman" w:hAnsi="Times New Roman" w:cs="Times New Roman"/>
          <w:b/>
          <w:bCs/>
          <w:lang w:eastAsia="pl-PL"/>
        </w:rPr>
        <w:t>2</w:t>
      </w:r>
      <w:r w:rsidRPr="003014D9">
        <w:rPr>
          <w:rFonts w:ascii="Times New Roman" w:hAnsi="Times New Roman" w:cs="Times New Roman"/>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Pr="003014D9">
        <w:rPr>
          <w:rFonts w:ascii="Times New Roman" w:hAnsi="Times New Roman" w:cs="Times New Roman"/>
          <w:b/>
          <w:bCs/>
          <w:lang w:eastAsia="pl-PL"/>
        </w:rPr>
        <w:t xml:space="preserve">maksymalnie 30 dni </w:t>
      </w:r>
      <w:r w:rsidRPr="003014D9">
        <w:rPr>
          <w:rFonts w:ascii="Times New Roman" w:hAnsi="Times New Roman" w:cs="Times New Roman"/>
          <w:lang w:eastAsia="pl-PL"/>
        </w:rPr>
        <w:t xml:space="preserve">od daty zgłoszenia wady. Z czynności odbioru wadliwego przedmiotu umowy zostanie spisany protokół. </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1</w:t>
      </w:r>
      <w:r w:rsidR="00493DED">
        <w:rPr>
          <w:rFonts w:ascii="Times New Roman" w:hAnsi="Times New Roman" w:cs="Times New Roman"/>
          <w:b/>
          <w:bCs/>
          <w:lang w:eastAsia="pl-PL"/>
        </w:rPr>
        <w:t>3</w:t>
      </w:r>
      <w:r w:rsidRPr="003014D9">
        <w:rPr>
          <w:rFonts w:ascii="Times New Roman" w:hAnsi="Times New Roman" w:cs="Times New Roman"/>
          <w:lang w:eastAsia="pl-PL"/>
        </w:rPr>
        <w:t xml:space="preserve">.Wady usuwane będą w miejscu, w którym przedmiot umowy jest używany, chyba że sprzeciwia się temu istota wady. </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1</w:t>
      </w:r>
      <w:r w:rsidR="00493DED">
        <w:rPr>
          <w:rFonts w:ascii="Times New Roman" w:hAnsi="Times New Roman" w:cs="Times New Roman"/>
          <w:b/>
          <w:bCs/>
          <w:lang w:eastAsia="pl-PL"/>
        </w:rPr>
        <w:t>4</w:t>
      </w:r>
      <w:r w:rsidRPr="003014D9">
        <w:rPr>
          <w:rFonts w:ascii="Times New Roman" w:hAnsi="Times New Roman" w:cs="Times New Roman"/>
          <w:lang w:eastAsia="pl-PL"/>
        </w:rPr>
        <w:t xml:space="preserve">.W przypadku konieczności usunięcia wad w innym miejscu niż miejsce używania „przedmiotu umowy” koszt i odpowiedzialność za jej transport ponosi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Koszt i odpowiedzialność ponosi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od chwili wydania wadliwego „przedmiotu umowy” jego upoważnionemu przedstawicielowi, do chwili odbioru „przedmiotu umowy” przez upoważnionego przedstawiciela </w:t>
      </w:r>
      <w:r w:rsidRPr="003014D9">
        <w:rPr>
          <w:rFonts w:ascii="Times New Roman" w:hAnsi="Times New Roman" w:cs="Times New Roman"/>
          <w:b/>
          <w:bCs/>
          <w:lang w:eastAsia="pl-PL"/>
        </w:rPr>
        <w:t>ZAMAWIAJĄCEGO</w:t>
      </w:r>
      <w:r w:rsidRPr="003014D9">
        <w:rPr>
          <w:rFonts w:ascii="Times New Roman" w:hAnsi="Times New Roman" w:cs="Times New Roman"/>
          <w:i/>
          <w:iCs/>
          <w:lang w:eastAsia="pl-PL"/>
        </w:rPr>
        <w:t>,</w:t>
      </w:r>
      <w:r w:rsidRPr="003014D9">
        <w:rPr>
          <w:rFonts w:ascii="Times New Roman" w:hAnsi="Times New Roman" w:cs="Times New Roman"/>
          <w:lang w:eastAsia="pl-PL"/>
        </w:rPr>
        <w:t xml:space="preserve"> po usunięciu wady.</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i/>
          <w:iCs/>
        </w:rPr>
      </w:pPr>
      <w:r>
        <w:rPr>
          <w:rFonts w:ascii="Times New Roman" w:hAnsi="Times New Roman" w:cs="Times New Roman"/>
          <w:b/>
          <w:bCs/>
        </w:rPr>
        <w:t>1</w:t>
      </w:r>
      <w:r w:rsidR="00493DED">
        <w:rPr>
          <w:rFonts w:ascii="Times New Roman" w:hAnsi="Times New Roman" w:cs="Times New Roman"/>
          <w:b/>
          <w:bCs/>
        </w:rPr>
        <w:t>5</w:t>
      </w:r>
      <w:r w:rsidRPr="003014D9">
        <w:rPr>
          <w:rFonts w:ascii="Times New Roman" w:hAnsi="Times New Roman" w:cs="Times New Roman"/>
          <w:b/>
          <w:bCs/>
        </w:rPr>
        <w:t>.</w:t>
      </w:r>
      <w:r w:rsidRPr="003014D9">
        <w:rPr>
          <w:rFonts w:ascii="Times New Roman" w:hAnsi="Times New Roman" w:cs="Times New Roman"/>
        </w:rPr>
        <w:t xml:space="preserve"> W przypadku konieczności usunięcia wad w innym miejscu niż miejsce używania „przedmiotu umowy” wszelkie wady fizyczne przedmiotu umowy winny być stwierdzone na piśmie przez upoważnionych przedstawicieli Stron, przed przekazaniem „przedmiotu umowy” </w:t>
      </w:r>
      <w:r w:rsidRPr="003014D9">
        <w:rPr>
          <w:rFonts w:ascii="Times New Roman" w:hAnsi="Times New Roman" w:cs="Times New Roman"/>
          <w:b/>
          <w:bCs/>
        </w:rPr>
        <w:t>WYKONAWCY</w:t>
      </w:r>
      <w:r w:rsidRPr="003014D9">
        <w:rPr>
          <w:rFonts w:ascii="Times New Roman" w:hAnsi="Times New Roman" w:cs="Times New Roman"/>
        </w:rPr>
        <w:t xml:space="preserve">, </w:t>
      </w:r>
      <w:r w:rsidRPr="003014D9">
        <w:rPr>
          <w:rFonts w:ascii="Times New Roman" w:hAnsi="Times New Roman" w:cs="Times New Roman"/>
        </w:rPr>
        <w:br/>
        <w:t>w celu usunięcia wady</w:t>
      </w:r>
      <w:r w:rsidRPr="003014D9">
        <w:rPr>
          <w:rFonts w:ascii="Times New Roman" w:hAnsi="Times New Roman" w:cs="Times New Roman"/>
          <w:i/>
          <w:iCs/>
        </w:rPr>
        <w:t>.</w:t>
      </w:r>
    </w:p>
    <w:p w:rsidR="00506FB3" w:rsidRPr="003014D9" w:rsidRDefault="00506FB3" w:rsidP="00D8433D">
      <w:pPr>
        <w:spacing w:after="0" w:line="240" w:lineRule="auto"/>
        <w:jc w:val="both"/>
        <w:rPr>
          <w:rFonts w:ascii="Times New Roman" w:hAnsi="Times New Roman" w:cs="Times New Roman"/>
          <w:i/>
          <w:iCs/>
        </w:rPr>
      </w:pPr>
    </w:p>
    <w:p w:rsidR="00506FB3" w:rsidRPr="003014D9" w:rsidRDefault="00506FB3" w:rsidP="00D8433D">
      <w:pPr>
        <w:spacing w:after="0" w:line="240" w:lineRule="auto"/>
        <w:ind w:hanging="284"/>
        <w:jc w:val="both"/>
        <w:rPr>
          <w:rFonts w:ascii="Times New Roman" w:hAnsi="Times New Roman" w:cs="Times New Roman"/>
          <w:lang w:eastAsia="pl-PL"/>
        </w:rPr>
      </w:pPr>
      <w:r w:rsidRPr="003014D9">
        <w:rPr>
          <w:rFonts w:ascii="Times New Roman" w:hAnsi="Times New Roman" w:cs="Times New Roman"/>
          <w:b/>
          <w:bCs/>
          <w:lang w:eastAsia="pl-PL"/>
        </w:rPr>
        <w:t xml:space="preserve">      </w:t>
      </w:r>
      <w:r>
        <w:rPr>
          <w:rFonts w:ascii="Times New Roman" w:hAnsi="Times New Roman" w:cs="Times New Roman"/>
          <w:b/>
          <w:bCs/>
          <w:lang w:eastAsia="pl-PL"/>
        </w:rPr>
        <w:t>1</w:t>
      </w:r>
      <w:r w:rsidR="00493DED">
        <w:rPr>
          <w:rFonts w:ascii="Times New Roman" w:hAnsi="Times New Roman" w:cs="Times New Roman"/>
          <w:b/>
          <w:bCs/>
          <w:lang w:eastAsia="pl-PL"/>
        </w:rPr>
        <w:t>6</w:t>
      </w:r>
      <w:r w:rsidRPr="003014D9">
        <w:rPr>
          <w:rFonts w:ascii="Times New Roman" w:hAnsi="Times New Roman" w:cs="Times New Roman"/>
          <w:b/>
          <w:bCs/>
          <w:lang w:eastAsia="pl-PL"/>
        </w:rPr>
        <w:t xml:space="preserve">. </w:t>
      </w:r>
      <w:r w:rsidRPr="003014D9">
        <w:rPr>
          <w:rFonts w:ascii="Times New Roman" w:hAnsi="Times New Roman" w:cs="Times New Roman"/>
          <w:lang w:eastAsia="pl-PL"/>
        </w:rPr>
        <w:t xml:space="preserve">Jeżeli wady „przedmiotu umowy” usunąć się nie da, albo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nie usunie wady </w:t>
      </w:r>
      <w:r w:rsidRPr="003014D9">
        <w:rPr>
          <w:rFonts w:ascii="Times New Roman" w:hAnsi="Times New Roman" w:cs="Times New Roman"/>
          <w:lang w:eastAsia="pl-PL"/>
        </w:rPr>
        <w:br/>
        <w:t>w okresie, o kt</w:t>
      </w:r>
      <w:r>
        <w:rPr>
          <w:rFonts w:ascii="Times New Roman" w:hAnsi="Times New Roman" w:cs="Times New Roman"/>
          <w:lang w:eastAsia="pl-PL"/>
        </w:rPr>
        <w:t>órym mowa w pkt. 1</w:t>
      </w:r>
      <w:r w:rsidR="00493DED">
        <w:rPr>
          <w:rFonts w:ascii="Times New Roman" w:hAnsi="Times New Roman" w:cs="Times New Roman"/>
          <w:lang w:eastAsia="pl-PL"/>
        </w:rPr>
        <w:t>2</w:t>
      </w:r>
      <w:r w:rsidRPr="003014D9">
        <w:rPr>
          <w:rFonts w:ascii="Times New Roman" w:hAnsi="Times New Roman" w:cs="Times New Roman"/>
          <w:lang w:eastAsia="pl-PL"/>
        </w:rPr>
        <w:t xml:space="preserve">, albo po usunięciu wady „przedmiot umowy” nadal wykazuje wady, </w:t>
      </w:r>
      <w:r w:rsidRPr="003014D9">
        <w:rPr>
          <w:rFonts w:ascii="Times New Roman" w:hAnsi="Times New Roman" w:cs="Times New Roman"/>
          <w:b/>
          <w:bCs/>
          <w:lang w:eastAsia="pl-PL"/>
        </w:rPr>
        <w:t>ZAMAWIAJĄCY</w:t>
      </w:r>
      <w:r w:rsidRPr="003014D9">
        <w:rPr>
          <w:rFonts w:ascii="Times New Roman" w:hAnsi="Times New Roman" w:cs="Times New Roman"/>
          <w:lang w:eastAsia="pl-PL"/>
        </w:rPr>
        <w:t xml:space="preserve"> może:</w:t>
      </w:r>
    </w:p>
    <w:p w:rsidR="00506FB3" w:rsidRPr="003014D9" w:rsidRDefault="00506FB3" w:rsidP="005C43F4">
      <w:pPr>
        <w:numPr>
          <w:ilvl w:val="1"/>
          <w:numId w:val="13"/>
        </w:num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żądać bezpłatnej wymiany „przedmiotu umowy” na wolny od wad o nie gorszych parametrach, w okresie uzgodnionym przez Strony, bądź</w:t>
      </w:r>
    </w:p>
    <w:p w:rsidR="00506FB3" w:rsidRPr="003014D9" w:rsidRDefault="00506FB3" w:rsidP="005C43F4">
      <w:pPr>
        <w:numPr>
          <w:ilvl w:val="1"/>
          <w:numId w:val="13"/>
        </w:num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żądać obniżenia ceny w odpowiednim stosunku, bądź</w:t>
      </w:r>
    </w:p>
    <w:p w:rsidR="00506FB3" w:rsidRPr="003014D9" w:rsidRDefault="00506FB3" w:rsidP="005C43F4">
      <w:pPr>
        <w:numPr>
          <w:ilvl w:val="1"/>
          <w:numId w:val="13"/>
        </w:num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 xml:space="preserve">odstąpić od umowy, bez względu na charakter i rozmiar wady, bądź </w:t>
      </w:r>
    </w:p>
    <w:p w:rsidR="00506FB3" w:rsidRDefault="00506FB3" w:rsidP="005C43F4">
      <w:pPr>
        <w:numPr>
          <w:ilvl w:val="1"/>
          <w:numId w:val="13"/>
        </w:num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 xml:space="preserve">dokonać wymiany „przedmiotu umowy” na wolny od wad, na koszt i ryzyko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w:t>
      </w:r>
    </w:p>
    <w:p w:rsidR="008B2D8D" w:rsidRDefault="008B2D8D" w:rsidP="0010438D">
      <w:pPr>
        <w:spacing w:after="0" w:line="240" w:lineRule="auto"/>
        <w:jc w:val="both"/>
        <w:rPr>
          <w:rFonts w:ascii="Times New Roman" w:hAnsi="Times New Roman" w:cs="Times New Roman"/>
          <w:b/>
          <w:bCs/>
          <w:u w:val="single"/>
          <w:lang w:eastAsia="pl-PL"/>
        </w:rPr>
      </w:pPr>
    </w:p>
    <w:p w:rsidR="008B2D8D" w:rsidRDefault="008B2D8D" w:rsidP="0010438D">
      <w:pPr>
        <w:spacing w:after="0" w:line="240" w:lineRule="auto"/>
        <w:jc w:val="both"/>
        <w:rPr>
          <w:rFonts w:ascii="Times New Roman" w:hAnsi="Times New Roman" w:cs="Times New Roman"/>
          <w:b/>
          <w:bCs/>
          <w:u w:val="single"/>
          <w:lang w:eastAsia="pl-PL"/>
        </w:rPr>
      </w:pPr>
    </w:p>
    <w:p w:rsidR="00506FB3" w:rsidRDefault="00506FB3" w:rsidP="0010438D">
      <w:pPr>
        <w:spacing w:after="0" w:line="240" w:lineRule="auto"/>
        <w:jc w:val="both"/>
        <w:rPr>
          <w:rFonts w:ascii="Times New Roman" w:hAnsi="Times New Roman" w:cs="Times New Roman"/>
          <w:b/>
          <w:bCs/>
          <w:u w:val="single"/>
          <w:lang w:eastAsia="pl-PL"/>
        </w:rPr>
      </w:pPr>
      <w:r w:rsidRPr="0010438D">
        <w:rPr>
          <w:rFonts w:ascii="Times New Roman" w:hAnsi="Times New Roman" w:cs="Times New Roman"/>
          <w:b/>
          <w:bCs/>
          <w:u w:val="single"/>
          <w:lang w:eastAsia="pl-PL"/>
        </w:rPr>
        <w:sym w:font="Times New Roman" w:char="00A7"/>
      </w:r>
      <w:r>
        <w:rPr>
          <w:rFonts w:ascii="Times New Roman" w:hAnsi="Times New Roman" w:cs="Times New Roman"/>
          <w:b/>
          <w:bCs/>
          <w:u w:val="single"/>
          <w:lang w:eastAsia="pl-PL"/>
        </w:rPr>
        <w:t>6</w:t>
      </w:r>
      <w:r w:rsidRPr="0010438D">
        <w:rPr>
          <w:rFonts w:ascii="Times New Roman" w:hAnsi="Times New Roman" w:cs="Times New Roman"/>
          <w:b/>
          <w:bCs/>
          <w:u w:val="single"/>
          <w:lang w:eastAsia="pl-PL"/>
        </w:rPr>
        <w:t>.</w:t>
      </w:r>
      <w:r w:rsidRPr="0010438D">
        <w:rPr>
          <w:rFonts w:ascii="Times New Roman" w:hAnsi="Times New Roman" w:cs="Times New Roman"/>
          <w:b/>
          <w:bCs/>
          <w:u w:val="single"/>
          <w:lang w:eastAsia="pl-PL"/>
        </w:rPr>
        <w:tab/>
        <w:t>POUFNOŚĆ</w:t>
      </w:r>
    </w:p>
    <w:p w:rsidR="00506FB3" w:rsidRDefault="00506FB3" w:rsidP="0010438D">
      <w:pPr>
        <w:spacing w:after="0" w:line="240" w:lineRule="auto"/>
        <w:jc w:val="both"/>
        <w:rPr>
          <w:rFonts w:ascii="Times New Roman" w:hAnsi="Times New Roman" w:cs="Times New Roman"/>
          <w:b/>
          <w:bCs/>
          <w:u w:val="single"/>
          <w:lang w:eastAsia="pl-PL"/>
        </w:rPr>
      </w:pPr>
    </w:p>
    <w:p w:rsidR="00506FB3" w:rsidRDefault="00506FB3" w:rsidP="006F0229">
      <w:pPr>
        <w:spacing w:after="0" w:line="240" w:lineRule="auto"/>
        <w:jc w:val="both"/>
        <w:rPr>
          <w:rFonts w:ascii="Times New Roman" w:hAnsi="Times New Roman" w:cs="Times New Roman"/>
          <w:lang w:eastAsia="pl-PL"/>
        </w:rPr>
      </w:pPr>
      <w:r w:rsidRPr="006F0229">
        <w:rPr>
          <w:rFonts w:ascii="Times New Roman" w:hAnsi="Times New Roman" w:cs="Times New Roman"/>
          <w:b/>
          <w:bCs/>
          <w:lang w:eastAsia="pl-PL"/>
        </w:rPr>
        <w:t>1.</w:t>
      </w:r>
      <w:r w:rsidRPr="006F0229">
        <w:rPr>
          <w:rFonts w:ascii="Times New Roman" w:hAnsi="Times New Roman" w:cs="Times New Roman"/>
          <w:lang w:eastAsia="pl-PL"/>
        </w:rPr>
        <w:t xml:space="preserve"> Umowa jest jawna i podlega udostępnieniu na zasadach określonych w przepisach Ustawy z dnia 6 września 2001 r. O dostępie do informacji publicznej (Dz. U. 2016. 1764 tj. z dnia 2016.10.26).  </w:t>
      </w:r>
    </w:p>
    <w:p w:rsidR="00506FB3" w:rsidRPr="006F0229" w:rsidRDefault="00506FB3" w:rsidP="006F0229">
      <w:pPr>
        <w:spacing w:after="0" w:line="240" w:lineRule="auto"/>
        <w:jc w:val="both"/>
        <w:rPr>
          <w:rFonts w:ascii="Times New Roman" w:hAnsi="Times New Roman" w:cs="Times New Roman"/>
          <w:lang w:eastAsia="pl-PL"/>
        </w:rPr>
      </w:pPr>
    </w:p>
    <w:p w:rsidR="00506FB3" w:rsidRPr="006F0229" w:rsidRDefault="00506FB3" w:rsidP="006F0229">
      <w:pPr>
        <w:spacing w:after="0" w:line="240" w:lineRule="auto"/>
        <w:jc w:val="both"/>
        <w:rPr>
          <w:rFonts w:ascii="Times New Roman" w:hAnsi="Times New Roman" w:cs="Times New Roman"/>
          <w:lang w:eastAsia="pl-PL"/>
        </w:rPr>
      </w:pPr>
      <w:r w:rsidRPr="006F0229">
        <w:rPr>
          <w:rFonts w:ascii="Times New Roman" w:hAnsi="Times New Roman" w:cs="Times New Roman"/>
          <w:b/>
          <w:bCs/>
          <w:lang w:eastAsia="pl-PL"/>
        </w:rPr>
        <w:t>2.</w:t>
      </w:r>
      <w:r w:rsidRPr="006F0229">
        <w:rPr>
          <w:rFonts w:ascii="Times New Roman" w:hAnsi="Times New Roman" w:cs="Times New Roman"/>
          <w:lang w:eastAsia="pl-PL"/>
        </w:rPr>
        <w:t xml:space="preserve"> </w:t>
      </w:r>
      <w:r w:rsidRPr="00E74CD9">
        <w:rPr>
          <w:rFonts w:ascii="Times New Roman" w:hAnsi="Times New Roman" w:cs="Times New Roman"/>
          <w:b/>
          <w:bCs/>
          <w:lang w:eastAsia="pl-PL"/>
        </w:rPr>
        <w:t>WYKONAWCA</w:t>
      </w:r>
      <w:r w:rsidRPr="006F0229">
        <w:rPr>
          <w:rFonts w:ascii="Times New Roman" w:hAnsi="Times New Roman" w:cs="Times New Roman"/>
          <w:lang w:eastAsia="pl-PL"/>
        </w:rPr>
        <w:t xml:space="preserve"> zobowiązany jest do zachowania poufności wszelkich informacji stanowiących tajemnicę przedsiębiorstwa w rozumieniu art. 11 ust. 4 Ustawy z dnia 16 kwietnia 1993 r. o zwalczaniu nieuczciwej konkurencji (Dz. U. 2003.153.1503 tj. z dnia 2003.09.01).</w:t>
      </w:r>
    </w:p>
    <w:p w:rsidR="00506FB3" w:rsidRPr="0010438D" w:rsidRDefault="00506FB3" w:rsidP="0010438D">
      <w:pPr>
        <w:spacing w:after="0" w:line="240" w:lineRule="auto"/>
        <w:jc w:val="both"/>
        <w:rPr>
          <w:rFonts w:ascii="Times New Roman" w:hAnsi="Times New Roman" w:cs="Times New Roman"/>
          <w:color w:val="000000"/>
          <w:lang w:eastAsia="pl-PL"/>
        </w:rPr>
      </w:pPr>
    </w:p>
    <w:p w:rsidR="00506FB3" w:rsidRPr="0010438D" w:rsidRDefault="00506FB3" w:rsidP="00CB5231">
      <w:pPr>
        <w:spacing w:after="120" w:line="240" w:lineRule="auto"/>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sym w:font="Times New Roman" w:char="00A7"/>
      </w:r>
      <w:r>
        <w:rPr>
          <w:rFonts w:ascii="Times New Roman" w:hAnsi="Times New Roman" w:cs="Times New Roman"/>
          <w:b/>
          <w:bCs/>
          <w:color w:val="000000"/>
          <w:u w:val="single"/>
          <w:lang w:eastAsia="pl-PL"/>
        </w:rPr>
        <w:t>7</w:t>
      </w:r>
      <w:r w:rsidRPr="0010438D">
        <w:rPr>
          <w:rFonts w:ascii="Times New Roman" w:hAnsi="Times New Roman" w:cs="Times New Roman"/>
          <w:b/>
          <w:bCs/>
          <w:color w:val="000000"/>
          <w:u w:val="single"/>
          <w:lang w:eastAsia="pl-PL"/>
        </w:rPr>
        <w:t xml:space="preserve">. </w:t>
      </w:r>
      <w:r w:rsidRPr="0010438D">
        <w:rPr>
          <w:rFonts w:ascii="Times New Roman" w:hAnsi="Times New Roman" w:cs="Times New Roman"/>
          <w:b/>
          <w:bCs/>
          <w:color w:val="000000"/>
          <w:u w:val="single"/>
          <w:lang w:eastAsia="pl-PL"/>
        </w:rPr>
        <w:tab/>
        <w:t>KARY UMOWNE Z TYTUŁU NIEDOTRZYMANIA OKREŚLONYCH WARUNKÓW</w:t>
      </w:r>
    </w:p>
    <w:p w:rsidR="00506FB3" w:rsidRPr="003014D9" w:rsidRDefault="00506FB3" w:rsidP="005C43F4">
      <w:pPr>
        <w:numPr>
          <w:ilvl w:val="0"/>
          <w:numId w:val="14"/>
        </w:numPr>
        <w:spacing w:after="0" w:line="240" w:lineRule="auto"/>
        <w:ind w:left="360"/>
        <w:jc w:val="both"/>
        <w:rPr>
          <w:rFonts w:ascii="Times New Roman" w:hAnsi="Times New Roman" w:cs="Times New Roman"/>
          <w:lang w:eastAsia="pl-PL"/>
        </w:rPr>
      </w:pPr>
      <w:r w:rsidRPr="003014D9">
        <w:rPr>
          <w:rFonts w:ascii="Times New Roman" w:hAnsi="Times New Roman" w:cs="Times New Roman"/>
          <w:lang w:eastAsia="pl-PL"/>
        </w:rPr>
        <w:t xml:space="preserve">W przypadku opóźnienia w wykonaniu dostawy </w:t>
      </w:r>
      <w:r w:rsidRPr="003014D9">
        <w:rPr>
          <w:rFonts w:ascii="Times New Roman" w:hAnsi="Times New Roman" w:cs="Times New Roman"/>
          <w:b/>
          <w:bCs/>
          <w:lang w:eastAsia="pl-PL"/>
        </w:rPr>
        <w:t xml:space="preserve">WYKONAWCA </w:t>
      </w:r>
      <w:r w:rsidRPr="003014D9">
        <w:rPr>
          <w:rFonts w:ascii="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3014D9">
        <w:rPr>
          <w:rFonts w:ascii="Times New Roman" w:hAnsi="Times New Roman" w:cs="Times New Roman"/>
          <w:lang w:eastAsia="pl-PL"/>
        </w:rPr>
        <w:sym w:font="Times New Roman" w:char="00A7"/>
      </w:r>
      <w:r w:rsidRPr="003014D9">
        <w:rPr>
          <w:rFonts w:ascii="Times New Roman" w:hAnsi="Times New Roman" w:cs="Times New Roman"/>
          <w:lang w:eastAsia="pl-PL"/>
        </w:rPr>
        <w:t xml:space="preserve"> 4, ust. 1.</w:t>
      </w:r>
    </w:p>
    <w:p w:rsidR="00506FB3" w:rsidRPr="003014D9" w:rsidRDefault="00506FB3" w:rsidP="00C00430">
      <w:pPr>
        <w:spacing w:after="0" w:line="240" w:lineRule="auto"/>
        <w:ind w:left="720"/>
        <w:jc w:val="both"/>
        <w:rPr>
          <w:rFonts w:ascii="Times New Roman" w:hAnsi="Times New Roman" w:cs="Times New Roman"/>
          <w:lang w:eastAsia="pl-PL"/>
        </w:rPr>
      </w:pPr>
    </w:p>
    <w:p w:rsidR="00506FB3" w:rsidRPr="003014D9" w:rsidRDefault="00506FB3" w:rsidP="005C43F4">
      <w:pPr>
        <w:numPr>
          <w:ilvl w:val="0"/>
          <w:numId w:val="14"/>
        </w:numPr>
        <w:spacing w:after="0" w:line="240" w:lineRule="auto"/>
        <w:ind w:left="360"/>
        <w:jc w:val="both"/>
        <w:rPr>
          <w:rFonts w:ascii="Times New Roman" w:hAnsi="Times New Roman" w:cs="Times New Roman"/>
          <w:lang w:eastAsia="pl-PL"/>
        </w:rPr>
      </w:pPr>
      <w:r w:rsidRPr="003014D9">
        <w:rPr>
          <w:rFonts w:ascii="Times New Roman" w:hAnsi="Times New Roman" w:cs="Times New Roman"/>
          <w:lang w:eastAsia="pl-PL"/>
        </w:rPr>
        <w:t xml:space="preserve">W przypadku opóźnienia w usunięciu wad, wynikających z gwarancji i rękojmi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jest zobowiązany do zapłaty kar umownych w wysokości 0,5 % wartości brutto „przedmiotu umowy” za każdy dzień opóźnienia, licząc od następnego dnia po upływie terminu określonego </w:t>
      </w:r>
      <w:r w:rsidRPr="003014D9">
        <w:rPr>
          <w:rFonts w:ascii="Times New Roman" w:hAnsi="Times New Roman" w:cs="Times New Roman"/>
          <w:lang w:eastAsia="pl-PL"/>
        </w:rPr>
        <w:br/>
        <w:t xml:space="preserve">w </w:t>
      </w:r>
      <w:r w:rsidRPr="003014D9">
        <w:rPr>
          <w:rFonts w:ascii="Times New Roman" w:hAnsi="Times New Roman" w:cs="Times New Roman"/>
          <w:lang w:eastAsia="pl-PL"/>
        </w:rPr>
        <w:sym w:font="Times New Roman" w:char="00A7"/>
      </w:r>
      <w:r>
        <w:rPr>
          <w:rFonts w:ascii="Times New Roman" w:hAnsi="Times New Roman" w:cs="Times New Roman"/>
          <w:lang w:eastAsia="pl-PL"/>
        </w:rPr>
        <w:t xml:space="preserve"> 5, ust. </w:t>
      </w:r>
      <w:r w:rsidR="00C02D96">
        <w:rPr>
          <w:rFonts w:ascii="Times New Roman" w:hAnsi="Times New Roman" w:cs="Times New Roman"/>
          <w:lang w:eastAsia="pl-PL"/>
        </w:rPr>
        <w:t>3c</w:t>
      </w:r>
      <w:r w:rsidRPr="003014D9">
        <w:rPr>
          <w:rFonts w:ascii="Times New Roman" w:hAnsi="Times New Roman" w:cs="Times New Roman"/>
          <w:lang w:eastAsia="pl-PL"/>
        </w:rPr>
        <w:t>)</w:t>
      </w:r>
      <w:r>
        <w:rPr>
          <w:rFonts w:ascii="Times New Roman" w:hAnsi="Times New Roman" w:cs="Times New Roman"/>
          <w:lang w:eastAsia="pl-PL"/>
        </w:rPr>
        <w:t xml:space="preserve">, </w:t>
      </w:r>
      <w:r w:rsidRPr="003014D9">
        <w:rPr>
          <w:rFonts w:ascii="Times New Roman" w:hAnsi="Times New Roman" w:cs="Times New Roman"/>
          <w:lang w:eastAsia="pl-PL"/>
        </w:rPr>
        <w:t xml:space="preserve"> oraz za każdy dzień opóźnienia, licząc od następnego dnia po upływie terminu określonego w </w:t>
      </w:r>
      <w:r w:rsidRPr="003014D9">
        <w:rPr>
          <w:rFonts w:ascii="Times New Roman" w:hAnsi="Times New Roman" w:cs="Times New Roman"/>
          <w:lang w:eastAsia="pl-PL"/>
        </w:rPr>
        <w:sym w:font="Times New Roman" w:char="00A7"/>
      </w:r>
      <w:r>
        <w:rPr>
          <w:rFonts w:ascii="Times New Roman" w:hAnsi="Times New Roman" w:cs="Times New Roman"/>
          <w:lang w:eastAsia="pl-PL"/>
        </w:rPr>
        <w:t xml:space="preserve"> 5, ust. </w:t>
      </w:r>
      <w:r w:rsidR="00C02D96">
        <w:rPr>
          <w:rFonts w:ascii="Times New Roman" w:hAnsi="Times New Roman" w:cs="Times New Roman"/>
          <w:lang w:eastAsia="pl-PL"/>
        </w:rPr>
        <w:t>12</w:t>
      </w:r>
      <w:r>
        <w:rPr>
          <w:rFonts w:ascii="Times New Roman" w:hAnsi="Times New Roman" w:cs="Times New Roman"/>
          <w:lang w:eastAsia="pl-PL"/>
        </w:rPr>
        <w:t>.</w:t>
      </w:r>
    </w:p>
    <w:p w:rsidR="00506FB3" w:rsidRPr="003014D9" w:rsidRDefault="00506FB3" w:rsidP="00C00430">
      <w:pPr>
        <w:spacing w:after="0" w:line="240" w:lineRule="auto"/>
        <w:jc w:val="both"/>
        <w:rPr>
          <w:rFonts w:ascii="Times New Roman" w:hAnsi="Times New Roman" w:cs="Times New Roman"/>
        </w:rPr>
      </w:pPr>
    </w:p>
    <w:p w:rsidR="00506FB3" w:rsidRPr="003014D9" w:rsidRDefault="00506FB3" w:rsidP="00C00430">
      <w:pPr>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lang w:eastAsia="pl-PL"/>
        </w:rPr>
        <w:t xml:space="preserve"> W przypadku niewykonania umowy z przyczyn niezależnych od </w:t>
      </w:r>
      <w:r w:rsidRPr="003014D9">
        <w:rPr>
          <w:rFonts w:ascii="Times New Roman" w:hAnsi="Times New Roman" w:cs="Times New Roman"/>
          <w:b/>
          <w:bCs/>
          <w:lang w:eastAsia="pl-PL"/>
        </w:rPr>
        <w:t>ZAMAWIAJĄCEGO, WYKONAWCA</w:t>
      </w:r>
      <w:r w:rsidRPr="003014D9">
        <w:rPr>
          <w:rFonts w:ascii="Times New Roman" w:hAnsi="Times New Roman" w:cs="Times New Roman"/>
          <w:lang w:eastAsia="pl-PL"/>
        </w:rPr>
        <w:t xml:space="preserve"> jest zobowiązany do zapłaty kary umownej w wysokości 20% wartości umowy brutto.</w:t>
      </w:r>
    </w:p>
    <w:p w:rsidR="00506FB3" w:rsidRPr="003014D9" w:rsidRDefault="00506FB3" w:rsidP="00C00430">
      <w:pPr>
        <w:spacing w:after="0" w:line="240" w:lineRule="auto"/>
        <w:jc w:val="both"/>
        <w:rPr>
          <w:rFonts w:ascii="Times New Roman" w:hAnsi="Times New Roman" w:cs="Times New Roman"/>
        </w:rPr>
      </w:pPr>
    </w:p>
    <w:p w:rsidR="00506FB3" w:rsidRPr="003014D9" w:rsidRDefault="00506FB3" w:rsidP="00C00430">
      <w:pPr>
        <w:tabs>
          <w:tab w:val="num" w:pos="2487"/>
        </w:tabs>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lang w:eastAsia="pl-PL"/>
        </w:rPr>
        <w:t xml:space="preserve"> W przypadku odstąpienia od umowy przez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z przyczyn, za które odpowiada </w:t>
      </w:r>
      <w:r w:rsidRPr="003014D9">
        <w:rPr>
          <w:rFonts w:ascii="Times New Roman" w:hAnsi="Times New Roman" w:cs="Times New Roman"/>
          <w:b/>
          <w:bCs/>
          <w:lang w:eastAsia="pl-PL"/>
        </w:rPr>
        <w:t>WYKONAWCA, WYKONAWCA</w:t>
      </w:r>
      <w:r w:rsidRPr="003014D9">
        <w:rPr>
          <w:rFonts w:ascii="Times New Roman" w:hAnsi="Times New Roman" w:cs="Times New Roman"/>
          <w:lang w:eastAsia="pl-PL"/>
        </w:rPr>
        <w:t xml:space="preserve"> zapłaci kary umowne w wysokości 20% wartości umowy brutto.</w:t>
      </w:r>
    </w:p>
    <w:p w:rsidR="00506FB3" w:rsidRPr="003014D9" w:rsidRDefault="00506FB3" w:rsidP="00C00430">
      <w:pPr>
        <w:tabs>
          <w:tab w:val="num" w:pos="2487"/>
        </w:tabs>
        <w:spacing w:after="0" w:line="240" w:lineRule="auto"/>
        <w:jc w:val="both"/>
        <w:rPr>
          <w:rFonts w:ascii="Times New Roman" w:hAnsi="Times New Roman" w:cs="Times New Roman"/>
          <w:lang w:eastAsia="pl-PL"/>
        </w:rPr>
      </w:pPr>
    </w:p>
    <w:p w:rsidR="00506FB3" w:rsidRDefault="00506FB3" w:rsidP="00C00430">
      <w:pPr>
        <w:tabs>
          <w:tab w:val="num" w:pos="2487"/>
        </w:tabs>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lang w:eastAsia="pl-PL"/>
        </w:rPr>
        <w:t xml:space="preserve"> W przypadku wystąpienia szkody przewyższającej wartość kary umownej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zapłaci </w:t>
      </w:r>
      <w:r w:rsidRPr="003014D9">
        <w:rPr>
          <w:rFonts w:ascii="Times New Roman" w:hAnsi="Times New Roman" w:cs="Times New Roman"/>
          <w:b/>
          <w:bCs/>
          <w:lang w:eastAsia="pl-PL"/>
        </w:rPr>
        <w:t>ZAMAWIAJĄCEMU</w:t>
      </w:r>
      <w:r w:rsidRPr="003014D9">
        <w:rPr>
          <w:rFonts w:ascii="Times New Roman" w:hAnsi="Times New Roman" w:cs="Times New Roman"/>
          <w:lang w:eastAsia="pl-PL"/>
        </w:rPr>
        <w:t xml:space="preserve"> odszkodowanie uzupełniające do wysokości poniesionej szkody.</w:t>
      </w:r>
    </w:p>
    <w:p w:rsidR="001B0411" w:rsidRDefault="001B0411" w:rsidP="00C00430">
      <w:pPr>
        <w:tabs>
          <w:tab w:val="num" w:pos="2487"/>
        </w:tabs>
        <w:spacing w:after="0" w:line="240" w:lineRule="auto"/>
        <w:jc w:val="both"/>
        <w:rPr>
          <w:rFonts w:ascii="Times New Roman" w:hAnsi="Times New Roman" w:cs="Times New Roman"/>
          <w:lang w:eastAsia="pl-PL"/>
        </w:rPr>
      </w:pPr>
    </w:p>
    <w:p w:rsidR="001B0411" w:rsidRPr="00985F9B" w:rsidRDefault="001B0411" w:rsidP="001B041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Pr="006F277D">
        <w:rPr>
          <w:rFonts w:ascii="Times New Roman" w:eastAsia="Times New Roman" w:hAnsi="Times New Roman" w:cs="Times New Roman"/>
          <w:b/>
          <w:lang w:eastAsia="pl-PL"/>
        </w:rPr>
        <w:t>.</w:t>
      </w:r>
      <w:r>
        <w:rPr>
          <w:rFonts w:ascii="Times New Roman" w:eastAsia="Times New Roman" w:hAnsi="Times New Roman" w:cs="Times New Roman"/>
          <w:b/>
          <w:lang w:eastAsia="pl-PL"/>
        </w:rPr>
        <w:t xml:space="preserve"> </w:t>
      </w:r>
      <w:r w:rsidRPr="001323D9">
        <w:rPr>
          <w:rFonts w:ascii="Times New Roman" w:eastAsia="Times New Roman" w:hAnsi="Times New Roman" w:cs="Times New Roman"/>
          <w:lang w:eastAsia="pl-PL"/>
        </w:rPr>
        <w:t>K</w:t>
      </w:r>
      <w:r>
        <w:rPr>
          <w:rFonts w:ascii="Times New Roman" w:eastAsia="Times New Roman" w:hAnsi="Times New Roman" w:cs="Times New Roman"/>
          <w:lang w:eastAsia="pl-PL"/>
        </w:rPr>
        <w:t xml:space="preserve">ary, o których mowa powyżej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 xml:space="preserve"> </w:t>
      </w:r>
      <w:r w:rsidRPr="00985F9B">
        <w:rPr>
          <w:rFonts w:ascii="Times New Roman" w:eastAsia="Times New Roman" w:hAnsi="Times New Roman" w:cs="Times New Roman"/>
          <w:lang w:eastAsia="pl-PL"/>
        </w:rPr>
        <w:t>zapłaci na wskazan</w:t>
      </w:r>
      <w:r>
        <w:rPr>
          <w:rFonts w:ascii="Times New Roman" w:eastAsia="Times New Roman" w:hAnsi="Times New Roman" w:cs="Times New Roman"/>
          <w:lang w:eastAsia="pl-PL"/>
        </w:rPr>
        <w:t xml:space="preserve">y przez </w:t>
      </w:r>
      <w:r w:rsidRPr="0060527C">
        <w:rPr>
          <w:rFonts w:ascii="Times New Roman" w:eastAsia="Times New Roman" w:hAnsi="Times New Roman" w:cs="Times New Roman"/>
          <w:b/>
          <w:lang w:eastAsia="pl-PL"/>
        </w:rPr>
        <w:t>ZAMAWIAJĄCEGO</w:t>
      </w:r>
      <w:r>
        <w:rPr>
          <w:rFonts w:ascii="Times New Roman" w:eastAsia="Times New Roman" w:hAnsi="Times New Roman" w:cs="Times New Roman"/>
          <w:b/>
          <w:lang w:eastAsia="pl-PL"/>
        </w:rPr>
        <w:t xml:space="preserve"> </w:t>
      </w:r>
      <w:r>
        <w:rPr>
          <w:rFonts w:ascii="Times New Roman" w:eastAsia="Times New Roman" w:hAnsi="Times New Roman" w:cs="Times New Roman"/>
          <w:lang w:eastAsia="pl-PL"/>
        </w:rPr>
        <w:t xml:space="preserve">rachunek bankowy przelewem, w terminie 14 dni kalendarzowych od dnia doręczenia mu żądania </w:t>
      </w:r>
      <w:r w:rsidRPr="0060527C">
        <w:rPr>
          <w:rFonts w:ascii="Times New Roman" w:eastAsia="Times New Roman" w:hAnsi="Times New Roman" w:cs="Times New Roman"/>
          <w:b/>
          <w:lang w:eastAsia="pl-PL"/>
        </w:rPr>
        <w:t>ZAMAWIAJĄCEGO</w:t>
      </w:r>
      <w:r>
        <w:rPr>
          <w:rFonts w:ascii="Times New Roman" w:eastAsia="Times New Roman" w:hAnsi="Times New Roman" w:cs="Times New Roman"/>
          <w:lang w:eastAsia="pl-PL"/>
        </w:rPr>
        <w:t xml:space="preserve"> zapłaty kary umownej. Po bezskutecznym upływie terminu </w:t>
      </w:r>
      <w:r w:rsidRPr="0060527C">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Y</w:t>
      </w:r>
      <w:r>
        <w:rPr>
          <w:rFonts w:ascii="Times New Roman" w:eastAsia="Times New Roman" w:hAnsi="Times New Roman" w:cs="Times New Roman"/>
          <w:lang w:eastAsia="pl-PL"/>
        </w:rPr>
        <w:t xml:space="preserve"> ma prawo potrącić kary umowne z należnego wynagrodzenia </w:t>
      </w:r>
      <w:r w:rsidRPr="00125D5D">
        <w:rPr>
          <w:rFonts w:ascii="Times New Roman" w:eastAsia="Times New Roman" w:hAnsi="Times New Roman" w:cs="Times New Roman"/>
          <w:b/>
          <w:lang w:eastAsia="pl-PL"/>
        </w:rPr>
        <w:t>WYKONAWC</w:t>
      </w:r>
      <w:r>
        <w:rPr>
          <w:rFonts w:ascii="Times New Roman" w:eastAsia="Times New Roman" w:hAnsi="Times New Roman" w:cs="Times New Roman"/>
          <w:b/>
          <w:lang w:eastAsia="pl-PL"/>
        </w:rPr>
        <w:t>Y.</w:t>
      </w:r>
      <w:r>
        <w:rPr>
          <w:rFonts w:ascii="Times New Roman" w:eastAsia="Times New Roman" w:hAnsi="Times New Roman" w:cs="Times New Roman"/>
          <w:lang w:eastAsia="pl-PL"/>
        </w:rPr>
        <w:t xml:space="preserve"> </w:t>
      </w:r>
    </w:p>
    <w:p w:rsidR="001B0411" w:rsidRPr="003014D9" w:rsidRDefault="001B0411" w:rsidP="00C00430">
      <w:pPr>
        <w:tabs>
          <w:tab w:val="num" w:pos="2487"/>
        </w:tabs>
        <w:spacing w:after="0" w:line="240" w:lineRule="auto"/>
        <w:jc w:val="both"/>
        <w:rPr>
          <w:rFonts w:ascii="Times New Roman" w:hAnsi="Times New Roman" w:cs="Times New Roman"/>
          <w:lang w:eastAsia="pl-PL"/>
        </w:rPr>
      </w:pPr>
    </w:p>
    <w:p w:rsidR="00506FB3" w:rsidRPr="0010438D" w:rsidRDefault="00506FB3" w:rsidP="0010438D">
      <w:pPr>
        <w:spacing w:after="0" w:line="240" w:lineRule="auto"/>
        <w:rPr>
          <w:rFonts w:ascii="Times New Roman" w:hAnsi="Times New Roman" w:cs="Times New Roman"/>
          <w:color w:val="000000"/>
          <w:lang w:eastAsia="pl-PL"/>
        </w:rPr>
      </w:pPr>
    </w:p>
    <w:p w:rsidR="00506FB3" w:rsidRDefault="00506FB3" w:rsidP="00AA5DEF">
      <w:pPr>
        <w:spacing w:after="0" w:line="240" w:lineRule="auto"/>
        <w:jc w:val="both"/>
        <w:rPr>
          <w:rFonts w:ascii="Times New Roman" w:hAnsi="Times New Roman" w:cs="Times New Roman"/>
          <w:b/>
          <w:bCs/>
          <w:u w:val="single"/>
          <w:lang w:eastAsia="pl-PL"/>
        </w:rPr>
      </w:pPr>
      <w:r w:rsidRPr="00AA5DEF">
        <w:rPr>
          <w:rFonts w:ascii="Times New Roman" w:hAnsi="Times New Roman" w:cs="Times New Roman"/>
          <w:b/>
          <w:bCs/>
          <w:u w:val="single"/>
          <w:lang w:eastAsia="pl-PL"/>
        </w:rPr>
        <w:sym w:font="Times New Roman" w:char="00A7"/>
      </w:r>
      <w:r>
        <w:rPr>
          <w:rFonts w:ascii="Times New Roman" w:hAnsi="Times New Roman" w:cs="Times New Roman"/>
          <w:b/>
          <w:bCs/>
          <w:u w:val="single"/>
          <w:lang w:eastAsia="pl-PL"/>
        </w:rPr>
        <w:t xml:space="preserve"> 8</w:t>
      </w:r>
      <w:r w:rsidRPr="00AA5DEF">
        <w:rPr>
          <w:rFonts w:ascii="Times New Roman" w:hAnsi="Times New Roman" w:cs="Times New Roman"/>
          <w:b/>
          <w:bCs/>
          <w:u w:val="single"/>
          <w:lang w:eastAsia="pl-PL"/>
        </w:rPr>
        <w:t>.</w:t>
      </w:r>
      <w:r w:rsidRPr="00AA5DEF">
        <w:rPr>
          <w:rFonts w:ascii="Times New Roman" w:hAnsi="Times New Roman" w:cs="Times New Roman"/>
          <w:b/>
          <w:bCs/>
          <w:u w:val="single"/>
          <w:lang w:eastAsia="pl-PL"/>
        </w:rPr>
        <w:tab/>
        <w:t>ODSTĄPIENIE OD UMOWY</w:t>
      </w:r>
    </w:p>
    <w:p w:rsidR="00506FB3" w:rsidRPr="00AA5DEF" w:rsidRDefault="00506FB3" w:rsidP="00AA5DEF">
      <w:pPr>
        <w:spacing w:after="0" w:line="240" w:lineRule="auto"/>
        <w:jc w:val="both"/>
        <w:rPr>
          <w:rFonts w:ascii="Times New Roman" w:hAnsi="Times New Roman" w:cs="Times New Roman"/>
          <w:b/>
          <w:bCs/>
          <w:u w:val="single"/>
          <w:lang w:eastAsia="pl-PL"/>
        </w:rPr>
      </w:pPr>
    </w:p>
    <w:p w:rsidR="00506FB3" w:rsidRPr="00AA5DEF" w:rsidRDefault="00506FB3" w:rsidP="00AA5DEF">
      <w:pPr>
        <w:spacing w:after="0" w:line="240" w:lineRule="auto"/>
        <w:jc w:val="both"/>
        <w:rPr>
          <w:rFonts w:ascii="Times New Roman" w:hAnsi="Times New Roman" w:cs="Times New Roman"/>
          <w:lang w:eastAsia="pl-PL"/>
        </w:rPr>
      </w:pPr>
      <w:r w:rsidRPr="008A45A1">
        <w:rPr>
          <w:rFonts w:ascii="Times New Roman" w:hAnsi="Times New Roman" w:cs="Times New Roman"/>
          <w:b/>
          <w:bCs/>
          <w:lang w:eastAsia="pl-PL"/>
        </w:rPr>
        <w:t>1</w:t>
      </w:r>
      <w:r w:rsidRPr="00AA5DEF">
        <w:rPr>
          <w:rFonts w:ascii="Times New Roman" w:hAnsi="Times New Roman" w:cs="Times New Roman"/>
          <w:lang w:eastAsia="pl-PL"/>
        </w:rPr>
        <w:t>. W razie opóźnienia w wykonaniu umowy z przyczyn zależnych od Wykonawcy, Zamawiający może:</w:t>
      </w:r>
    </w:p>
    <w:p w:rsidR="00506FB3" w:rsidRPr="00AA5DEF" w:rsidRDefault="00506FB3" w:rsidP="00AA5DEF">
      <w:pPr>
        <w:spacing w:after="0" w:line="240" w:lineRule="auto"/>
        <w:jc w:val="both"/>
        <w:rPr>
          <w:rFonts w:ascii="Times New Roman" w:hAnsi="Times New Roman" w:cs="Times New Roman"/>
          <w:lang w:eastAsia="pl-PL"/>
        </w:rPr>
      </w:pPr>
      <w:r w:rsidRPr="00AA5DEF">
        <w:rPr>
          <w:rFonts w:ascii="Times New Roman" w:hAnsi="Times New Roman" w:cs="Times New Roman"/>
          <w:lang w:eastAsia="pl-PL"/>
        </w:rPr>
        <w:t>a) odstąpić od umowy po upływie 14 dni od dnia powstania opóźnienia, bez potrzeby wyznaczania dodatkowego terminu i żądać kary umownej z tytułu niewykonania umowy lub,</w:t>
      </w:r>
    </w:p>
    <w:p w:rsidR="00506FB3" w:rsidRDefault="00506FB3" w:rsidP="0010438D">
      <w:pPr>
        <w:spacing w:after="0" w:line="240" w:lineRule="auto"/>
        <w:jc w:val="both"/>
        <w:rPr>
          <w:rFonts w:ascii="Times New Roman" w:hAnsi="Times New Roman" w:cs="Times New Roman"/>
          <w:lang w:eastAsia="pl-PL"/>
        </w:rPr>
      </w:pPr>
      <w:r w:rsidRPr="00AA5DEF">
        <w:rPr>
          <w:rFonts w:ascii="Times New Roman" w:hAnsi="Times New Roman" w:cs="Times New Roman"/>
          <w:lang w:eastAsia="pl-PL"/>
        </w:rPr>
        <w:t xml:space="preserve">b) wyznaczyć dodatkowy termin wykonania umowy, żądając kary umownej za opóźnienie </w:t>
      </w:r>
      <w:r>
        <w:rPr>
          <w:rFonts w:ascii="Times New Roman" w:hAnsi="Times New Roman" w:cs="Times New Roman"/>
          <w:lang w:eastAsia="pl-PL"/>
        </w:rPr>
        <w:br/>
      </w:r>
      <w:r w:rsidRPr="00AA5DEF">
        <w:rPr>
          <w:rFonts w:ascii="Times New Roman" w:hAnsi="Times New Roman" w:cs="Times New Roman"/>
          <w:lang w:eastAsia="pl-PL"/>
        </w:rPr>
        <w:t>z zagrożeniem odstąpienia od umowy.</w:t>
      </w:r>
    </w:p>
    <w:p w:rsidR="00506FB3" w:rsidRDefault="00506FB3" w:rsidP="0010438D">
      <w:pPr>
        <w:spacing w:after="0" w:line="240" w:lineRule="auto"/>
        <w:jc w:val="both"/>
        <w:rPr>
          <w:rFonts w:ascii="Times New Roman" w:hAnsi="Times New Roman" w:cs="Times New Roman"/>
          <w:lang w:eastAsia="pl-PL"/>
        </w:rPr>
      </w:pPr>
      <w:r w:rsidRPr="005C265D">
        <w:rPr>
          <w:rFonts w:ascii="Times New Roman" w:hAnsi="Times New Roman" w:cs="Times New Roman"/>
          <w:b/>
          <w:bCs/>
          <w:lang w:eastAsia="pl-PL"/>
        </w:rPr>
        <w:t>2</w:t>
      </w:r>
      <w:r>
        <w:rPr>
          <w:rFonts w:ascii="Times New Roman" w:hAnsi="Times New Roman" w:cs="Times New Roman"/>
          <w:lang w:eastAsia="pl-PL"/>
        </w:rPr>
        <w:t xml:space="preserve">. Jeżeli </w:t>
      </w:r>
      <w:r w:rsidRPr="005C265D">
        <w:rPr>
          <w:rFonts w:ascii="Times New Roman" w:hAnsi="Times New Roman" w:cs="Times New Roman"/>
          <w:b/>
          <w:bCs/>
          <w:lang w:eastAsia="pl-PL"/>
        </w:rPr>
        <w:t>WYKONAWCA</w:t>
      </w:r>
      <w:r>
        <w:rPr>
          <w:rFonts w:ascii="Times New Roman" w:hAnsi="Times New Roman" w:cs="Times New Roman"/>
          <w:lang w:eastAsia="pl-PL"/>
        </w:rPr>
        <w:t xml:space="preserve"> realizuje dostawę niezgodnie z parametrami określonymi w SIWZ albo niezgodnie z warunkami niniejszej umowy, </w:t>
      </w:r>
      <w:r w:rsidRPr="005C265D">
        <w:rPr>
          <w:rFonts w:ascii="Times New Roman" w:hAnsi="Times New Roman" w:cs="Times New Roman"/>
          <w:b/>
          <w:bCs/>
          <w:lang w:eastAsia="pl-PL"/>
        </w:rPr>
        <w:t>ZAMAWIAJĄCY</w:t>
      </w:r>
      <w:r>
        <w:rPr>
          <w:rFonts w:ascii="Times New Roman" w:hAnsi="Times New Roman" w:cs="Times New Roman"/>
          <w:lang w:eastAsia="pl-PL"/>
        </w:rPr>
        <w:t xml:space="preserve"> wyzywa do zmiany sposobu realizacji dostawy wyznaczając w tym celu odpowiedni termin. Po upływie wyznaczonego terminu </w:t>
      </w:r>
      <w:r w:rsidRPr="005C265D">
        <w:rPr>
          <w:rFonts w:ascii="Times New Roman" w:hAnsi="Times New Roman" w:cs="Times New Roman"/>
          <w:b/>
          <w:bCs/>
          <w:lang w:eastAsia="pl-PL"/>
        </w:rPr>
        <w:t>ZAMAWIAJĄCEMU</w:t>
      </w:r>
      <w:r>
        <w:rPr>
          <w:rFonts w:ascii="Times New Roman" w:hAnsi="Times New Roman" w:cs="Times New Roman"/>
          <w:lang w:eastAsia="pl-PL"/>
        </w:rPr>
        <w:t xml:space="preserve"> przysługuje prawo odstąpienia od umowy z przyczyn leżących po stronie </w:t>
      </w:r>
      <w:r w:rsidRPr="0069401A">
        <w:rPr>
          <w:rFonts w:ascii="Times New Roman" w:hAnsi="Times New Roman" w:cs="Times New Roman"/>
          <w:b/>
          <w:bCs/>
          <w:lang w:eastAsia="pl-PL"/>
        </w:rPr>
        <w:t>WYKONAWCY.</w:t>
      </w:r>
      <w:r>
        <w:rPr>
          <w:rFonts w:ascii="Times New Roman" w:hAnsi="Times New Roman" w:cs="Times New Roman"/>
          <w:lang w:eastAsia="pl-PL"/>
        </w:rPr>
        <w:t xml:space="preserve"> </w:t>
      </w:r>
    </w:p>
    <w:p w:rsidR="00506FB3" w:rsidRPr="00CC3E52" w:rsidRDefault="00506FB3" w:rsidP="0010438D">
      <w:pPr>
        <w:spacing w:after="0" w:line="240" w:lineRule="auto"/>
        <w:jc w:val="both"/>
        <w:rPr>
          <w:rFonts w:ascii="Times New Roman" w:hAnsi="Times New Roman" w:cs="Times New Roman"/>
          <w:lang w:eastAsia="pl-PL"/>
        </w:rPr>
      </w:pP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sym w:font="Times New Roman" w:char="00A7"/>
      </w:r>
      <w:r>
        <w:rPr>
          <w:rFonts w:ascii="Times New Roman" w:hAnsi="Times New Roman" w:cs="Times New Roman"/>
          <w:b/>
          <w:bCs/>
          <w:color w:val="000000"/>
          <w:u w:val="single"/>
          <w:lang w:eastAsia="pl-PL"/>
        </w:rPr>
        <w:t xml:space="preserve"> 9</w:t>
      </w:r>
      <w:r w:rsidRPr="0010438D">
        <w:rPr>
          <w:rFonts w:ascii="Times New Roman" w:hAnsi="Times New Roman" w:cs="Times New Roman"/>
          <w:b/>
          <w:bCs/>
          <w:color w:val="000000"/>
          <w:u w:val="single"/>
          <w:lang w:eastAsia="pl-PL"/>
        </w:rPr>
        <w:t>.</w:t>
      </w:r>
      <w:r w:rsidRPr="0010438D">
        <w:rPr>
          <w:rFonts w:ascii="Times New Roman" w:hAnsi="Times New Roman" w:cs="Times New Roman"/>
          <w:b/>
          <w:bCs/>
          <w:color w:val="000000"/>
          <w:u w:val="single"/>
          <w:lang w:eastAsia="pl-PL"/>
        </w:rPr>
        <w:tab/>
        <w:t>KLAUZULA PRAWNA</w:t>
      </w:r>
    </w:p>
    <w:p w:rsidR="00506FB3" w:rsidRPr="0010438D" w:rsidRDefault="00506FB3" w:rsidP="0010438D">
      <w:pPr>
        <w:spacing w:after="0" w:line="240" w:lineRule="auto"/>
        <w:jc w:val="both"/>
        <w:rPr>
          <w:rFonts w:ascii="Times New Roman" w:hAnsi="Times New Roman" w:cs="Times New Roman"/>
          <w:color w:val="000000"/>
          <w:lang w:eastAsia="pl-PL"/>
        </w:rPr>
      </w:pPr>
    </w:p>
    <w:p w:rsidR="00506FB3" w:rsidRDefault="00506FB3" w:rsidP="005C43F4">
      <w:pPr>
        <w:numPr>
          <w:ilvl w:val="0"/>
          <w:numId w:val="9"/>
        </w:numPr>
        <w:spacing w:after="0" w:line="240" w:lineRule="auto"/>
        <w:ind w:left="284" w:hanging="284"/>
        <w:jc w:val="both"/>
        <w:rPr>
          <w:rFonts w:ascii="Times New Roman" w:hAnsi="Times New Roman" w:cs="Times New Roman"/>
          <w:color w:val="000000"/>
          <w:lang w:eastAsia="pl-PL"/>
        </w:rPr>
      </w:pPr>
      <w:r w:rsidRPr="0010438D">
        <w:rPr>
          <w:rFonts w:ascii="Times New Roman" w:hAnsi="Times New Roman" w:cs="Times New Roman"/>
          <w:color w:val="000000"/>
          <w:lang w:eastAsia="pl-PL"/>
        </w:rPr>
        <w:t>Strony zobowiązują się w przypadku sporów zaistniałych z tytułu umowy, dążyć do osiągnięcia porozumienia.</w:t>
      </w:r>
    </w:p>
    <w:p w:rsidR="00506FB3" w:rsidRPr="0010438D" w:rsidRDefault="00506FB3" w:rsidP="0009279A">
      <w:pPr>
        <w:spacing w:after="0" w:line="240" w:lineRule="auto"/>
        <w:ind w:left="284"/>
        <w:jc w:val="both"/>
        <w:rPr>
          <w:rFonts w:ascii="Times New Roman" w:hAnsi="Times New Roman" w:cs="Times New Roman"/>
          <w:color w:val="000000"/>
          <w:lang w:eastAsia="pl-PL"/>
        </w:rPr>
      </w:pPr>
    </w:p>
    <w:p w:rsidR="00506FB3" w:rsidRDefault="00506FB3" w:rsidP="005C43F4">
      <w:pPr>
        <w:numPr>
          <w:ilvl w:val="0"/>
          <w:numId w:val="9"/>
        </w:numPr>
        <w:spacing w:after="0" w:line="240" w:lineRule="auto"/>
        <w:ind w:left="284" w:hanging="284"/>
        <w:jc w:val="both"/>
        <w:rPr>
          <w:rFonts w:ascii="Times New Roman" w:hAnsi="Times New Roman" w:cs="Times New Roman"/>
          <w:color w:val="000000"/>
          <w:lang w:eastAsia="pl-PL"/>
        </w:rPr>
      </w:pPr>
      <w:r w:rsidRPr="0010438D">
        <w:rPr>
          <w:rFonts w:ascii="Times New Roman" w:hAnsi="Times New Roman" w:cs="Times New Roman"/>
          <w:color w:val="000000"/>
          <w:lang w:eastAsia="pl-PL"/>
        </w:rPr>
        <w:t xml:space="preserve">W przypadku gdy strony nie mogą osiągnąć porozumienia, rozstrzygnięcie nastąpi przez Polski Sąd Powszechny właściwy dla siedziby </w:t>
      </w:r>
      <w:r w:rsidRPr="0010438D">
        <w:rPr>
          <w:rFonts w:ascii="Times New Roman" w:hAnsi="Times New Roman" w:cs="Times New Roman"/>
          <w:b/>
          <w:bCs/>
          <w:color w:val="000000"/>
          <w:lang w:eastAsia="pl-PL"/>
        </w:rPr>
        <w:t xml:space="preserve">ZAMAWIAJĄCEGO </w:t>
      </w:r>
      <w:r w:rsidRPr="0010438D">
        <w:rPr>
          <w:rFonts w:ascii="Times New Roman" w:hAnsi="Times New Roman" w:cs="Times New Roman"/>
          <w:color w:val="000000"/>
          <w:lang w:eastAsia="pl-PL"/>
        </w:rPr>
        <w:t>i na podstawie prawa polskiego.</w:t>
      </w:r>
    </w:p>
    <w:p w:rsidR="00506FB3" w:rsidRPr="0010438D" w:rsidRDefault="00506FB3" w:rsidP="001F3F18">
      <w:pPr>
        <w:spacing w:after="0" w:line="240" w:lineRule="auto"/>
        <w:jc w:val="both"/>
        <w:rPr>
          <w:rFonts w:ascii="Times New Roman" w:hAnsi="Times New Roman" w:cs="Times New Roman"/>
          <w:color w:val="000000"/>
          <w:lang w:eastAsia="pl-PL"/>
        </w:rPr>
      </w:pPr>
    </w:p>
    <w:p w:rsidR="00506FB3" w:rsidRPr="00D434B6" w:rsidRDefault="00506FB3" w:rsidP="005C43F4">
      <w:pPr>
        <w:numPr>
          <w:ilvl w:val="0"/>
          <w:numId w:val="9"/>
        </w:numPr>
        <w:spacing w:after="0" w:line="240" w:lineRule="auto"/>
        <w:ind w:left="284" w:hanging="284"/>
        <w:jc w:val="both"/>
        <w:rPr>
          <w:rFonts w:ascii="Times New Roman" w:hAnsi="Times New Roman" w:cs="Times New Roman"/>
          <w:color w:val="000000"/>
          <w:lang w:eastAsia="pl-PL"/>
        </w:rPr>
      </w:pPr>
      <w:r w:rsidRPr="0010438D">
        <w:rPr>
          <w:rFonts w:ascii="Times New Roman" w:hAnsi="Times New Roman" w:cs="Times New Roman"/>
          <w:color w:val="00000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0438D">
        <w:rPr>
          <w:rFonts w:ascii="Times New Roman" w:hAnsi="Times New Roman" w:cs="Times New Roman"/>
          <w:b/>
          <w:bCs/>
          <w:color w:val="000000"/>
          <w:lang w:eastAsia="pl-PL"/>
        </w:rPr>
        <w:t>WYKONAWCY</w:t>
      </w:r>
      <w:r w:rsidRPr="0010438D">
        <w:rPr>
          <w:rFonts w:ascii="Times New Roman" w:hAnsi="Times New Roman" w:cs="Times New Roman"/>
          <w:color w:val="000000"/>
          <w:lang w:eastAsia="pl-PL"/>
        </w:rPr>
        <w:t>.</w:t>
      </w:r>
    </w:p>
    <w:p w:rsidR="00506FB3" w:rsidRPr="0010438D" w:rsidRDefault="00506FB3" w:rsidP="005C43F4">
      <w:pPr>
        <w:numPr>
          <w:ilvl w:val="0"/>
          <w:numId w:val="9"/>
        </w:numPr>
        <w:spacing w:after="0" w:line="240" w:lineRule="auto"/>
        <w:ind w:left="284" w:hanging="284"/>
        <w:jc w:val="both"/>
        <w:rPr>
          <w:rFonts w:ascii="Times New Roman" w:hAnsi="Times New Roman" w:cs="Times New Roman"/>
          <w:color w:val="000000"/>
          <w:lang w:eastAsia="pl-PL"/>
        </w:rPr>
      </w:pPr>
      <w:r w:rsidRPr="0010438D">
        <w:rPr>
          <w:rFonts w:ascii="Times New Roman" w:hAnsi="Times New Roman" w:cs="Times New Roman"/>
          <w:color w:val="000000"/>
          <w:lang w:eastAsia="pl-PL"/>
        </w:rPr>
        <w:t xml:space="preserve">W przypadku sprzeczności pomiędzy postanowieniami zawartymi w w/w aktach, pierwszeństwo </w:t>
      </w:r>
      <w:r w:rsidRPr="0010438D">
        <w:rPr>
          <w:rFonts w:ascii="Times New Roman" w:hAnsi="Times New Roman" w:cs="Times New Roman"/>
          <w:color w:val="000000"/>
          <w:lang w:eastAsia="pl-PL"/>
        </w:rPr>
        <w:br/>
        <w:t xml:space="preserve">w zastosowaniu mają postanowienia korzystniejsze dla </w:t>
      </w:r>
      <w:r w:rsidRPr="0010438D">
        <w:rPr>
          <w:rFonts w:ascii="Times New Roman" w:hAnsi="Times New Roman" w:cs="Times New Roman"/>
          <w:b/>
          <w:bCs/>
          <w:color w:val="000000"/>
          <w:lang w:eastAsia="pl-PL"/>
        </w:rPr>
        <w:t>ZAMAWIAJĄCEGO.</w:t>
      </w:r>
    </w:p>
    <w:p w:rsidR="00506FB3" w:rsidRPr="0010438D" w:rsidRDefault="00506FB3" w:rsidP="0010438D">
      <w:pPr>
        <w:spacing w:after="0" w:line="240" w:lineRule="auto"/>
        <w:rPr>
          <w:rFonts w:ascii="Times New Roman" w:hAnsi="Times New Roman" w:cs="Times New Roman"/>
          <w:b/>
          <w:bCs/>
          <w:color w:val="000000"/>
          <w:u w:val="single"/>
          <w:lang w:eastAsia="pl-PL"/>
        </w:rPr>
      </w:pPr>
    </w:p>
    <w:p w:rsidR="00506FB3" w:rsidRPr="003014D9" w:rsidRDefault="00506FB3" w:rsidP="00361577">
      <w:pPr>
        <w:spacing w:after="0" w:line="240" w:lineRule="auto"/>
        <w:ind w:left="540" w:hanging="540"/>
        <w:jc w:val="both"/>
        <w:rPr>
          <w:rFonts w:ascii="Times New Roman" w:hAnsi="Times New Roman" w:cs="Times New Roman"/>
          <w:b/>
          <w:bCs/>
          <w:u w:val="single"/>
          <w:lang w:eastAsia="pl-PL"/>
        </w:rPr>
      </w:pPr>
      <w:r w:rsidRPr="003014D9">
        <w:rPr>
          <w:rFonts w:ascii="Times New Roman" w:hAnsi="Times New Roman" w:cs="Times New Roman"/>
          <w:b/>
          <w:bCs/>
          <w:u w:val="single"/>
          <w:lang w:eastAsia="pl-PL"/>
        </w:rPr>
        <w:sym w:font="Times New Roman" w:char="00A7"/>
      </w:r>
      <w:r>
        <w:rPr>
          <w:rFonts w:ascii="Times New Roman" w:hAnsi="Times New Roman" w:cs="Times New Roman"/>
          <w:b/>
          <w:bCs/>
          <w:u w:val="single"/>
          <w:lang w:eastAsia="pl-PL"/>
        </w:rPr>
        <w:t>10</w:t>
      </w:r>
      <w:r w:rsidRPr="003014D9">
        <w:rPr>
          <w:rFonts w:ascii="Times New Roman" w:hAnsi="Times New Roman" w:cs="Times New Roman"/>
          <w:b/>
          <w:bCs/>
          <w:u w:val="single"/>
          <w:lang w:eastAsia="pl-PL"/>
        </w:rPr>
        <w:t xml:space="preserve">.   OŚWIADCZENIE WYKONAWCY </w:t>
      </w:r>
    </w:p>
    <w:p w:rsidR="00493DED" w:rsidRDefault="00493DED" w:rsidP="00361577">
      <w:pPr>
        <w:tabs>
          <w:tab w:val="left" w:pos="0"/>
        </w:tabs>
        <w:spacing w:after="0" w:line="240" w:lineRule="auto"/>
        <w:jc w:val="both"/>
        <w:rPr>
          <w:rFonts w:ascii="Times New Roman" w:hAnsi="Times New Roman" w:cs="Times New Roman"/>
          <w:lang w:eastAsia="pl-PL"/>
        </w:rPr>
      </w:pPr>
    </w:p>
    <w:p w:rsidR="00493DED" w:rsidRDefault="00506FB3" w:rsidP="00361577">
      <w:pPr>
        <w:tabs>
          <w:tab w:val="left" w:pos="0"/>
        </w:tabs>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 xml:space="preserve">Oświadczamy, że dostarczony „przedmiot umowy”: </w:t>
      </w:r>
      <w:r w:rsidR="00493DED">
        <w:rPr>
          <w:rFonts w:ascii="Times New Roman" w:hAnsi="Times New Roman" w:cs="Times New Roman"/>
          <w:lang w:eastAsia="pl-PL"/>
        </w:rPr>
        <w:t>został zakupiony</w:t>
      </w:r>
      <w:r w:rsidR="00493DED" w:rsidRPr="00493DED">
        <w:rPr>
          <w:rFonts w:ascii="Times New Roman" w:hAnsi="Times New Roman" w:cs="Times New Roman"/>
          <w:lang w:eastAsia="pl-PL"/>
        </w:rPr>
        <w:t xml:space="preserve"> w legalnym kanale sprzedaży, </w:t>
      </w:r>
      <w:r w:rsidR="00493DED">
        <w:rPr>
          <w:rFonts w:ascii="Times New Roman" w:hAnsi="Times New Roman" w:cs="Times New Roman"/>
          <w:lang w:eastAsia="pl-PL"/>
        </w:rPr>
        <w:t>jest</w:t>
      </w:r>
      <w:r w:rsidR="00493DED" w:rsidRPr="00493DED">
        <w:rPr>
          <w:rFonts w:ascii="Times New Roman" w:hAnsi="Times New Roman" w:cs="Times New Roman"/>
          <w:lang w:eastAsia="pl-PL"/>
        </w:rPr>
        <w:t xml:space="preserve"> fabrycznie now</w:t>
      </w:r>
      <w:r w:rsidR="00493DED">
        <w:rPr>
          <w:rFonts w:ascii="Times New Roman" w:hAnsi="Times New Roman" w:cs="Times New Roman"/>
          <w:lang w:eastAsia="pl-PL"/>
        </w:rPr>
        <w:t>y</w:t>
      </w:r>
      <w:r w:rsidR="00493DED" w:rsidRPr="00493DED">
        <w:rPr>
          <w:rFonts w:ascii="Times New Roman" w:hAnsi="Times New Roman" w:cs="Times New Roman"/>
          <w:lang w:eastAsia="pl-PL"/>
        </w:rPr>
        <w:t xml:space="preserve"> i nie </w:t>
      </w:r>
      <w:r w:rsidR="00493DED">
        <w:rPr>
          <w:rFonts w:ascii="Times New Roman" w:hAnsi="Times New Roman" w:cs="Times New Roman"/>
          <w:lang w:eastAsia="pl-PL"/>
        </w:rPr>
        <w:t>pochodzi</w:t>
      </w:r>
      <w:r w:rsidR="00493DED" w:rsidRPr="00493DED">
        <w:rPr>
          <w:rFonts w:ascii="Times New Roman" w:hAnsi="Times New Roman" w:cs="Times New Roman"/>
          <w:lang w:eastAsia="pl-PL"/>
        </w:rPr>
        <w:t xml:space="preserve"> z dostawy do realizacji projektu u innego klienta. Urządzenia i ich wszystkie podzespoły </w:t>
      </w:r>
      <w:r w:rsidR="00493DED">
        <w:rPr>
          <w:rFonts w:ascii="Times New Roman" w:hAnsi="Times New Roman" w:cs="Times New Roman"/>
          <w:lang w:eastAsia="pl-PL"/>
        </w:rPr>
        <w:t>są</w:t>
      </w:r>
      <w:r w:rsidR="00493DED" w:rsidRPr="00493DED">
        <w:rPr>
          <w:rFonts w:ascii="Times New Roman" w:hAnsi="Times New Roman" w:cs="Times New Roman"/>
          <w:lang w:eastAsia="pl-PL"/>
        </w:rPr>
        <w:t xml:space="preserve"> dostarczone w stanie wolnym od </w:t>
      </w:r>
      <w:r w:rsidR="009C666A" w:rsidRPr="00774310">
        <w:rPr>
          <w:rFonts w:ascii="Times New Roman" w:hAnsi="Times New Roman" w:cs="Times New Roman"/>
        </w:rPr>
        <w:t xml:space="preserve">wad </w:t>
      </w:r>
      <w:r w:rsidR="009C666A">
        <w:rPr>
          <w:rFonts w:ascii="Times New Roman" w:hAnsi="Times New Roman" w:cs="Times New Roman"/>
        </w:rPr>
        <w:t>fizycznych i</w:t>
      </w:r>
      <w:r w:rsidR="009C666A" w:rsidRPr="00774310">
        <w:rPr>
          <w:rFonts w:ascii="Times New Roman" w:hAnsi="Times New Roman" w:cs="Times New Roman"/>
        </w:rPr>
        <w:t xml:space="preserve"> prawnych (zwłaszcza w zakresie licencji i uprawnień do aktualizacji oprogramowania </w:t>
      </w:r>
      <w:proofErr w:type="spellStart"/>
      <w:r w:rsidR="009C666A" w:rsidRPr="00774310">
        <w:rPr>
          <w:rFonts w:ascii="Times New Roman" w:hAnsi="Times New Roman" w:cs="Times New Roman"/>
          <w:i/>
        </w:rPr>
        <w:t>firmware</w:t>
      </w:r>
      <w:proofErr w:type="spellEnd"/>
      <w:r w:rsidR="009C666A" w:rsidRPr="00774310">
        <w:rPr>
          <w:rFonts w:ascii="Times New Roman" w:hAnsi="Times New Roman" w:cs="Times New Roman"/>
        </w:rPr>
        <w:t>).</w:t>
      </w:r>
    </w:p>
    <w:p w:rsidR="00493DED" w:rsidRDefault="00493DED" w:rsidP="00C02D96">
      <w:pPr>
        <w:tabs>
          <w:tab w:val="left" w:pos="0"/>
        </w:tabs>
        <w:spacing w:after="0" w:line="240" w:lineRule="auto"/>
        <w:jc w:val="right"/>
        <w:rPr>
          <w:rFonts w:ascii="Times New Roman" w:hAnsi="Times New Roman" w:cs="Times New Roman"/>
          <w:lang w:eastAsia="pl-PL"/>
        </w:rPr>
      </w:pPr>
    </w:p>
    <w:p w:rsidR="009C666A" w:rsidRPr="003014D9" w:rsidRDefault="009C666A" w:rsidP="00C02D96">
      <w:pPr>
        <w:tabs>
          <w:tab w:val="left" w:pos="0"/>
        </w:tabs>
        <w:spacing w:after="0" w:line="240" w:lineRule="auto"/>
        <w:jc w:val="right"/>
        <w:rPr>
          <w:rFonts w:ascii="Times New Roman" w:hAnsi="Times New Roman" w:cs="Times New Roman"/>
          <w:lang w:eastAsia="pl-PL"/>
        </w:rPr>
      </w:pPr>
    </w:p>
    <w:p w:rsidR="00506FB3" w:rsidRPr="003014D9" w:rsidRDefault="00506FB3" w:rsidP="00361577">
      <w:pPr>
        <w:spacing w:after="0" w:line="240" w:lineRule="auto"/>
        <w:jc w:val="both"/>
        <w:rPr>
          <w:rFonts w:ascii="Times New Roman" w:hAnsi="Times New Roman" w:cs="Times New Roman"/>
          <w:b/>
          <w:bCs/>
          <w:u w:val="single"/>
          <w:lang w:eastAsia="pl-PL"/>
        </w:rPr>
      </w:pPr>
    </w:p>
    <w:p w:rsidR="00506FB3" w:rsidRPr="003014D9" w:rsidRDefault="00506FB3" w:rsidP="00361577">
      <w:pPr>
        <w:spacing w:after="0" w:line="240" w:lineRule="auto"/>
        <w:ind w:left="540" w:hanging="540"/>
        <w:jc w:val="both"/>
        <w:rPr>
          <w:rFonts w:ascii="Times New Roman" w:hAnsi="Times New Roman" w:cs="Times New Roman"/>
          <w:b/>
          <w:bCs/>
          <w:u w:val="single"/>
          <w:lang w:eastAsia="pl-PL"/>
        </w:rPr>
      </w:pPr>
      <w:r w:rsidRPr="003014D9">
        <w:rPr>
          <w:rFonts w:ascii="Times New Roman" w:hAnsi="Times New Roman" w:cs="Times New Roman"/>
          <w:b/>
          <w:bCs/>
          <w:u w:val="single"/>
          <w:lang w:eastAsia="pl-PL"/>
        </w:rPr>
        <w:sym w:font="Times New Roman" w:char="00A7"/>
      </w:r>
      <w:r>
        <w:rPr>
          <w:rFonts w:ascii="Times New Roman" w:hAnsi="Times New Roman" w:cs="Times New Roman"/>
          <w:b/>
          <w:bCs/>
          <w:u w:val="single"/>
          <w:lang w:eastAsia="pl-PL"/>
        </w:rPr>
        <w:t>11</w:t>
      </w:r>
      <w:r w:rsidRPr="003014D9">
        <w:rPr>
          <w:rFonts w:ascii="Times New Roman" w:hAnsi="Times New Roman" w:cs="Times New Roman"/>
          <w:b/>
          <w:bCs/>
          <w:u w:val="single"/>
          <w:lang w:eastAsia="pl-PL"/>
        </w:rPr>
        <w:t>.   ZMIANA ZAWARTEJ UMOWY (ANEKS)</w:t>
      </w:r>
    </w:p>
    <w:p w:rsidR="00506FB3" w:rsidRPr="003014D9" w:rsidRDefault="00506FB3" w:rsidP="00361577">
      <w:pPr>
        <w:spacing w:after="0" w:line="240" w:lineRule="auto"/>
        <w:rPr>
          <w:rFonts w:ascii="Times New Roman" w:hAnsi="Times New Roman" w:cs="Times New Roman"/>
          <w:b/>
          <w:bCs/>
          <w:lang w:eastAsia="pl-PL"/>
        </w:rPr>
      </w:pPr>
    </w:p>
    <w:p w:rsidR="00506FB3" w:rsidRPr="003014D9" w:rsidRDefault="00506FB3" w:rsidP="00361577">
      <w:pPr>
        <w:tabs>
          <w:tab w:val="left" w:pos="284"/>
        </w:tabs>
        <w:spacing w:after="0" w:line="240" w:lineRule="auto"/>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Wszelkie zmiany niniejszej Umowy wymagają pod rygorem nieważności formy pisemnej.</w:t>
      </w:r>
    </w:p>
    <w:p w:rsidR="00506FB3" w:rsidRPr="003014D9" w:rsidRDefault="00506FB3" w:rsidP="00361577">
      <w:pPr>
        <w:tabs>
          <w:tab w:val="left" w:pos="284"/>
        </w:tabs>
        <w:spacing w:after="0" w:line="240" w:lineRule="auto"/>
        <w:rPr>
          <w:rFonts w:ascii="Times New Roman" w:hAnsi="Times New Roman" w:cs="Times New Roman"/>
          <w:lang w:eastAsia="pl-PL"/>
        </w:rPr>
      </w:pPr>
    </w:p>
    <w:p w:rsidR="00506FB3" w:rsidRPr="003014D9" w:rsidRDefault="00506FB3" w:rsidP="00361577">
      <w:pPr>
        <w:spacing w:after="0" w:line="240" w:lineRule="auto"/>
        <w:ind w:left="284" w:hanging="284"/>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Na podstawie art. 144, ust. 1 ustawy Prawo zamówień publicznych </w:t>
      </w:r>
      <w:r w:rsidRPr="003014D9">
        <w:rPr>
          <w:rFonts w:ascii="Times New Roman" w:hAnsi="Times New Roman" w:cs="Times New Roman"/>
          <w:b/>
          <w:bCs/>
          <w:lang w:eastAsia="pl-PL"/>
        </w:rPr>
        <w:t>ZAMAWIAJĄCY</w:t>
      </w:r>
      <w:r w:rsidRPr="003014D9">
        <w:rPr>
          <w:rFonts w:ascii="Times New Roman" w:hAnsi="Times New Roman" w:cs="Times New Roman"/>
          <w:lang w:eastAsia="pl-PL"/>
        </w:rPr>
        <w:t xml:space="preserve"> przewiduje zmiany zawartej Umowy w formie aneksu, w szczególności w następujących sytuacjach:</w:t>
      </w:r>
      <w:r w:rsidRPr="003014D9">
        <w:rPr>
          <w:rFonts w:ascii="Times New Roman" w:hAnsi="Times New Roman" w:cs="Times New Roman"/>
          <w:b/>
          <w:bCs/>
          <w:lang w:eastAsia="pl-PL"/>
        </w:rPr>
        <w:t xml:space="preserve"> </w:t>
      </w:r>
    </w:p>
    <w:p w:rsidR="00506FB3" w:rsidRPr="003014D9" w:rsidRDefault="00506FB3" w:rsidP="005C43F4">
      <w:pPr>
        <w:numPr>
          <w:ilvl w:val="0"/>
          <w:numId w:val="8"/>
        </w:numPr>
        <w:autoSpaceDE w:val="0"/>
        <w:spacing w:after="0" w:line="23" w:lineRule="atLeast"/>
        <w:jc w:val="both"/>
        <w:rPr>
          <w:rFonts w:ascii="Times New Roman" w:hAnsi="Times New Roman" w:cs="Times New Roman"/>
          <w:lang w:eastAsia="pl-PL"/>
        </w:rPr>
      </w:pPr>
      <w:r w:rsidRPr="003014D9">
        <w:rPr>
          <w:rFonts w:ascii="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06FB3" w:rsidRPr="003014D9" w:rsidRDefault="00506FB3" w:rsidP="005C43F4">
      <w:pPr>
        <w:numPr>
          <w:ilvl w:val="0"/>
          <w:numId w:val="8"/>
        </w:numPr>
        <w:autoSpaceDE w:val="0"/>
        <w:spacing w:after="0" w:line="23" w:lineRule="atLeast"/>
        <w:jc w:val="both"/>
        <w:rPr>
          <w:rFonts w:ascii="Times New Roman" w:hAnsi="Times New Roman" w:cs="Times New Roman"/>
          <w:lang w:eastAsia="pl-PL"/>
        </w:rPr>
      </w:pPr>
      <w:r w:rsidRPr="003014D9">
        <w:rPr>
          <w:rFonts w:ascii="Times New Roman" w:hAnsi="Times New Roman" w:cs="Times New Roman"/>
          <w:lang w:eastAsia="pl-PL"/>
        </w:rPr>
        <w:t>zmiany nazw, siedziby stron umowy, numerów kont bankowych,</w:t>
      </w:r>
    </w:p>
    <w:p w:rsidR="00506FB3" w:rsidRPr="003014D9" w:rsidRDefault="00506FB3" w:rsidP="005C43F4">
      <w:pPr>
        <w:numPr>
          <w:ilvl w:val="0"/>
          <w:numId w:val="8"/>
        </w:numPr>
        <w:tabs>
          <w:tab w:val="left" w:pos="360"/>
        </w:tabs>
        <w:autoSpaceDE w:val="0"/>
        <w:spacing w:after="0" w:line="23" w:lineRule="atLeast"/>
        <w:jc w:val="both"/>
        <w:rPr>
          <w:rFonts w:ascii="Times New Roman" w:hAnsi="Times New Roman" w:cs="Times New Roman"/>
          <w:lang w:eastAsia="pl-PL"/>
        </w:rPr>
      </w:pPr>
      <w:r w:rsidRPr="003014D9">
        <w:rPr>
          <w:rFonts w:ascii="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06FB3" w:rsidRPr="003014D9" w:rsidRDefault="00506FB3" w:rsidP="005C43F4">
      <w:pPr>
        <w:numPr>
          <w:ilvl w:val="0"/>
          <w:numId w:val="8"/>
        </w:numPr>
        <w:tabs>
          <w:tab w:val="left" w:pos="709"/>
        </w:tabs>
        <w:autoSpaceDE w:val="0"/>
        <w:spacing w:after="0" w:line="23" w:lineRule="atLeast"/>
        <w:jc w:val="both"/>
        <w:rPr>
          <w:rFonts w:ascii="Times New Roman" w:hAnsi="Times New Roman" w:cs="Times New Roman"/>
          <w:lang w:eastAsia="pl-PL"/>
        </w:rPr>
      </w:pPr>
      <w:r w:rsidRPr="003014D9">
        <w:rPr>
          <w:rFonts w:ascii="Times New Roman" w:hAnsi="Times New Roman" w:cs="Times New Roman"/>
          <w:lang w:eastAsia="pl-PL"/>
        </w:rPr>
        <w:t xml:space="preserve">jeżeli Wykonawca zaoferuje nowszy model zaoferowanego „przedmiotu umowy”, a opisany </w:t>
      </w:r>
      <w:r w:rsidRPr="003014D9">
        <w:rPr>
          <w:rFonts w:ascii="Times New Roman" w:hAnsi="Times New Roman" w:cs="Times New Roman"/>
          <w:lang w:eastAsia="pl-PL"/>
        </w:rPr>
        <w:br/>
        <w:t>w Specyfikacji Istotnych Warunków Zamówienia nie znajduje się już w sprzedaży lub nie jest produkowany.</w:t>
      </w:r>
    </w:p>
    <w:p w:rsidR="00506FB3" w:rsidRPr="003014D9" w:rsidRDefault="00506FB3" w:rsidP="00361577">
      <w:pPr>
        <w:tabs>
          <w:tab w:val="left" w:pos="709"/>
        </w:tabs>
        <w:autoSpaceDE w:val="0"/>
        <w:spacing w:after="0" w:line="23" w:lineRule="atLeast"/>
        <w:ind w:left="720"/>
        <w:jc w:val="both"/>
        <w:rPr>
          <w:rFonts w:ascii="Times New Roman" w:hAnsi="Times New Roman" w:cs="Times New Roman"/>
          <w:lang w:eastAsia="pl-PL"/>
        </w:rPr>
      </w:pPr>
    </w:p>
    <w:p w:rsidR="00506FB3" w:rsidRPr="003014D9" w:rsidRDefault="00506FB3" w:rsidP="00361577">
      <w:pPr>
        <w:tabs>
          <w:tab w:val="left" w:pos="426"/>
        </w:tabs>
        <w:autoSpaceDE w:val="0"/>
        <w:spacing w:after="0" w:line="23" w:lineRule="atLeast"/>
        <w:ind w:left="180" w:hanging="180"/>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Warunkiem zmiany treści umowy jest podpisanie protokołu konieczności.</w:t>
      </w:r>
    </w:p>
    <w:p w:rsidR="00506FB3" w:rsidRPr="003014D9" w:rsidRDefault="00506FB3" w:rsidP="00361577">
      <w:pPr>
        <w:spacing w:after="0" w:line="240" w:lineRule="auto"/>
        <w:jc w:val="both"/>
        <w:rPr>
          <w:rFonts w:ascii="Times New Roman" w:hAnsi="Times New Roman" w:cs="Times New Roman"/>
          <w:lang w:eastAsia="pl-PL"/>
        </w:rPr>
      </w:pPr>
    </w:p>
    <w:p w:rsidR="00506FB3" w:rsidRPr="003014D9" w:rsidRDefault="00506FB3" w:rsidP="00361577">
      <w:pPr>
        <w:spacing w:after="0" w:line="240" w:lineRule="auto"/>
        <w:jc w:val="both"/>
        <w:rPr>
          <w:rFonts w:ascii="Times New Roman" w:hAnsi="Times New Roman" w:cs="Times New Roman"/>
          <w:b/>
          <w:bCs/>
          <w:u w:val="single"/>
          <w:lang w:eastAsia="pl-PL"/>
        </w:rPr>
      </w:pPr>
      <w:r w:rsidRPr="003014D9">
        <w:rPr>
          <w:rFonts w:ascii="Times New Roman" w:hAnsi="Times New Roman" w:cs="Times New Roman"/>
          <w:b/>
          <w:bCs/>
          <w:u w:val="single"/>
          <w:lang w:eastAsia="pl-PL"/>
        </w:rPr>
        <w:sym w:font="Times New Roman" w:char="00A7"/>
      </w:r>
      <w:r>
        <w:rPr>
          <w:rFonts w:ascii="Times New Roman" w:hAnsi="Times New Roman" w:cs="Times New Roman"/>
          <w:b/>
          <w:bCs/>
          <w:u w:val="single"/>
          <w:lang w:eastAsia="pl-PL"/>
        </w:rPr>
        <w:t xml:space="preserve"> 12</w:t>
      </w:r>
      <w:r w:rsidRPr="003014D9">
        <w:rPr>
          <w:rFonts w:ascii="Times New Roman" w:hAnsi="Times New Roman" w:cs="Times New Roman"/>
          <w:b/>
          <w:bCs/>
          <w:u w:val="single"/>
          <w:lang w:eastAsia="pl-PL"/>
        </w:rPr>
        <w:t xml:space="preserve">. </w:t>
      </w:r>
      <w:r w:rsidRPr="003014D9">
        <w:rPr>
          <w:rFonts w:ascii="Times New Roman" w:hAnsi="Times New Roman" w:cs="Times New Roman"/>
          <w:b/>
          <w:bCs/>
          <w:u w:val="single"/>
          <w:lang w:eastAsia="pl-PL"/>
        </w:rPr>
        <w:tab/>
        <w:t>POSTANOWIENIA KOŃCOWE</w:t>
      </w:r>
    </w:p>
    <w:p w:rsidR="00506FB3" w:rsidRPr="003014D9" w:rsidRDefault="00506FB3" w:rsidP="00361577">
      <w:pPr>
        <w:numPr>
          <w:ilvl w:val="0"/>
          <w:numId w:val="6"/>
        </w:numPr>
        <w:tabs>
          <w:tab w:val="clear" w:pos="360"/>
          <w:tab w:val="num" w:pos="284"/>
        </w:tabs>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Umowa została sporządzona w 2 jednobrzmiących egzemplarzach z przeznaczeniem po jednym egzemplarzu dla każdej ze stron.</w:t>
      </w:r>
    </w:p>
    <w:p w:rsidR="00506FB3" w:rsidRPr="003014D9" w:rsidRDefault="00506FB3" w:rsidP="00361577">
      <w:pPr>
        <w:spacing w:after="0" w:line="240" w:lineRule="auto"/>
        <w:ind w:left="360"/>
        <w:jc w:val="both"/>
        <w:rPr>
          <w:rFonts w:ascii="Times New Roman" w:hAnsi="Times New Roman" w:cs="Times New Roman"/>
          <w:lang w:eastAsia="pl-PL"/>
        </w:rPr>
      </w:pPr>
    </w:p>
    <w:p w:rsidR="00506FB3" w:rsidRPr="003014D9" w:rsidRDefault="00506FB3" w:rsidP="00361577">
      <w:pPr>
        <w:numPr>
          <w:ilvl w:val="0"/>
          <w:numId w:val="6"/>
        </w:numPr>
        <w:tabs>
          <w:tab w:val="clear" w:pos="360"/>
          <w:tab w:val="num" w:pos="284"/>
        </w:tabs>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Ewentualne zmiany umowy muszą być uzgodnione przez obie strony w formie pisemnej pod rygorem nieważności.</w:t>
      </w:r>
    </w:p>
    <w:p w:rsidR="00506FB3" w:rsidRPr="003014D9" w:rsidRDefault="00506FB3" w:rsidP="00361577">
      <w:pPr>
        <w:spacing w:after="0" w:line="240" w:lineRule="auto"/>
        <w:jc w:val="both"/>
        <w:rPr>
          <w:rFonts w:ascii="Times New Roman" w:hAnsi="Times New Roman" w:cs="Times New Roman"/>
          <w:b/>
          <w:bCs/>
          <w:lang w:eastAsia="pl-PL"/>
        </w:rPr>
      </w:pPr>
      <w:r w:rsidRPr="003014D9">
        <w:rPr>
          <w:rFonts w:ascii="Times New Roman" w:hAnsi="Times New Roman" w:cs="Times New Roman"/>
          <w:lang w:eastAsia="pl-PL"/>
        </w:rPr>
        <w:tab/>
      </w:r>
    </w:p>
    <w:p w:rsidR="00506FB3" w:rsidRDefault="00506FB3" w:rsidP="00361577">
      <w:pPr>
        <w:spacing w:after="0" w:line="240" w:lineRule="auto"/>
        <w:jc w:val="both"/>
        <w:rPr>
          <w:rFonts w:ascii="Times New Roman" w:hAnsi="Times New Roman" w:cs="Times New Roman"/>
          <w:lang w:eastAsia="pl-PL"/>
        </w:rPr>
      </w:pPr>
    </w:p>
    <w:p w:rsidR="003A12D7" w:rsidRDefault="003A12D7" w:rsidP="00361577">
      <w:pPr>
        <w:spacing w:after="0" w:line="240" w:lineRule="auto"/>
        <w:jc w:val="both"/>
        <w:rPr>
          <w:rFonts w:ascii="Times New Roman" w:hAnsi="Times New Roman" w:cs="Times New Roman"/>
          <w:lang w:eastAsia="pl-PL"/>
        </w:rPr>
      </w:pPr>
    </w:p>
    <w:p w:rsidR="00506FB3" w:rsidRDefault="00506FB3" w:rsidP="00361577">
      <w:pPr>
        <w:spacing w:after="0" w:line="240" w:lineRule="auto"/>
        <w:jc w:val="both"/>
        <w:rPr>
          <w:rFonts w:ascii="Times New Roman" w:hAnsi="Times New Roman" w:cs="Times New Roman"/>
          <w:lang w:eastAsia="pl-PL"/>
        </w:rPr>
      </w:pPr>
    </w:p>
    <w:p w:rsidR="00506FB3" w:rsidRPr="003014D9" w:rsidRDefault="00506FB3" w:rsidP="00A823D3">
      <w:pPr>
        <w:spacing w:after="0" w:line="240" w:lineRule="auto"/>
        <w:ind w:firstLine="708"/>
        <w:jc w:val="both"/>
        <w:rPr>
          <w:rFonts w:ascii="Times New Roman" w:hAnsi="Times New Roman" w:cs="Times New Roman"/>
          <w:b/>
          <w:bCs/>
          <w:lang w:eastAsia="pl-PL"/>
        </w:rPr>
      </w:pPr>
      <w:r w:rsidRPr="003014D9">
        <w:rPr>
          <w:rFonts w:ascii="Times New Roman" w:hAnsi="Times New Roman" w:cs="Times New Roman"/>
          <w:b/>
          <w:bCs/>
          <w:lang w:eastAsia="pl-PL"/>
        </w:rPr>
        <w:t>WYKONAWCA:</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Pr="003014D9">
        <w:rPr>
          <w:rFonts w:ascii="Times New Roman" w:hAnsi="Times New Roman" w:cs="Times New Roman"/>
          <w:b/>
          <w:bCs/>
          <w:lang w:eastAsia="pl-PL"/>
        </w:rPr>
        <w:tab/>
        <w:t>ZAMAWIAJĄCY:</w:t>
      </w:r>
    </w:p>
    <w:p w:rsidR="00506FB3" w:rsidRDefault="00506FB3" w:rsidP="00361577">
      <w:pPr>
        <w:spacing w:after="0" w:line="240" w:lineRule="auto"/>
        <w:jc w:val="both"/>
        <w:rPr>
          <w:rFonts w:ascii="Times New Roman" w:hAnsi="Times New Roman" w:cs="Times New Roman"/>
          <w:b/>
          <w:bCs/>
          <w:lang w:eastAsia="pl-PL"/>
        </w:rPr>
      </w:pPr>
    </w:p>
    <w:p w:rsidR="003A12D7" w:rsidRDefault="003A12D7" w:rsidP="00361577">
      <w:pPr>
        <w:spacing w:after="0" w:line="240" w:lineRule="auto"/>
        <w:jc w:val="both"/>
        <w:rPr>
          <w:rFonts w:ascii="Times New Roman" w:hAnsi="Times New Roman" w:cs="Times New Roman"/>
          <w:b/>
          <w:bCs/>
          <w:lang w:eastAsia="pl-PL"/>
        </w:rPr>
      </w:pPr>
    </w:p>
    <w:p w:rsidR="003A12D7" w:rsidRPr="003014D9" w:rsidRDefault="003A12D7" w:rsidP="00361577">
      <w:pPr>
        <w:spacing w:after="0" w:line="240" w:lineRule="auto"/>
        <w:jc w:val="both"/>
        <w:rPr>
          <w:rFonts w:ascii="Times New Roman" w:hAnsi="Times New Roman" w:cs="Times New Roman"/>
          <w:b/>
          <w:bCs/>
          <w:lang w:eastAsia="pl-PL"/>
        </w:rPr>
      </w:pPr>
    </w:p>
    <w:p w:rsidR="00506FB3" w:rsidRPr="003014D9" w:rsidRDefault="00506FB3" w:rsidP="00361577">
      <w:pPr>
        <w:spacing w:after="0" w:line="240" w:lineRule="auto"/>
        <w:jc w:val="both"/>
        <w:rPr>
          <w:rFonts w:ascii="Times New Roman" w:hAnsi="Times New Roman" w:cs="Times New Roman"/>
          <w:b/>
          <w:bCs/>
          <w:lang w:eastAsia="pl-PL"/>
        </w:rPr>
      </w:pPr>
    </w:p>
    <w:p w:rsidR="00506FB3" w:rsidRPr="003014D9" w:rsidRDefault="00506FB3" w:rsidP="00361577">
      <w:pPr>
        <w:spacing w:after="0" w:line="240" w:lineRule="auto"/>
        <w:jc w:val="both"/>
        <w:rPr>
          <w:rFonts w:ascii="Times New Roman" w:hAnsi="Times New Roman" w:cs="Times New Roman"/>
          <w:b/>
          <w:bCs/>
          <w:lang w:eastAsia="pl-PL"/>
        </w:rPr>
      </w:pPr>
    </w:p>
    <w:p w:rsidR="00506FB3" w:rsidRPr="003014D9" w:rsidRDefault="00506FB3" w:rsidP="00361577">
      <w:pPr>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ab/>
      </w:r>
      <w:r w:rsidRPr="003014D9">
        <w:rPr>
          <w:rFonts w:ascii="Times New Roman" w:hAnsi="Times New Roman" w:cs="Times New Roman"/>
          <w:lang w:eastAsia="pl-PL"/>
        </w:rPr>
        <w:t>……………………..</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w:t>
      </w:r>
    </w:p>
    <w:p w:rsidR="00506FB3" w:rsidRDefault="00506FB3" w:rsidP="00361577">
      <w:pPr>
        <w:spacing w:after="0" w:line="240" w:lineRule="auto"/>
        <w:jc w:val="both"/>
        <w:rPr>
          <w:rFonts w:ascii="Times New Roman" w:hAnsi="Times New Roman" w:cs="Times New Roman"/>
          <w:lang w:eastAsia="pl-PL"/>
        </w:rPr>
      </w:pPr>
    </w:p>
    <w:p w:rsidR="003A12D7" w:rsidRDefault="003A12D7" w:rsidP="00361577">
      <w:pPr>
        <w:spacing w:after="0" w:line="240" w:lineRule="auto"/>
        <w:jc w:val="both"/>
        <w:rPr>
          <w:rFonts w:ascii="Times New Roman" w:hAnsi="Times New Roman" w:cs="Times New Roman"/>
          <w:lang w:eastAsia="pl-PL"/>
        </w:rPr>
      </w:pPr>
    </w:p>
    <w:p w:rsidR="003A12D7" w:rsidRDefault="003A12D7" w:rsidP="00361577">
      <w:pPr>
        <w:spacing w:after="0" w:line="240" w:lineRule="auto"/>
        <w:jc w:val="both"/>
        <w:rPr>
          <w:rFonts w:ascii="Times New Roman" w:hAnsi="Times New Roman" w:cs="Times New Roman"/>
          <w:lang w:eastAsia="pl-PL"/>
        </w:rPr>
      </w:pPr>
    </w:p>
    <w:p w:rsidR="003A12D7" w:rsidRPr="003014D9" w:rsidRDefault="003A12D7" w:rsidP="00361577">
      <w:pPr>
        <w:spacing w:after="0" w:line="240" w:lineRule="auto"/>
        <w:jc w:val="both"/>
        <w:rPr>
          <w:rFonts w:ascii="Times New Roman" w:hAnsi="Times New Roman" w:cs="Times New Roman"/>
          <w:lang w:eastAsia="pl-PL"/>
        </w:rPr>
      </w:pPr>
    </w:p>
    <w:p w:rsidR="00506FB3" w:rsidRPr="003014D9" w:rsidRDefault="00506FB3" w:rsidP="00361577">
      <w:pPr>
        <w:spacing w:after="0" w:line="240" w:lineRule="auto"/>
        <w:jc w:val="both"/>
        <w:rPr>
          <w:rFonts w:ascii="Times New Roman" w:hAnsi="Times New Roman" w:cs="Times New Roman"/>
          <w:lang w:eastAsia="pl-PL"/>
        </w:rPr>
      </w:pPr>
    </w:p>
    <w:p w:rsidR="00506FB3" w:rsidRPr="003014D9" w:rsidRDefault="00506FB3" w:rsidP="00361577">
      <w:pPr>
        <w:spacing w:after="0" w:line="240" w:lineRule="auto"/>
        <w:jc w:val="both"/>
        <w:rPr>
          <w:rFonts w:ascii="Times New Roman" w:hAnsi="Times New Roman" w:cs="Times New Roman"/>
          <w:lang w:eastAsia="pl-PL"/>
        </w:rPr>
      </w:pPr>
    </w:p>
    <w:p w:rsidR="00506FB3" w:rsidRPr="00411F14" w:rsidRDefault="00506FB3" w:rsidP="00411F14">
      <w:p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ab/>
        <w:t>……………………...</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w:t>
      </w:r>
    </w:p>
    <w:sectPr w:rsidR="00506FB3" w:rsidRPr="00411F14" w:rsidSect="007743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B20" w:rsidRDefault="00754B20">
      <w:pPr>
        <w:spacing w:after="0" w:line="240" w:lineRule="auto"/>
      </w:pPr>
      <w:r>
        <w:separator/>
      </w:r>
    </w:p>
  </w:endnote>
  <w:endnote w:type="continuationSeparator" w:id="0">
    <w:p w:rsidR="00754B20" w:rsidRDefault="00754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77" w:rsidRPr="00E56A40" w:rsidRDefault="00D16277">
    <w:pPr>
      <w:pStyle w:val="Stopka"/>
      <w:jc w:val="right"/>
      <w:rPr>
        <w:sz w:val="18"/>
        <w:szCs w:val="18"/>
      </w:rPr>
    </w:pPr>
    <w:r w:rsidRPr="00E56A40">
      <w:rPr>
        <w:sz w:val="18"/>
        <w:szCs w:val="18"/>
      </w:rPr>
      <w:fldChar w:fldCharType="begin"/>
    </w:r>
    <w:r w:rsidRPr="00E56A40">
      <w:rPr>
        <w:sz w:val="18"/>
        <w:szCs w:val="18"/>
      </w:rPr>
      <w:instrText>PAGE   \* MERGEFORMAT</w:instrText>
    </w:r>
    <w:r w:rsidRPr="00E56A40">
      <w:rPr>
        <w:sz w:val="18"/>
        <w:szCs w:val="18"/>
      </w:rPr>
      <w:fldChar w:fldCharType="separate"/>
    </w:r>
    <w:r w:rsidR="006325B9">
      <w:rPr>
        <w:noProof/>
        <w:sz w:val="18"/>
        <w:szCs w:val="18"/>
      </w:rPr>
      <w:t>37</w:t>
    </w:r>
    <w:r w:rsidRPr="00E56A40">
      <w:rPr>
        <w:sz w:val="18"/>
        <w:szCs w:val="18"/>
      </w:rPr>
      <w:fldChar w:fldCharType="end"/>
    </w:r>
  </w:p>
  <w:p w:rsidR="00D16277" w:rsidRDefault="00D1627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B20" w:rsidRDefault="00754B20">
      <w:pPr>
        <w:spacing w:after="0" w:line="240" w:lineRule="auto"/>
      </w:pPr>
      <w:r>
        <w:separator/>
      </w:r>
    </w:p>
  </w:footnote>
  <w:footnote w:type="continuationSeparator" w:id="0">
    <w:p w:rsidR="00754B20" w:rsidRDefault="00754B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77" w:rsidRPr="00E3708F" w:rsidRDefault="00D16277" w:rsidP="00D86854">
    <w:pPr>
      <w:pStyle w:val="Nagwek"/>
      <w:pBdr>
        <w:between w:val="single" w:sz="4" w:space="1" w:color="4F81BD"/>
      </w:pBdr>
      <w:spacing w:line="276" w:lineRule="auto"/>
      <w:jc w:val="center"/>
    </w:pPr>
    <w:r w:rsidRPr="00E3708F">
      <w:t>GŁÓWNY  INSTYTUT GÓRNICTWA</w:t>
    </w:r>
  </w:p>
  <w:p w:rsidR="00D16277" w:rsidRPr="00E3708F" w:rsidRDefault="00D16277" w:rsidP="00E56A40">
    <w:pPr>
      <w:pStyle w:val="Nagwek"/>
      <w:pBdr>
        <w:between w:val="single" w:sz="4" w:space="1" w:color="4F81BD"/>
      </w:pBdr>
      <w:spacing w:line="276" w:lineRule="auto"/>
      <w:jc w:val="center"/>
    </w:pPr>
    <w:r w:rsidRPr="00E3708F">
      <w:t>FZ-1/</w:t>
    </w:r>
    <w:r>
      <w:t>4804/MKO/17</w:t>
    </w:r>
  </w:p>
  <w:p w:rsidR="00D16277" w:rsidRPr="00E40699" w:rsidRDefault="00D1627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bullet"/>
      <w:lvlText w:val=""/>
      <w:lvlJc w:val="left"/>
      <w:pPr>
        <w:tabs>
          <w:tab w:val="num" w:pos="0"/>
        </w:tabs>
        <w:ind w:left="1068" w:hanging="360"/>
      </w:pPr>
      <w:rPr>
        <w:rFonts w:ascii="Symbol" w:hAnsi="Symbol" w:cs="Symbol" w:hint="default"/>
      </w:rPr>
    </w:lvl>
    <w:lvl w:ilvl="1">
      <w:start w:val="1"/>
      <w:numFmt w:val="bullet"/>
      <w:lvlText w:val=""/>
      <w:lvlJc w:val="left"/>
      <w:pPr>
        <w:tabs>
          <w:tab w:val="num" w:pos="0"/>
        </w:tabs>
        <w:ind w:left="1788" w:hanging="360"/>
      </w:pPr>
      <w:rPr>
        <w:rFonts w:ascii="Wingdings" w:hAnsi="Wingdings" w:cs="Wingdings"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
    <w:nsid w:val="00000008"/>
    <w:multiLevelType w:val="singleLevel"/>
    <w:tmpl w:val="00000008"/>
    <w:name w:val="WW8Num17"/>
    <w:lvl w:ilvl="0">
      <w:start w:val="1"/>
      <w:numFmt w:val="decimal"/>
      <w:lvlText w:val="%1."/>
      <w:lvlJc w:val="left"/>
      <w:pPr>
        <w:tabs>
          <w:tab w:val="num" w:pos="0"/>
        </w:tabs>
        <w:ind w:left="720" w:hanging="360"/>
      </w:pPr>
      <w:rPr>
        <w:lang w:val="en-US"/>
      </w:rPr>
    </w:lvl>
  </w:abstractNum>
  <w:abstractNum w:abstractNumId="2">
    <w:nsid w:val="00000009"/>
    <w:multiLevelType w:val="multilevel"/>
    <w:tmpl w:val="A076768A"/>
    <w:lvl w:ilvl="0">
      <w:start w:val="1"/>
      <w:numFmt w:val="decimal"/>
      <w:lvlText w:val="%1)"/>
      <w:lvlJc w:val="left"/>
      <w:pPr>
        <w:tabs>
          <w:tab w:val="num" w:pos="720"/>
        </w:tabs>
        <w:ind w:left="720" w:hanging="360"/>
      </w:pPr>
    </w:lvl>
    <w:lvl w:ilvl="1">
      <w:start w:val="1"/>
      <w:numFmt w:val="decimal"/>
      <w:lvlText w:val="%2."/>
      <w:lvlJc w:val="left"/>
      <w:pPr>
        <w:tabs>
          <w:tab w:val="num" w:pos="1212"/>
        </w:tabs>
        <w:ind w:left="1212" w:hanging="360"/>
      </w:pPr>
      <w:rPr>
        <w:rFonts w:ascii="Calibri" w:eastAsia="Times New Roman" w:hAnsi="Calibri"/>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rPr>
    </w:lvl>
    <w:lvl w:ilvl="3">
      <w:start w:val="1"/>
      <w:numFmt w:val="decimal"/>
      <w:lvlText w:val="%4."/>
      <w:lvlJc w:val="left"/>
      <w:pPr>
        <w:tabs>
          <w:tab w:val="num" w:pos="2880"/>
        </w:tabs>
        <w:ind w:left="2880" w:hanging="360"/>
      </w:pPr>
      <w:rPr>
        <w:b/>
        <w:bCs/>
        <w:i w:val="0"/>
        <w:iCs w:val="0"/>
      </w:rPr>
    </w:lvl>
    <w:lvl w:ilvl="4">
      <w:start w:val="1"/>
      <w:numFmt w:val="upperLetter"/>
      <w:lvlText w:val="%5."/>
      <w:lvlJc w:val="left"/>
      <w:pPr>
        <w:tabs>
          <w:tab w:val="num" w:pos="3600"/>
        </w:tabs>
        <w:ind w:left="3600" w:hanging="360"/>
      </w:pPr>
      <w:rPr>
        <w:rFonts w:ascii="Times New Roman" w:eastAsia="Times New Roman" w:hAnsi="Times New Roman"/>
      </w:rPr>
    </w:lvl>
    <w:lvl w:ilvl="5">
      <w:start w:val="1"/>
      <w:numFmt w:val="decimal"/>
      <w:lvlText w:val="%6."/>
      <w:lvlJc w:val="left"/>
      <w:pPr>
        <w:tabs>
          <w:tab w:val="num" w:pos="4320"/>
        </w:tabs>
        <w:ind w:left="4320" w:hanging="360"/>
      </w:pPr>
      <w:rPr>
        <w:rFonts w:ascii="Times New Roman" w:eastAsia="Times New Roman" w:hAnsi="Times New Roman"/>
      </w:rPr>
    </w:lvl>
    <w:lvl w:ilvl="6">
      <w:start w:val="1"/>
      <w:numFmt w:val="decimal"/>
      <w:lvlText w:val="%7."/>
      <w:lvlJc w:val="left"/>
      <w:pPr>
        <w:tabs>
          <w:tab w:val="num" w:pos="5040"/>
        </w:tabs>
        <w:ind w:left="5040" w:hanging="360"/>
      </w:pPr>
      <w:rPr>
        <w:rFonts w:ascii="Times New Roman" w:eastAsia="Times New Roman" w:hAnsi="Times New Roman"/>
      </w:rPr>
    </w:lvl>
    <w:lvl w:ilvl="7">
      <w:start w:val="1"/>
      <w:numFmt w:val="decimal"/>
      <w:lvlText w:val="%8."/>
      <w:lvlJc w:val="left"/>
      <w:pPr>
        <w:tabs>
          <w:tab w:val="num" w:pos="5760"/>
        </w:tabs>
        <w:ind w:left="5760" w:hanging="360"/>
      </w:pPr>
      <w:rPr>
        <w:rFonts w:ascii="Times New Roman" w:eastAsia="Times New Roman" w:hAnsi="Times New Roman"/>
      </w:rPr>
    </w:lvl>
    <w:lvl w:ilvl="8">
      <w:start w:val="1"/>
      <w:numFmt w:val="decimal"/>
      <w:lvlText w:val="%9."/>
      <w:lvlJc w:val="left"/>
      <w:pPr>
        <w:tabs>
          <w:tab w:val="num" w:pos="6480"/>
        </w:tabs>
        <w:ind w:left="6480" w:hanging="360"/>
      </w:pPr>
      <w:rPr>
        <w:rFonts w:ascii="Times New Roman" w:eastAsia="Times New Roman" w:hAnsi="Times New Roman"/>
      </w:rPr>
    </w:lvl>
  </w:abstractNum>
  <w:abstractNum w:abstractNumId="3">
    <w:nsid w:val="0000000A"/>
    <w:multiLevelType w:val="singleLevel"/>
    <w:tmpl w:val="0000000A"/>
    <w:name w:val="WW8Num20"/>
    <w:lvl w:ilvl="0">
      <w:start w:val="1"/>
      <w:numFmt w:val="bullet"/>
      <w:lvlText w:val=""/>
      <w:lvlJc w:val="left"/>
      <w:pPr>
        <w:tabs>
          <w:tab w:val="num" w:pos="0"/>
        </w:tabs>
        <w:ind w:left="720" w:hanging="360"/>
      </w:pPr>
      <w:rPr>
        <w:rFonts w:ascii="Symbol" w:hAnsi="Symbol" w:cs="Symbol" w:hint="default"/>
      </w:rPr>
    </w:lvl>
  </w:abstractNum>
  <w:abstractNum w:abstractNumId="4">
    <w:nsid w:val="00000027"/>
    <w:multiLevelType w:val="multilevel"/>
    <w:tmpl w:val="00000027"/>
    <w:name w:val="WW8Num4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nsid w:val="01A3078E"/>
    <w:multiLevelType w:val="hybridMultilevel"/>
    <w:tmpl w:val="E9E0F286"/>
    <w:lvl w:ilvl="0" w:tplc="04150001">
      <w:start w:val="1"/>
      <w:numFmt w:val="bullet"/>
      <w:lvlText w:val=""/>
      <w:lvlJc w:val="left"/>
      <w:pPr>
        <w:ind w:left="1068" w:hanging="360"/>
      </w:pPr>
      <w:rPr>
        <w:rFonts w:ascii="Symbol" w:hAnsi="Symbol" w:hint="default"/>
      </w:rPr>
    </w:lvl>
    <w:lvl w:ilvl="1" w:tplc="0415000D">
      <w:start w:val="1"/>
      <w:numFmt w:val="bullet"/>
      <w:lvlText w:val=""/>
      <w:lvlJc w:val="left"/>
      <w:pPr>
        <w:ind w:left="1788" w:hanging="360"/>
      </w:pPr>
      <w:rPr>
        <w:rFonts w:ascii="Wingdings" w:hAnsi="Wingdings"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044509D7"/>
    <w:multiLevelType w:val="hybridMultilevel"/>
    <w:tmpl w:val="41FE3B72"/>
    <w:lvl w:ilvl="0" w:tplc="FCC01AE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F24F37"/>
    <w:multiLevelType w:val="hybridMultilevel"/>
    <w:tmpl w:val="497C6FDE"/>
    <w:lvl w:ilvl="0" w:tplc="04150001">
      <w:start w:val="1"/>
      <w:numFmt w:val="bullet"/>
      <w:lvlText w:val=""/>
      <w:lvlJc w:val="left"/>
      <w:pPr>
        <w:ind w:left="1005" w:hanging="360"/>
      </w:pPr>
      <w:rPr>
        <w:rFonts w:ascii="Symbol" w:hAnsi="Symbol" w:hint="default"/>
      </w:rPr>
    </w:lvl>
    <w:lvl w:ilvl="1" w:tplc="04150003" w:tentative="1">
      <w:start w:val="1"/>
      <w:numFmt w:val="bullet"/>
      <w:lvlText w:val="o"/>
      <w:lvlJc w:val="left"/>
      <w:pPr>
        <w:ind w:left="1725" w:hanging="360"/>
      </w:pPr>
      <w:rPr>
        <w:rFonts w:ascii="Courier New" w:hAnsi="Courier New" w:cs="Courier New" w:hint="default"/>
      </w:rPr>
    </w:lvl>
    <w:lvl w:ilvl="2" w:tplc="04150005" w:tentative="1">
      <w:start w:val="1"/>
      <w:numFmt w:val="bullet"/>
      <w:lvlText w:val=""/>
      <w:lvlJc w:val="left"/>
      <w:pPr>
        <w:ind w:left="2445" w:hanging="360"/>
      </w:pPr>
      <w:rPr>
        <w:rFonts w:ascii="Wingdings" w:hAnsi="Wingdings" w:hint="default"/>
      </w:rPr>
    </w:lvl>
    <w:lvl w:ilvl="3" w:tplc="04150001" w:tentative="1">
      <w:start w:val="1"/>
      <w:numFmt w:val="bullet"/>
      <w:lvlText w:val=""/>
      <w:lvlJc w:val="left"/>
      <w:pPr>
        <w:ind w:left="3165" w:hanging="360"/>
      </w:pPr>
      <w:rPr>
        <w:rFonts w:ascii="Symbol" w:hAnsi="Symbol" w:hint="default"/>
      </w:rPr>
    </w:lvl>
    <w:lvl w:ilvl="4" w:tplc="04150003" w:tentative="1">
      <w:start w:val="1"/>
      <w:numFmt w:val="bullet"/>
      <w:lvlText w:val="o"/>
      <w:lvlJc w:val="left"/>
      <w:pPr>
        <w:ind w:left="3885" w:hanging="360"/>
      </w:pPr>
      <w:rPr>
        <w:rFonts w:ascii="Courier New" w:hAnsi="Courier New" w:cs="Courier New" w:hint="default"/>
      </w:rPr>
    </w:lvl>
    <w:lvl w:ilvl="5" w:tplc="04150005" w:tentative="1">
      <w:start w:val="1"/>
      <w:numFmt w:val="bullet"/>
      <w:lvlText w:val=""/>
      <w:lvlJc w:val="left"/>
      <w:pPr>
        <w:ind w:left="4605" w:hanging="360"/>
      </w:pPr>
      <w:rPr>
        <w:rFonts w:ascii="Wingdings" w:hAnsi="Wingdings" w:hint="default"/>
      </w:rPr>
    </w:lvl>
    <w:lvl w:ilvl="6" w:tplc="04150001" w:tentative="1">
      <w:start w:val="1"/>
      <w:numFmt w:val="bullet"/>
      <w:lvlText w:val=""/>
      <w:lvlJc w:val="left"/>
      <w:pPr>
        <w:ind w:left="5325" w:hanging="360"/>
      </w:pPr>
      <w:rPr>
        <w:rFonts w:ascii="Symbol" w:hAnsi="Symbol" w:hint="default"/>
      </w:rPr>
    </w:lvl>
    <w:lvl w:ilvl="7" w:tplc="04150003" w:tentative="1">
      <w:start w:val="1"/>
      <w:numFmt w:val="bullet"/>
      <w:lvlText w:val="o"/>
      <w:lvlJc w:val="left"/>
      <w:pPr>
        <w:ind w:left="6045" w:hanging="360"/>
      </w:pPr>
      <w:rPr>
        <w:rFonts w:ascii="Courier New" w:hAnsi="Courier New" w:cs="Courier New" w:hint="default"/>
      </w:rPr>
    </w:lvl>
    <w:lvl w:ilvl="8" w:tplc="04150005" w:tentative="1">
      <w:start w:val="1"/>
      <w:numFmt w:val="bullet"/>
      <w:lvlText w:val=""/>
      <w:lvlJc w:val="left"/>
      <w:pPr>
        <w:ind w:left="6765" w:hanging="360"/>
      </w:pPr>
      <w:rPr>
        <w:rFonts w:ascii="Wingdings" w:hAnsi="Wingdings" w:hint="default"/>
      </w:rPr>
    </w:lvl>
  </w:abstractNum>
  <w:abstractNum w:abstractNumId="8">
    <w:nsid w:val="0868376A"/>
    <w:multiLevelType w:val="hybridMultilevel"/>
    <w:tmpl w:val="EAA6939C"/>
    <w:lvl w:ilvl="0" w:tplc="04150017">
      <w:start w:val="1"/>
      <w:numFmt w:val="lowerLetter"/>
      <w:lvlText w:val="%1)"/>
      <w:lvlJc w:val="left"/>
      <w:pPr>
        <w:ind w:left="360" w:hanging="360"/>
      </w:pPr>
      <w:rPr>
        <w:rFonts w:hint="default"/>
      </w:rPr>
    </w:lvl>
    <w:lvl w:ilvl="1" w:tplc="0415000F"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08833595"/>
    <w:multiLevelType w:val="hybridMultilevel"/>
    <w:tmpl w:val="B92A276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0">
    <w:nsid w:val="089A39EA"/>
    <w:multiLevelType w:val="hybridMultilevel"/>
    <w:tmpl w:val="F436601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F4B6104"/>
    <w:multiLevelType w:val="hybridMultilevel"/>
    <w:tmpl w:val="313C495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31837C4"/>
    <w:multiLevelType w:val="hybridMultilevel"/>
    <w:tmpl w:val="56C4F22E"/>
    <w:lvl w:ilvl="0" w:tplc="5060EE5C">
      <w:start w:val="1"/>
      <w:numFmt w:val="decimal"/>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2DC0752"/>
    <w:multiLevelType w:val="hybridMultilevel"/>
    <w:tmpl w:val="EBD4A6EA"/>
    <w:lvl w:ilvl="0" w:tplc="0415000F">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4">
    <w:nsid w:val="24A218EC"/>
    <w:multiLevelType w:val="hybridMultilevel"/>
    <w:tmpl w:val="87E28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5917375"/>
    <w:multiLevelType w:val="hybridMultilevel"/>
    <w:tmpl w:val="253824AC"/>
    <w:lvl w:ilvl="0" w:tplc="672EA67C">
      <w:start w:val="1"/>
      <w:numFmt w:val="decimal"/>
      <w:lvlText w:val="%1."/>
      <w:lvlJc w:val="left"/>
      <w:pPr>
        <w:tabs>
          <w:tab w:val="num" w:pos="360"/>
        </w:tabs>
        <w:ind w:left="360" w:hanging="360"/>
      </w:pPr>
      <w:rPr>
        <w:rFonts w:hint="default"/>
        <w:b/>
        <w:bCs/>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6">
    <w:nsid w:val="27437081"/>
    <w:multiLevelType w:val="hybridMultilevel"/>
    <w:tmpl w:val="A2A89BA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B14195"/>
    <w:multiLevelType w:val="hybridMultilevel"/>
    <w:tmpl w:val="01BC001C"/>
    <w:lvl w:ilvl="0" w:tplc="B926752E">
      <w:start w:val="1"/>
      <w:numFmt w:val="decimal"/>
      <w:lvlText w:val="%1."/>
      <w:lvlJc w:val="left"/>
      <w:pPr>
        <w:ind w:left="720" w:hanging="360"/>
      </w:pPr>
      <w:rPr>
        <w:rFonts w:hint="default"/>
        <w:b/>
        <w:bCs/>
      </w:rPr>
    </w:lvl>
    <w:lvl w:ilvl="1" w:tplc="79505CBC">
      <w:start w:val="1"/>
      <w:numFmt w:val="lowerLetter"/>
      <w:lvlText w:val="%2)"/>
      <w:lvlJc w:val="left"/>
      <w:pPr>
        <w:ind w:left="1440" w:hanging="360"/>
      </w:pPr>
      <w:rPr>
        <w:rFonts w:ascii="Times New Roman" w:eastAsia="Times New Roman" w:hAnsi="Times New Roman"/>
        <w:b/>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nsid w:val="31E44018"/>
    <w:multiLevelType w:val="hybridMultilevel"/>
    <w:tmpl w:val="C8B692BC"/>
    <w:lvl w:ilvl="0" w:tplc="F94094B8">
      <w:start w:val="1"/>
      <w:numFmt w:val="decimal"/>
      <w:lvlText w:val="%1."/>
      <w:lvlJc w:val="left"/>
      <w:pPr>
        <w:tabs>
          <w:tab w:val="num" w:pos="720"/>
        </w:tabs>
        <w:ind w:left="720" w:hanging="360"/>
      </w:pPr>
      <w:rPr>
        <w:b/>
        <w:bCs/>
        <w:i w:val="0"/>
        <w:i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32376EC"/>
    <w:multiLevelType w:val="hybridMultilevel"/>
    <w:tmpl w:val="059C87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33BE427F"/>
    <w:multiLevelType w:val="hybridMultilevel"/>
    <w:tmpl w:val="47BE97C4"/>
    <w:lvl w:ilvl="0" w:tplc="C53AD07C">
      <w:start w:val="5"/>
      <w:numFmt w:val="lowerLetter"/>
      <w:lvlText w:val="%1)"/>
      <w:lvlJc w:val="left"/>
      <w:pPr>
        <w:ind w:left="1068" w:hanging="360"/>
      </w:pPr>
      <w:rPr>
        <w:rFonts w:hint="default"/>
        <w:b/>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33F33C6F"/>
    <w:multiLevelType w:val="hybridMultilevel"/>
    <w:tmpl w:val="71DC685C"/>
    <w:lvl w:ilvl="0" w:tplc="CEA4052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CB11466"/>
    <w:multiLevelType w:val="hybridMultilevel"/>
    <w:tmpl w:val="6E4CD4F2"/>
    <w:lvl w:ilvl="0" w:tplc="AA40E36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16A35A8"/>
    <w:multiLevelType w:val="hybridMultilevel"/>
    <w:tmpl w:val="55EA4D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418F5B36"/>
    <w:multiLevelType w:val="hybridMultilevel"/>
    <w:tmpl w:val="C768992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43863F9B"/>
    <w:multiLevelType w:val="hybridMultilevel"/>
    <w:tmpl w:val="AD16C59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5C66E36"/>
    <w:multiLevelType w:val="hybridMultilevel"/>
    <w:tmpl w:val="984048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47DF669C"/>
    <w:multiLevelType w:val="hybridMultilevel"/>
    <w:tmpl w:val="7E1C8E0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48912C3E"/>
    <w:multiLevelType w:val="hybridMultilevel"/>
    <w:tmpl w:val="AEE8939E"/>
    <w:lvl w:ilvl="0" w:tplc="BDC48E94">
      <w:start w:val="1"/>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DFF7CA5"/>
    <w:multiLevelType w:val="hybridMultilevel"/>
    <w:tmpl w:val="1E3059C8"/>
    <w:lvl w:ilvl="0" w:tplc="508453E2">
      <w:start w:val="1"/>
      <w:numFmt w:val="decimal"/>
      <w:lvlText w:val="%1."/>
      <w:lvlJc w:val="left"/>
      <w:pPr>
        <w:tabs>
          <w:tab w:val="num" w:pos="720"/>
        </w:tabs>
        <w:ind w:left="720" w:hanging="360"/>
      </w:pPr>
      <w:rPr>
        <w:sz w:val="18"/>
        <w:szCs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10C6D66"/>
    <w:multiLevelType w:val="hybridMultilevel"/>
    <w:tmpl w:val="68D64384"/>
    <w:lvl w:ilvl="0" w:tplc="0415000F">
      <w:start w:val="1"/>
      <w:numFmt w:val="decimal"/>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33">
    <w:nsid w:val="52B64528"/>
    <w:multiLevelType w:val="hybridMultilevel"/>
    <w:tmpl w:val="C2887CCE"/>
    <w:lvl w:ilvl="0" w:tplc="5DD8BF1C">
      <w:start w:val="1"/>
      <w:numFmt w:val="decimal"/>
      <w:lvlText w:val="%1."/>
      <w:lvlJc w:val="left"/>
      <w:pPr>
        <w:ind w:left="36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8405716"/>
    <w:multiLevelType w:val="hybridMultilevel"/>
    <w:tmpl w:val="7CDED244"/>
    <w:lvl w:ilvl="0" w:tplc="BDC48E94">
      <w:start w:val="1"/>
      <w:numFmt w:val="lowerLetter"/>
      <w:lvlText w:val="%1)"/>
      <w:lvlJc w:val="left"/>
      <w:pPr>
        <w:ind w:left="360" w:hanging="360"/>
      </w:pPr>
      <w:rPr>
        <w:rFonts w:ascii="Times New Roman" w:hAnsi="Times New Roman" w:cs="Times New Roman" w:hint="default"/>
        <w:b w:val="0"/>
        <w:bCs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5AF403B4"/>
    <w:multiLevelType w:val="hybridMultilevel"/>
    <w:tmpl w:val="68D64384"/>
    <w:lvl w:ilvl="0" w:tplc="0415000F">
      <w:start w:val="1"/>
      <w:numFmt w:val="decimal"/>
      <w:lvlText w:val="%1."/>
      <w:lvlJc w:val="left"/>
      <w:pPr>
        <w:ind w:left="-2745" w:hanging="360"/>
      </w:pPr>
    </w:lvl>
    <w:lvl w:ilvl="1" w:tplc="04150019" w:tentative="1">
      <w:start w:val="1"/>
      <w:numFmt w:val="lowerLetter"/>
      <w:lvlText w:val="%2."/>
      <w:lvlJc w:val="left"/>
      <w:pPr>
        <w:ind w:left="-2025" w:hanging="360"/>
      </w:pPr>
    </w:lvl>
    <w:lvl w:ilvl="2" w:tplc="0415001B" w:tentative="1">
      <w:start w:val="1"/>
      <w:numFmt w:val="lowerRoman"/>
      <w:lvlText w:val="%3."/>
      <w:lvlJc w:val="right"/>
      <w:pPr>
        <w:ind w:left="-1305" w:hanging="180"/>
      </w:pPr>
    </w:lvl>
    <w:lvl w:ilvl="3" w:tplc="0415000F" w:tentative="1">
      <w:start w:val="1"/>
      <w:numFmt w:val="decimal"/>
      <w:lvlText w:val="%4."/>
      <w:lvlJc w:val="left"/>
      <w:pPr>
        <w:ind w:left="-585" w:hanging="360"/>
      </w:pPr>
    </w:lvl>
    <w:lvl w:ilvl="4" w:tplc="04150019" w:tentative="1">
      <w:start w:val="1"/>
      <w:numFmt w:val="lowerLetter"/>
      <w:lvlText w:val="%5."/>
      <w:lvlJc w:val="left"/>
      <w:pPr>
        <w:ind w:left="135" w:hanging="360"/>
      </w:pPr>
    </w:lvl>
    <w:lvl w:ilvl="5" w:tplc="0415001B" w:tentative="1">
      <w:start w:val="1"/>
      <w:numFmt w:val="lowerRoman"/>
      <w:lvlText w:val="%6."/>
      <w:lvlJc w:val="right"/>
      <w:pPr>
        <w:ind w:left="855" w:hanging="180"/>
      </w:pPr>
    </w:lvl>
    <w:lvl w:ilvl="6" w:tplc="0415000F" w:tentative="1">
      <w:start w:val="1"/>
      <w:numFmt w:val="decimal"/>
      <w:lvlText w:val="%7."/>
      <w:lvlJc w:val="left"/>
      <w:pPr>
        <w:ind w:left="1575" w:hanging="360"/>
      </w:pPr>
    </w:lvl>
    <w:lvl w:ilvl="7" w:tplc="04150019" w:tentative="1">
      <w:start w:val="1"/>
      <w:numFmt w:val="lowerLetter"/>
      <w:lvlText w:val="%8."/>
      <w:lvlJc w:val="left"/>
      <w:pPr>
        <w:ind w:left="2295" w:hanging="360"/>
      </w:pPr>
    </w:lvl>
    <w:lvl w:ilvl="8" w:tplc="0415001B" w:tentative="1">
      <w:start w:val="1"/>
      <w:numFmt w:val="lowerRoman"/>
      <w:lvlText w:val="%9."/>
      <w:lvlJc w:val="right"/>
      <w:pPr>
        <w:ind w:left="3015" w:hanging="180"/>
      </w:pPr>
    </w:lvl>
  </w:abstractNum>
  <w:abstractNum w:abstractNumId="36">
    <w:nsid w:val="5B2F6C40"/>
    <w:multiLevelType w:val="hybridMultilevel"/>
    <w:tmpl w:val="2946F024"/>
    <w:lvl w:ilvl="0" w:tplc="85D6E690">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667D07B8"/>
    <w:multiLevelType w:val="hybridMultilevel"/>
    <w:tmpl w:val="77FEE966"/>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38">
    <w:nsid w:val="66F16C17"/>
    <w:multiLevelType w:val="hybridMultilevel"/>
    <w:tmpl w:val="DB76E094"/>
    <w:lvl w:ilvl="0" w:tplc="04150017">
      <w:start w:val="1"/>
      <w:numFmt w:val="lowerLetter"/>
      <w:lvlText w:val="%1)"/>
      <w:lvlJc w:val="left"/>
      <w:pPr>
        <w:ind w:left="1800" w:hanging="360"/>
      </w:pPr>
      <w:rPr>
        <w:rFonts w:hint="default"/>
      </w:rPr>
    </w:lvl>
    <w:lvl w:ilvl="1" w:tplc="0415000F"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9">
    <w:nsid w:val="68333F97"/>
    <w:multiLevelType w:val="hybridMultilevel"/>
    <w:tmpl w:val="84D8C93E"/>
    <w:lvl w:ilvl="0" w:tplc="25604BC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E4D57EA"/>
    <w:multiLevelType w:val="hybridMultilevel"/>
    <w:tmpl w:val="CF2EB3DA"/>
    <w:lvl w:ilvl="0" w:tplc="B470C198">
      <w:start w:val="11"/>
      <w:numFmt w:val="decimal"/>
      <w:lvlText w:val="%1."/>
      <w:lvlJc w:val="left"/>
      <w:pPr>
        <w:tabs>
          <w:tab w:val="num" w:pos="720"/>
        </w:tabs>
        <w:ind w:left="720" w:hanging="360"/>
      </w:pPr>
      <w:rPr>
        <w:rFonts w:hint="default"/>
        <w:b/>
        <w:bCs/>
      </w:rPr>
    </w:lvl>
    <w:lvl w:ilvl="1" w:tplc="04150001">
      <w:start w:val="1"/>
      <w:numFmt w:val="bullet"/>
      <w:lvlText w:val=""/>
      <w:lvlJc w:val="left"/>
      <w:pPr>
        <w:tabs>
          <w:tab w:val="num" w:pos="1440"/>
        </w:tabs>
        <w:ind w:left="1440" w:hanging="360"/>
      </w:pPr>
      <w:rPr>
        <w:rFonts w:ascii="Symbol" w:hAnsi="Symbol" w:cs="Symbol" w:hint="default"/>
        <w:b/>
        <w:bCs/>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394470E"/>
    <w:multiLevelType w:val="hybridMultilevel"/>
    <w:tmpl w:val="5B0A0FA6"/>
    <w:lvl w:ilvl="0" w:tplc="DB20D33A">
      <w:start w:val="1"/>
      <w:numFmt w:val="decimal"/>
      <w:lvlText w:val="%1."/>
      <w:lvlJc w:val="left"/>
      <w:pPr>
        <w:tabs>
          <w:tab w:val="num" w:pos="360"/>
        </w:tabs>
        <w:ind w:left="36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75C56876"/>
    <w:multiLevelType w:val="hybridMultilevel"/>
    <w:tmpl w:val="B8541AC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nsid w:val="762F4C44"/>
    <w:multiLevelType w:val="multilevel"/>
    <w:tmpl w:val="14B81776"/>
    <w:lvl w:ilvl="0">
      <w:start w:val="1"/>
      <w:numFmt w:val="decimal"/>
      <w:pStyle w:val="Tekstpodstawowywcity2"/>
      <w:lvlText w:val="%1."/>
      <w:lvlJc w:val="left"/>
      <w:pPr>
        <w:tabs>
          <w:tab w:val="num" w:pos="360"/>
        </w:tabs>
        <w:ind w:left="360" w:hanging="360"/>
      </w:pPr>
      <w:rPr>
        <w:rFonts w:hint="default"/>
        <w:b/>
        <w:bCs/>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B5249C9"/>
    <w:multiLevelType w:val="hybridMultilevel"/>
    <w:tmpl w:val="7276A42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7F566A65"/>
    <w:multiLevelType w:val="hybridMultilevel"/>
    <w:tmpl w:val="0F7C88B4"/>
    <w:lvl w:ilvl="0" w:tplc="04150017">
      <w:start w:val="1"/>
      <w:numFmt w:val="lowerLetter"/>
      <w:lvlText w:val="%1)"/>
      <w:lvlJc w:val="left"/>
      <w:pPr>
        <w:ind w:left="1440" w:hanging="360"/>
      </w:pPr>
      <w:rPr>
        <w:rFonts w:hint="default"/>
      </w:rPr>
    </w:lvl>
    <w:lvl w:ilvl="1" w:tplc="0415000F"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43"/>
  </w:num>
  <w:num w:numId="2">
    <w:abstractNumId w:val="2"/>
  </w:num>
  <w:num w:numId="3">
    <w:abstractNumId w:val="15"/>
  </w:num>
  <w:num w:numId="4">
    <w:abstractNumId w:val="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20"/>
  </w:num>
  <w:num w:numId="8">
    <w:abstractNumId w:val="17"/>
  </w:num>
  <w:num w:numId="9">
    <w:abstractNumId w:val="12"/>
  </w:num>
  <w:num w:numId="10">
    <w:abstractNumId w:val="40"/>
  </w:num>
  <w:num w:numId="11">
    <w:abstractNumId w:val="30"/>
  </w:num>
  <w:num w:numId="12">
    <w:abstractNumId w:val="33"/>
  </w:num>
  <w:num w:numId="13">
    <w:abstractNumId w:val="18"/>
  </w:num>
  <w:num w:numId="14">
    <w:abstractNumId w:val="39"/>
  </w:num>
  <w:num w:numId="15">
    <w:abstractNumId w:val="9"/>
  </w:num>
  <w:num w:numId="16">
    <w:abstractNumId w:val="22"/>
  </w:num>
  <w:num w:numId="17">
    <w:abstractNumId w:val="19"/>
  </w:num>
  <w:num w:numId="18">
    <w:abstractNumId w:val="44"/>
  </w:num>
  <w:num w:numId="19">
    <w:abstractNumId w:val="5"/>
  </w:num>
  <w:num w:numId="20">
    <w:abstractNumId w:val="27"/>
  </w:num>
  <w:num w:numId="21">
    <w:abstractNumId w:val="25"/>
  </w:num>
  <w:num w:numId="22">
    <w:abstractNumId w:val="36"/>
  </w:num>
  <w:num w:numId="23">
    <w:abstractNumId w:val="24"/>
  </w:num>
  <w:num w:numId="24">
    <w:abstractNumId w:val="14"/>
  </w:num>
  <w:num w:numId="25">
    <w:abstractNumId w:val="21"/>
  </w:num>
  <w:num w:numId="26">
    <w:abstractNumId w:val="26"/>
  </w:num>
  <w:num w:numId="27">
    <w:abstractNumId w:val="23"/>
  </w:num>
  <w:num w:numId="28">
    <w:abstractNumId w:val="45"/>
  </w:num>
  <w:num w:numId="29">
    <w:abstractNumId w:val="35"/>
  </w:num>
  <w:num w:numId="30">
    <w:abstractNumId w:val="32"/>
  </w:num>
  <w:num w:numId="31">
    <w:abstractNumId w:val="1"/>
  </w:num>
  <w:num w:numId="32">
    <w:abstractNumId w:val="3"/>
  </w:num>
  <w:num w:numId="33">
    <w:abstractNumId w:val="0"/>
  </w:num>
  <w:num w:numId="34">
    <w:abstractNumId w:val="16"/>
  </w:num>
  <w:num w:numId="35">
    <w:abstractNumId w:val="28"/>
  </w:num>
  <w:num w:numId="36">
    <w:abstractNumId w:val="42"/>
  </w:num>
  <w:num w:numId="37">
    <w:abstractNumId w:val="7"/>
  </w:num>
  <w:num w:numId="38">
    <w:abstractNumId w:val="38"/>
  </w:num>
  <w:num w:numId="39">
    <w:abstractNumId w:val="10"/>
  </w:num>
  <w:num w:numId="40">
    <w:abstractNumId w:val="13"/>
  </w:num>
  <w:num w:numId="41">
    <w:abstractNumId w:val="37"/>
  </w:num>
  <w:num w:numId="42">
    <w:abstractNumId w:val="11"/>
  </w:num>
  <w:num w:numId="43">
    <w:abstractNumId w:val="34"/>
  </w:num>
  <w:num w:numId="44">
    <w:abstractNumId w:val="8"/>
  </w:num>
  <w:num w:numId="45">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105C7"/>
    <w:rsid w:val="00001689"/>
    <w:rsid w:val="00001D22"/>
    <w:rsid w:val="000023C7"/>
    <w:rsid w:val="00002C4D"/>
    <w:rsid w:val="000030B1"/>
    <w:rsid w:val="000047E6"/>
    <w:rsid w:val="00004C66"/>
    <w:rsid w:val="00004F0F"/>
    <w:rsid w:val="000054F3"/>
    <w:rsid w:val="00006B77"/>
    <w:rsid w:val="00010135"/>
    <w:rsid w:val="00010CA4"/>
    <w:rsid w:val="0001174C"/>
    <w:rsid w:val="000132BF"/>
    <w:rsid w:val="00013C5F"/>
    <w:rsid w:val="00014C85"/>
    <w:rsid w:val="0001565F"/>
    <w:rsid w:val="00017090"/>
    <w:rsid w:val="00017920"/>
    <w:rsid w:val="000233AA"/>
    <w:rsid w:val="0002404D"/>
    <w:rsid w:val="00024C1C"/>
    <w:rsid w:val="0003177D"/>
    <w:rsid w:val="00032820"/>
    <w:rsid w:val="00033DB5"/>
    <w:rsid w:val="0003481C"/>
    <w:rsid w:val="00035D16"/>
    <w:rsid w:val="00037087"/>
    <w:rsid w:val="0003742E"/>
    <w:rsid w:val="00040B16"/>
    <w:rsid w:val="00040B9D"/>
    <w:rsid w:val="00041DDB"/>
    <w:rsid w:val="00041E60"/>
    <w:rsid w:val="0004332B"/>
    <w:rsid w:val="000435C3"/>
    <w:rsid w:val="000450BB"/>
    <w:rsid w:val="00045231"/>
    <w:rsid w:val="000452CC"/>
    <w:rsid w:val="000460AC"/>
    <w:rsid w:val="00050820"/>
    <w:rsid w:val="00053AE6"/>
    <w:rsid w:val="00054150"/>
    <w:rsid w:val="00054EE5"/>
    <w:rsid w:val="00055632"/>
    <w:rsid w:val="00055673"/>
    <w:rsid w:val="00055E8E"/>
    <w:rsid w:val="00056082"/>
    <w:rsid w:val="00060384"/>
    <w:rsid w:val="00060D48"/>
    <w:rsid w:val="00060E96"/>
    <w:rsid w:val="00062335"/>
    <w:rsid w:val="000625E7"/>
    <w:rsid w:val="00062732"/>
    <w:rsid w:val="0006607E"/>
    <w:rsid w:val="000668D9"/>
    <w:rsid w:val="00066FF6"/>
    <w:rsid w:val="00067152"/>
    <w:rsid w:val="00067E6D"/>
    <w:rsid w:val="00071367"/>
    <w:rsid w:val="00071844"/>
    <w:rsid w:val="000720EE"/>
    <w:rsid w:val="00074C93"/>
    <w:rsid w:val="00075F85"/>
    <w:rsid w:val="00076281"/>
    <w:rsid w:val="00076F0E"/>
    <w:rsid w:val="000820B6"/>
    <w:rsid w:val="000834B6"/>
    <w:rsid w:val="000836D2"/>
    <w:rsid w:val="0008371A"/>
    <w:rsid w:val="0008429E"/>
    <w:rsid w:val="0008434F"/>
    <w:rsid w:val="000843D2"/>
    <w:rsid w:val="00084B64"/>
    <w:rsid w:val="00084BC4"/>
    <w:rsid w:val="00085513"/>
    <w:rsid w:val="00085A26"/>
    <w:rsid w:val="000860F4"/>
    <w:rsid w:val="000878A7"/>
    <w:rsid w:val="00087E32"/>
    <w:rsid w:val="00090244"/>
    <w:rsid w:val="00090E22"/>
    <w:rsid w:val="000918EF"/>
    <w:rsid w:val="000920EA"/>
    <w:rsid w:val="0009279A"/>
    <w:rsid w:val="00093A15"/>
    <w:rsid w:val="00094C51"/>
    <w:rsid w:val="00096D0E"/>
    <w:rsid w:val="00097FB1"/>
    <w:rsid w:val="000A2F15"/>
    <w:rsid w:val="000A3184"/>
    <w:rsid w:val="000A54AB"/>
    <w:rsid w:val="000A57E7"/>
    <w:rsid w:val="000A58CF"/>
    <w:rsid w:val="000A5F54"/>
    <w:rsid w:val="000A6512"/>
    <w:rsid w:val="000A6783"/>
    <w:rsid w:val="000A6B77"/>
    <w:rsid w:val="000B02A2"/>
    <w:rsid w:val="000B1611"/>
    <w:rsid w:val="000B1789"/>
    <w:rsid w:val="000B3EEC"/>
    <w:rsid w:val="000B40E3"/>
    <w:rsid w:val="000B4B36"/>
    <w:rsid w:val="000B5448"/>
    <w:rsid w:val="000B5EA3"/>
    <w:rsid w:val="000B69AE"/>
    <w:rsid w:val="000C0D3F"/>
    <w:rsid w:val="000C19F1"/>
    <w:rsid w:val="000C2719"/>
    <w:rsid w:val="000C3E44"/>
    <w:rsid w:val="000C439A"/>
    <w:rsid w:val="000C5251"/>
    <w:rsid w:val="000C52C9"/>
    <w:rsid w:val="000C7C5D"/>
    <w:rsid w:val="000C7C8A"/>
    <w:rsid w:val="000D244D"/>
    <w:rsid w:val="000D2FF1"/>
    <w:rsid w:val="000D462C"/>
    <w:rsid w:val="000D519D"/>
    <w:rsid w:val="000D612F"/>
    <w:rsid w:val="000D77A0"/>
    <w:rsid w:val="000E0322"/>
    <w:rsid w:val="000E3D1C"/>
    <w:rsid w:val="000E5127"/>
    <w:rsid w:val="000E6509"/>
    <w:rsid w:val="000E683F"/>
    <w:rsid w:val="000E7696"/>
    <w:rsid w:val="000E782F"/>
    <w:rsid w:val="000F033A"/>
    <w:rsid w:val="000F0727"/>
    <w:rsid w:val="000F180F"/>
    <w:rsid w:val="000F3689"/>
    <w:rsid w:val="000F3A0F"/>
    <w:rsid w:val="000F3A4C"/>
    <w:rsid w:val="000F49D0"/>
    <w:rsid w:val="000F557D"/>
    <w:rsid w:val="000F568C"/>
    <w:rsid w:val="000F6988"/>
    <w:rsid w:val="000F6AA3"/>
    <w:rsid w:val="000F76CE"/>
    <w:rsid w:val="000F776D"/>
    <w:rsid w:val="000F7D7F"/>
    <w:rsid w:val="0010150D"/>
    <w:rsid w:val="00101614"/>
    <w:rsid w:val="001024E9"/>
    <w:rsid w:val="00102B52"/>
    <w:rsid w:val="00102C1E"/>
    <w:rsid w:val="0010438D"/>
    <w:rsid w:val="0010495B"/>
    <w:rsid w:val="00104B0E"/>
    <w:rsid w:val="00106668"/>
    <w:rsid w:val="00107200"/>
    <w:rsid w:val="00110192"/>
    <w:rsid w:val="00110193"/>
    <w:rsid w:val="00110B5E"/>
    <w:rsid w:val="001114C0"/>
    <w:rsid w:val="001114FF"/>
    <w:rsid w:val="00111732"/>
    <w:rsid w:val="00113571"/>
    <w:rsid w:val="001135D5"/>
    <w:rsid w:val="0011578A"/>
    <w:rsid w:val="00115A55"/>
    <w:rsid w:val="00116810"/>
    <w:rsid w:val="00120D81"/>
    <w:rsid w:val="001211F9"/>
    <w:rsid w:val="00121B18"/>
    <w:rsid w:val="0012274B"/>
    <w:rsid w:val="00124E51"/>
    <w:rsid w:val="00124FF1"/>
    <w:rsid w:val="00125CC6"/>
    <w:rsid w:val="00125D5D"/>
    <w:rsid w:val="00126F82"/>
    <w:rsid w:val="00127C5D"/>
    <w:rsid w:val="0013023D"/>
    <w:rsid w:val="00130F93"/>
    <w:rsid w:val="00134006"/>
    <w:rsid w:val="001347C1"/>
    <w:rsid w:val="00134EA0"/>
    <w:rsid w:val="0013526F"/>
    <w:rsid w:val="00136843"/>
    <w:rsid w:val="00136C45"/>
    <w:rsid w:val="00137F00"/>
    <w:rsid w:val="001404D9"/>
    <w:rsid w:val="00141E8D"/>
    <w:rsid w:val="00142133"/>
    <w:rsid w:val="0015025B"/>
    <w:rsid w:val="001514B6"/>
    <w:rsid w:val="00151F4E"/>
    <w:rsid w:val="00153876"/>
    <w:rsid w:val="001538EF"/>
    <w:rsid w:val="00153926"/>
    <w:rsid w:val="00153C81"/>
    <w:rsid w:val="00153E0F"/>
    <w:rsid w:val="001551D0"/>
    <w:rsid w:val="00155363"/>
    <w:rsid w:val="00155677"/>
    <w:rsid w:val="00155C27"/>
    <w:rsid w:val="00156A5F"/>
    <w:rsid w:val="0016078B"/>
    <w:rsid w:val="00160DAF"/>
    <w:rsid w:val="0016168C"/>
    <w:rsid w:val="0016174F"/>
    <w:rsid w:val="00162B28"/>
    <w:rsid w:val="00164899"/>
    <w:rsid w:val="00164D6C"/>
    <w:rsid w:val="00164FA8"/>
    <w:rsid w:val="0016530B"/>
    <w:rsid w:val="00165C59"/>
    <w:rsid w:val="00165EB5"/>
    <w:rsid w:val="0016682A"/>
    <w:rsid w:val="00167B20"/>
    <w:rsid w:val="00167E7F"/>
    <w:rsid w:val="001732FC"/>
    <w:rsid w:val="00173FC9"/>
    <w:rsid w:val="00174143"/>
    <w:rsid w:val="00174F4A"/>
    <w:rsid w:val="001776CE"/>
    <w:rsid w:val="001778DE"/>
    <w:rsid w:val="00177EBE"/>
    <w:rsid w:val="00181EDC"/>
    <w:rsid w:val="001828A4"/>
    <w:rsid w:val="00182A04"/>
    <w:rsid w:val="001842FE"/>
    <w:rsid w:val="00184B35"/>
    <w:rsid w:val="001852A1"/>
    <w:rsid w:val="00185B52"/>
    <w:rsid w:val="00185D6C"/>
    <w:rsid w:val="00187258"/>
    <w:rsid w:val="00190456"/>
    <w:rsid w:val="00191B05"/>
    <w:rsid w:val="0019460E"/>
    <w:rsid w:val="00194931"/>
    <w:rsid w:val="001973C0"/>
    <w:rsid w:val="00197CCB"/>
    <w:rsid w:val="001A04D3"/>
    <w:rsid w:val="001A0702"/>
    <w:rsid w:val="001A1895"/>
    <w:rsid w:val="001A198C"/>
    <w:rsid w:val="001A1C53"/>
    <w:rsid w:val="001A1ECC"/>
    <w:rsid w:val="001A2385"/>
    <w:rsid w:val="001A27CB"/>
    <w:rsid w:val="001A32B3"/>
    <w:rsid w:val="001A4C6C"/>
    <w:rsid w:val="001A6319"/>
    <w:rsid w:val="001A7A12"/>
    <w:rsid w:val="001A7E08"/>
    <w:rsid w:val="001B0411"/>
    <w:rsid w:val="001B0C5D"/>
    <w:rsid w:val="001B16FD"/>
    <w:rsid w:val="001B1777"/>
    <w:rsid w:val="001B3C95"/>
    <w:rsid w:val="001B4087"/>
    <w:rsid w:val="001B632F"/>
    <w:rsid w:val="001B6561"/>
    <w:rsid w:val="001B6B61"/>
    <w:rsid w:val="001B6D4D"/>
    <w:rsid w:val="001C11C8"/>
    <w:rsid w:val="001C23D7"/>
    <w:rsid w:val="001C5756"/>
    <w:rsid w:val="001C57C6"/>
    <w:rsid w:val="001C7820"/>
    <w:rsid w:val="001C7874"/>
    <w:rsid w:val="001D00D3"/>
    <w:rsid w:val="001D1152"/>
    <w:rsid w:val="001D13FB"/>
    <w:rsid w:val="001D16FF"/>
    <w:rsid w:val="001D4343"/>
    <w:rsid w:val="001D440A"/>
    <w:rsid w:val="001D4479"/>
    <w:rsid w:val="001D6E25"/>
    <w:rsid w:val="001E03FE"/>
    <w:rsid w:val="001E06D8"/>
    <w:rsid w:val="001E079C"/>
    <w:rsid w:val="001E1E34"/>
    <w:rsid w:val="001E312B"/>
    <w:rsid w:val="001E5806"/>
    <w:rsid w:val="001E584F"/>
    <w:rsid w:val="001E6911"/>
    <w:rsid w:val="001E784E"/>
    <w:rsid w:val="001E7A0E"/>
    <w:rsid w:val="001F038E"/>
    <w:rsid w:val="001F04EE"/>
    <w:rsid w:val="001F3A50"/>
    <w:rsid w:val="001F3E6A"/>
    <w:rsid w:val="001F3F18"/>
    <w:rsid w:val="001F523D"/>
    <w:rsid w:val="001F6008"/>
    <w:rsid w:val="001F60C4"/>
    <w:rsid w:val="001F6B06"/>
    <w:rsid w:val="001F7588"/>
    <w:rsid w:val="001F7727"/>
    <w:rsid w:val="00200192"/>
    <w:rsid w:val="002012EF"/>
    <w:rsid w:val="00201443"/>
    <w:rsid w:val="00202859"/>
    <w:rsid w:val="00202BB7"/>
    <w:rsid w:val="00203471"/>
    <w:rsid w:val="002051B0"/>
    <w:rsid w:val="00205EBC"/>
    <w:rsid w:val="002077F6"/>
    <w:rsid w:val="00207B4D"/>
    <w:rsid w:val="00207DCB"/>
    <w:rsid w:val="0021059A"/>
    <w:rsid w:val="00210718"/>
    <w:rsid w:val="00210FA8"/>
    <w:rsid w:val="00211926"/>
    <w:rsid w:val="00212B9A"/>
    <w:rsid w:val="00212E78"/>
    <w:rsid w:val="00213AEE"/>
    <w:rsid w:val="00214B87"/>
    <w:rsid w:val="00214BC0"/>
    <w:rsid w:val="00215203"/>
    <w:rsid w:val="0021649D"/>
    <w:rsid w:val="00217505"/>
    <w:rsid w:val="00221336"/>
    <w:rsid w:val="0022271C"/>
    <w:rsid w:val="00222EF6"/>
    <w:rsid w:val="0022325D"/>
    <w:rsid w:val="0022442B"/>
    <w:rsid w:val="00224E86"/>
    <w:rsid w:val="00225ED8"/>
    <w:rsid w:val="00226113"/>
    <w:rsid w:val="00232F47"/>
    <w:rsid w:val="00233B7E"/>
    <w:rsid w:val="00234D74"/>
    <w:rsid w:val="00235472"/>
    <w:rsid w:val="002370FC"/>
    <w:rsid w:val="002402DC"/>
    <w:rsid w:val="0024037A"/>
    <w:rsid w:val="002403C5"/>
    <w:rsid w:val="00240B30"/>
    <w:rsid w:val="00240BC8"/>
    <w:rsid w:val="00240DD6"/>
    <w:rsid w:val="00241C1D"/>
    <w:rsid w:val="00241E2E"/>
    <w:rsid w:val="00242140"/>
    <w:rsid w:val="0024313C"/>
    <w:rsid w:val="0024381B"/>
    <w:rsid w:val="00243BD0"/>
    <w:rsid w:val="00244E9E"/>
    <w:rsid w:val="0024518F"/>
    <w:rsid w:val="00245F8B"/>
    <w:rsid w:val="00246325"/>
    <w:rsid w:val="00247D24"/>
    <w:rsid w:val="00247F66"/>
    <w:rsid w:val="00250469"/>
    <w:rsid w:val="0025087F"/>
    <w:rsid w:val="00251304"/>
    <w:rsid w:val="00251361"/>
    <w:rsid w:val="00251BD5"/>
    <w:rsid w:val="002521A3"/>
    <w:rsid w:val="00253EC5"/>
    <w:rsid w:val="00254AB0"/>
    <w:rsid w:val="00254C49"/>
    <w:rsid w:val="00255F34"/>
    <w:rsid w:val="002562DD"/>
    <w:rsid w:val="00257189"/>
    <w:rsid w:val="002571E3"/>
    <w:rsid w:val="002603A8"/>
    <w:rsid w:val="002604AA"/>
    <w:rsid w:val="00261C81"/>
    <w:rsid w:val="002627D3"/>
    <w:rsid w:val="00262F95"/>
    <w:rsid w:val="00262FFB"/>
    <w:rsid w:val="002637C6"/>
    <w:rsid w:val="00263D6C"/>
    <w:rsid w:val="0026427D"/>
    <w:rsid w:val="00264A45"/>
    <w:rsid w:val="002652E8"/>
    <w:rsid w:val="0026536D"/>
    <w:rsid w:val="00265DCF"/>
    <w:rsid w:val="00266154"/>
    <w:rsid w:val="0026615A"/>
    <w:rsid w:val="00266280"/>
    <w:rsid w:val="002665E0"/>
    <w:rsid w:val="002668CA"/>
    <w:rsid w:val="002713E6"/>
    <w:rsid w:val="002717CA"/>
    <w:rsid w:val="00271E60"/>
    <w:rsid w:val="002724FC"/>
    <w:rsid w:val="0027278A"/>
    <w:rsid w:val="00272BDE"/>
    <w:rsid w:val="00274E16"/>
    <w:rsid w:val="00275142"/>
    <w:rsid w:val="00275DC2"/>
    <w:rsid w:val="00277994"/>
    <w:rsid w:val="002817AA"/>
    <w:rsid w:val="00281999"/>
    <w:rsid w:val="0028264E"/>
    <w:rsid w:val="00282BB8"/>
    <w:rsid w:val="00285C6F"/>
    <w:rsid w:val="00286FC3"/>
    <w:rsid w:val="002870BB"/>
    <w:rsid w:val="002872B0"/>
    <w:rsid w:val="002873C1"/>
    <w:rsid w:val="00287684"/>
    <w:rsid w:val="00290647"/>
    <w:rsid w:val="00290CCF"/>
    <w:rsid w:val="002910FF"/>
    <w:rsid w:val="00293D2A"/>
    <w:rsid w:val="00293DC5"/>
    <w:rsid w:val="00295171"/>
    <w:rsid w:val="002957D0"/>
    <w:rsid w:val="0029580B"/>
    <w:rsid w:val="002960B3"/>
    <w:rsid w:val="00296201"/>
    <w:rsid w:val="002965E9"/>
    <w:rsid w:val="00296672"/>
    <w:rsid w:val="00296962"/>
    <w:rsid w:val="00297E9B"/>
    <w:rsid w:val="002A1CE1"/>
    <w:rsid w:val="002A1E2F"/>
    <w:rsid w:val="002A35E4"/>
    <w:rsid w:val="002A38A6"/>
    <w:rsid w:val="002A4718"/>
    <w:rsid w:val="002A50F0"/>
    <w:rsid w:val="002A5222"/>
    <w:rsid w:val="002A63EB"/>
    <w:rsid w:val="002A74DC"/>
    <w:rsid w:val="002A7C74"/>
    <w:rsid w:val="002B1AF0"/>
    <w:rsid w:val="002B20F3"/>
    <w:rsid w:val="002B2E87"/>
    <w:rsid w:val="002B3892"/>
    <w:rsid w:val="002B4E50"/>
    <w:rsid w:val="002C02B2"/>
    <w:rsid w:val="002C0407"/>
    <w:rsid w:val="002C05DB"/>
    <w:rsid w:val="002C07A1"/>
    <w:rsid w:val="002C2491"/>
    <w:rsid w:val="002C31DC"/>
    <w:rsid w:val="002C4664"/>
    <w:rsid w:val="002C474B"/>
    <w:rsid w:val="002C4D96"/>
    <w:rsid w:val="002C5485"/>
    <w:rsid w:val="002C58BD"/>
    <w:rsid w:val="002C78A1"/>
    <w:rsid w:val="002C7DF2"/>
    <w:rsid w:val="002D0F59"/>
    <w:rsid w:val="002D1340"/>
    <w:rsid w:val="002D2321"/>
    <w:rsid w:val="002D237B"/>
    <w:rsid w:val="002D2710"/>
    <w:rsid w:val="002D274C"/>
    <w:rsid w:val="002D5245"/>
    <w:rsid w:val="002D5259"/>
    <w:rsid w:val="002E0E77"/>
    <w:rsid w:val="002E26E8"/>
    <w:rsid w:val="002E2700"/>
    <w:rsid w:val="002E402F"/>
    <w:rsid w:val="002E5DFB"/>
    <w:rsid w:val="002E6C56"/>
    <w:rsid w:val="002E6FC8"/>
    <w:rsid w:val="002E758B"/>
    <w:rsid w:val="002F00FA"/>
    <w:rsid w:val="002F0322"/>
    <w:rsid w:val="002F3020"/>
    <w:rsid w:val="002F55B7"/>
    <w:rsid w:val="002F5A53"/>
    <w:rsid w:val="00300631"/>
    <w:rsid w:val="003014D9"/>
    <w:rsid w:val="0030157A"/>
    <w:rsid w:val="00301B91"/>
    <w:rsid w:val="003025A3"/>
    <w:rsid w:val="00305391"/>
    <w:rsid w:val="00305645"/>
    <w:rsid w:val="003056D5"/>
    <w:rsid w:val="00305804"/>
    <w:rsid w:val="003061EC"/>
    <w:rsid w:val="003071D4"/>
    <w:rsid w:val="00307828"/>
    <w:rsid w:val="003102A4"/>
    <w:rsid w:val="003105C7"/>
    <w:rsid w:val="00312A05"/>
    <w:rsid w:val="00312B58"/>
    <w:rsid w:val="003130B7"/>
    <w:rsid w:val="003138D9"/>
    <w:rsid w:val="003149FB"/>
    <w:rsid w:val="00314EF4"/>
    <w:rsid w:val="00315143"/>
    <w:rsid w:val="00315170"/>
    <w:rsid w:val="003156E6"/>
    <w:rsid w:val="00315BE8"/>
    <w:rsid w:val="00317D6C"/>
    <w:rsid w:val="0032019B"/>
    <w:rsid w:val="0032056A"/>
    <w:rsid w:val="003208BA"/>
    <w:rsid w:val="00320A60"/>
    <w:rsid w:val="00322E2E"/>
    <w:rsid w:val="00322E38"/>
    <w:rsid w:val="00322ED2"/>
    <w:rsid w:val="00324146"/>
    <w:rsid w:val="003313BB"/>
    <w:rsid w:val="00332281"/>
    <w:rsid w:val="00332CF0"/>
    <w:rsid w:val="0033451E"/>
    <w:rsid w:val="00335469"/>
    <w:rsid w:val="00335734"/>
    <w:rsid w:val="003365E3"/>
    <w:rsid w:val="00340ADF"/>
    <w:rsid w:val="00340F75"/>
    <w:rsid w:val="003411C3"/>
    <w:rsid w:val="00342941"/>
    <w:rsid w:val="00343594"/>
    <w:rsid w:val="003436A0"/>
    <w:rsid w:val="00343FFA"/>
    <w:rsid w:val="00344321"/>
    <w:rsid w:val="003459E0"/>
    <w:rsid w:val="0034630B"/>
    <w:rsid w:val="00350267"/>
    <w:rsid w:val="0035041E"/>
    <w:rsid w:val="0035076D"/>
    <w:rsid w:val="003526C6"/>
    <w:rsid w:val="00353C63"/>
    <w:rsid w:val="00355954"/>
    <w:rsid w:val="00355E23"/>
    <w:rsid w:val="00355ED3"/>
    <w:rsid w:val="003562F1"/>
    <w:rsid w:val="0035642A"/>
    <w:rsid w:val="00360257"/>
    <w:rsid w:val="00360421"/>
    <w:rsid w:val="00361577"/>
    <w:rsid w:val="0036244F"/>
    <w:rsid w:val="00362D74"/>
    <w:rsid w:val="00365468"/>
    <w:rsid w:val="00365B30"/>
    <w:rsid w:val="00365B8D"/>
    <w:rsid w:val="00365BFF"/>
    <w:rsid w:val="0036633C"/>
    <w:rsid w:val="003664BF"/>
    <w:rsid w:val="0036662E"/>
    <w:rsid w:val="00366A38"/>
    <w:rsid w:val="0036792E"/>
    <w:rsid w:val="00367D17"/>
    <w:rsid w:val="003701CF"/>
    <w:rsid w:val="00370805"/>
    <w:rsid w:val="0037108E"/>
    <w:rsid w:val="003713D3"/>
    <w:rsid w:val="00372836"/>
    <w:rsid w:val="00374CDE"/>
    <w:rsid w:val="00376BC9"/>
    <w:rsid w:val="003772BD"/>
    <w:rsid w:val="00377837"/>
    <w:rsid w:val="003778D3"/>
    <w:rsid w:val="0038033B"/>
    <w:rsid w:val="00380F4A"/>
    <w:rsid w:val="003819F6"/>
    <w:rsid w:val="00381FA5"/>
    <w:rsid w:val="00382DA7"/>
    <w:rsid w:val="00383C2C"/>
    <w:rsid w:val="00386A1B"/>
    <w:rsid w:val="00386A28"/>
    <w:rsid w:val="00391217"/>
    <w:rsid w:val="00392924"/>
    <w:rsid w:val="003933F4"/>
    <w:rsid w:val="00394277"/>
    <w:rsid w:val="003956EB"/>
    <w:rsid w:val="00396818"/>
    <w:rsid w:val="00397D0F"/>
    <w:rsid w:val="003A0627"/>
    <w:rsid w:val="003A06A9"/>
    <w:rsid w:val="003A0B4C"/>
    <w:rsid w:val="003A12D7"/>
    <w:rsid w:val="003A1C0B"/>
    <w:rsid w:val="003A3996"/>
    <w:rsid w:val="003A3C13"/>
    <w:rsid w:val="003A4B1E"/>
    <w:rsid w:val="003A52C8"/>
    <w:rsid w:val="003A5662"/>
    <w:rsid w:val="003A580C"/>
    <w:rsid w:val="003A666B"/>
    <w:rsid w:val="003B0663"/>
    <w:rsid w:val="003B0F7A"/>
    <w:rsid w:val="003B1555"/>
    <w:rsid w:val="003B3823"/>
    <w:rsid w:val="003B3A4B"/>
    <w:rsid w:val="003B3CF8"/>
    <w:rsid w:val="003B4857"/>
    <w:rsid w:val="003B4D01"/>
    <w:rsid w:val="003C0F14"/>
    <w:rsid w:val="003C16BD"/>
    <w:rsid w:val="003C25E4"/>
    <w:rsid w:val="003C44D1"/>
    <w:rsid w:val="003C4C0A"/>
    <w:rsid w:val="003C4FB0"/>
    <w:rsid w:val="003C56AE"/>
    <w:rsid w:val="003C5B0B"/>
    <w:rsid w:val="003C5E82"/>
    <w:rsid w:val="003C6822"/>
    <w:rsid w:val="003C7B3E"/>
    <w:rsid w:val="003D2DAE"/>
    <w:rsid w:val="003D3295"/>
    <w:rsid w:val="003D33C2"/>
    <w:rsid w:val="003D688D"/>
    <w:rsid w:val="003D68C5"/>
    <w:rsid w:val="003D6E20"/>
    <w:rsid w:val="003D7C36"/>
    <w:rsid w:val="003E0FCF"/>
    <w:rsid w:val="003E1461"/>
    <w:rsid w:val="003E15D9"/>
    <w:rsid w:val="003E1FC0"/>
    <w:rsid w:val="003E297D"/>
    <w:rsid w:val="003E33DF"/>
    <w:rsid w:val="003E39C1"/>
    <w:rsid w:val="003E58BD"/>
    <w:rsid w:val="003E5EAD"/>
    <w:rsid w:val="003E5ED1"/>
    <w:rsid w:val="003E671F"/>
    <w:rsid w:val="003E7857"/>
    <w:rsid w:val="003E7F3B"/>
    <w:rsid w:val="003F0038"/>
    <w:rsid w:val="003F076F"/>
    <w:rsid w:val="003F1023"/>
    <w:rsid w:val="003F1928"/>
    <w:rsid w:val="003F24A8"/>
    <w:rsid w:val="003F3104"/>
    <w:rsid w:val="003F5056"/>
    <w:rsid w:val="003F5477"/>
    <w:rsid w:val="003F5698"/>
    <w:rsid w:val="003F59FE"/>
    <w:rsid w:val="003F69CC"/>
    <w:rsid w:val="003F6EB0"/>
    <w:rsid w:val="00401D7D"/>
    <w:rsid w:val="00401E31"/>
    <w:rsid w:val="00402121"/>
    <w:rsid w:val="00403599"/>
    <w:rsid w:val="00403CBA"/>
    <w:rsid w:val="004047FC"/>
    <w:rsid w:val="00405753"/>
    <w:rsid w:val="00405C1B"/>
    <w:rsid w:val="0040661B"/>
    <w:rsid w:val="00411F14"/>
    <w:rsid w:val="0041415C"/>
    <w:rsid w:val="004163AC"/>
    <w:rsid w:val="0041776A"/>
    <w:rsid w:val="004177E1"/>
    <w:rsid w:val="00417B30"/>
    <w:rsid w:val="00420353"/>
    <w:rsid w:val="004241E8"/>
    <w:rsid w:val="004249F3"/>
    <w:rsid w:val="00424F5A"/>
    <w:rsid w:val="004317A5"/>
    <w:rsid w:val="00431DF8"/>
    <w:rsid w:val="00433095"/>
    <w:rsid w:val="004333C6"/>
    <w:rsid w:val="00433BB2"/>
    <w:rsid w:val="00434522"/>
    <w:rsid w:val="00434700"/>
    <w:rsid w:val="0043558E"/>
    <w:rsid w:val="00436D3B"/>
    <w:rsid w:val="004374F0"/>
    <w:rsid w:val="004377EF"/>
    <w:rsid w:val="00437F4A"/>
    <w:rsid w:val="00441208"/>
    <w:rsid w:val="00442559"/>
    <w:rsid w:val="00442EA1"/>
    <w:rsid w:val="0044338E"/>
    <w:rsid w:val="00443E76"/>
    <w:rsid w:val="004504BB"/>
    <w:rsid w:val="00450D68"/>
    <w:rsid w:val="00451192"/>
    <w:rsid w:val="0045187E"/>
    <w:rsid w:val="004523B7"/>
    <w:rsid w:val="0045404A"/>
    <w:rsid w:val="00454DFC"/>
    <w:rsid w:val="00455DF2"/>
    <w:rsid w:val="00456A2E"/>
    <w:rsid w:val="00456E69"/>
    <w:rsid w:val="004600B7"/>
    <w:rsid w:val="00461F1D"/>
    <w:rsid w:val="004630D6"/>
    <w:rsid w:val="004640EB"/>
    <w:rsid w:val="00464185"/>
    <w:rsid w:val="00464420"/>
    <w:rsid w:val="004651AE"/>
    <w:rsid w:val="00466E58"/>
    <w:rsid w:val="00467D7E"/>
    <w:rsid w:val="004709B7"/>
    <w:rsid w:val="0047277F"/>
    <w:rsid w:val="00473544"/>
    <w:rsid w:val="00473DD9"/>
    <w:rsid w:val="00474081"/>
    <w:rsid w:val="00475180"/>
    <w:rsid w:val="00476071"/>
    <w:rsid w:val="00476D7E"/>
    <w:rsid w:val="00477A65"/>
    <w:rsid w:val="0048056C"/>
    <w:rsid w:val="00484F24"/>
    <w:rsid w:val="00485A53"/>
    <w:rsid w:val="00487D2D"/>
    <w:rsid w:val="004929F9"/>
    <w:rsid w:val="00492B89"/>
    <w:rsid w:val="00493DED"/>
    <w:rsid w:val="00496F7B"/>
    <w:rsid w:val="004973EF"/>
    <w:rsid w:val="004A0084"/>
    <w:rsid w:val="004A1656"/>
    <w:rsid w:val="004A1BB4"/>
    <w:rsid w:val="004A3B4C"/>
    <w:rsid w:val="004A442D"/>
    <w:rsid w:val="004A542D"/>
    <w:rsid w:val="004B1DA2"/>
    <w:rsid w:val="004B284F"/>
    <w:rsid w:val="004B34DD"/>
    <w:rsid w:val="004B3D0B"/>
    <w:rsid w:val="004B4A0A"/>
    <w:rsid w:val="004B5160"/>
    <w:rsid w:val="004B56E2"/>
    <w:rsid w:val="004B7296"/>
    <w:rsid w:val="004C0459"/>
    <w:rsid w:val="004C1EB6"/>
    <w:rsid w:val="004C325A"/>
    <w:rsid w:val="004C4BA3"/>
    <w:rsid w:val="004C7567"/>
    <w:rsid w:val="004D0489"/>
    <w:rsid w:val="004D172D"/>
    <w:rsid w:val="004D2A39"/>
    <w:rsid w:val="004D345D"/>
    <w:rsid w:val="004D35E1"/>
    <w:rsid w:val="004D3ECE"/>
    <w:rsid w:val="004D4C35"/>
    <w:rsid w:val="004D7611"/>
    <w:rsid w:val="004D79AE"/>
    <w:rsid w:val="004E0D5B"/>
    <w:rsid w:val="004E14E3"/>
    <w:rsid w:val="004E2C4F"/>
    <w:rsid w:val="004E34D3"/>
    <w:rsid w:val="004E486C"/>
    <w:rsid w:val="004E487F"/>
    <w:rsid w:val="004E5AC6"/>
    <w:rsid w:val="004E5C21"/>
    <w:rsid w:val="004E778E"/>
    <w:rsid w:val="004E7B30"/>
    <w:rsid w:val="004F433E"/>
    <w:rsid w:val="004F45AB"/>
    <w:rsid w:val="004F5678"/>
    <w:rsid w:val="004F627F"/>
    <w:rsid w:val="004F650E"/>
    <w:rsid w:val="004F6D13"/>
    <w:rsid w:val="004F702E"/>
    <w:rsid w:val="004F786E"/>
    <w:rsid w:val="004F7E70"/>
    <w:rsid w:val="00500A21"/>
    <w:rsid w:val="00500A81"/>
    <w:rsid w:val="00500D8A"/>
    <w:rsid w:val="00501118"/>
    <w:rsid w:val="00502498"/>
    <w:rsid w:val="0050261D"/>
    <w:rsid w:val="00504201"/>
    <w:rsid w:val="00505E40"/>
    <w:rsid w:val="00506B65"/>
    <w:rsid w:val="00506CCD"/>
    <w:rsid w:val="00506CD7"/>
    <w:rsid w:val="00506FB3"/>
    <w:rsid w:val="00507D45"/>
    <w:rsid w:val="00507F53"/>
    <w:rsid w:val="0051088A"/>
    <w:rsid w:val="0051204A"/>
    <w:rsid w:val="00512637"/>
    <w:rsid w:val="00512B7B"/>
    <w:rsid w:val="00512C5A"/>
    <w:rsid w:val="00512CEF"/>
    <w:rsid w:val="00515C9A"/>
    <w:rsid w:val="00515F72"/>
    <w:rsid w:val="00516775"/>
    <w:rsid w:val="005203F9"/>
    <w:rsid w:val="00524115"/>
    <w:rsid w:val="005243E7"/>
    <w:rsid w:val="005247C6"/>
    <w:rsid w:val="0052496B"/>
    <w:rsid w:val="00524C0F"/>
    <w:rsid w:val="00524E84"/>
    <w:rsid w:val="00525405"/>
    <w:rsid w:val="00525A8D"/>
    <w:rsid w:val="00525C24"/>
    <w:rsid w:val="00525FD2"/>
    <w:rsid w:val="0052606D"/>
    <w:rsid w:val="00526167"/>
    <w:rsid w:val="00526272"/>
    <w:rsid w:val="00526DC1"/>
    <w:rsid w:val="005320A6"/>
    <w:rsid w:val="00532625"/>
    <w:rsid w:val="0053385F"/>
    <w:rsid w:val="005345D4"/>
    <w:rsid w:val="005354B3"/>
    <w:rsid w:val="00535A10"/>
    <w:rsid w:val="0053608E"/>
    <w:rsid w:val="00536D5E"/>
    <w:rsid w:val="00537DAB"/>
    <w:rsid w:val="005402A3"/>
    <w:rsid w:val="005402CE"/>
    <w:rsid w:val="00542135"/>
    <w:rsid w:val="00542E84"/>
    <w:rsid w:val="0054331F"/>
    <w:rsid w:val="0054435A"/>
    <w:rsid w:val="00547409"/>
    <w:rsid w:val="005505AF"/>
    <w:rsid w:val="0055077B"/>
    <w:rsid w:val="005516E0"/>
    <w:rsid w:val="00551B11"/>
    <w:rsid w:val="00552D8C"/>
    <w:rsid w:val="00552E07"/>
    <w:rsid w:val="0055319E"/>
    <w:rsid w:val="00553B7A"/>
    <w:rsid w:val="00555A5D"/>
    <w:rsid w:val="00560368"/>
    <w:rsid w:val="005605EF"/>
    <w:rsid w:val="005608C7"/>
    <w:rsid w:val="00561325"/>
    <w:rsid w:val="00561410"/>
    <w:rsid w:val="00562BD9"/>
    <w:rsid w:val="00565176"/>
    <w:rsid w:val="00565890"/>
    <w:rsid w:val="0056620E"/>
    <w:rsid w:val="0056767F"/>
    <w:rsid w:val="00567F86"/>
    <w:rsid w:val="00570B38"/>
    <w:rsid w:val="00570E3E"/>
    <w:rsid w:val="00571045"/>
    <w:rsid w:val="00571D80"/>
    <w:rsid w:val="0057202D"/>
    <w:rsid w:val="00572219"/>
    <w:rsid w:val="005723E8"/>
    <w:rsid w:val="00573BDF"/>
    <w:rsid w:val="005741DD"/>
    <w:rsid w:val="00574D33"/>
    <w:rsid w:val="0057523B"/>
    <w:rsid w:val="00581F97"/>
    <w:rsid w:val="00582A21"/>
    <w:rsid w:val="0058373D"/>
    <w:rsid w:val="005848DD"/>
    <w:rsid w:val="0058617F"/>
    <w:rsid w:val="00586584"/>
    <w:rsid w:val="00586BC3"/>
    <w:rsid w:val="005879C6"/>
    <w:rsid w:val="005915E7"/>
    <w:rsid w:val="00593722"/>
    <w:rsid w:val="00594978"/>
    <w:rsid w:val="005949D5"/>
    <w:rsid w:val="00594C73"/>
    <w:rsid w:val="005971EA"/>
    <w:rsid w:val="005A0EA9"/>
    <w:rsid w:val="005A12C8"/>
    <w:rsid w:val="005A1BE4"/>
    <w:rsid w:val="005A2D16"/>
    <w:rsid w:val="005A3077"/>
    <w:rsid w:val="005A4683"/>
    <w:rsid w:val="005A4CC9"/>
    <w:rsid w:val="005A56ED"/>
    <w:rsid w:val="005A5AA3"/>
    <w:rsid w:val="005A7BB5"/>
    <w:rsid w:val="005A7E3F"/>
    <w:rsid w:val="005A7E80"/>
    <w:rsid w:val="005B0AC2"/>
    <w:rsid w:val="005B1076"/>
    <w:rsid w:val="005B1C27"/>
    <w:rsid w:val="005B41B2"/>
    <w:rsid w:val="005B5DC1"/>
    <w:rsid w:val="005B62D0"/>
    <w:rsid w:val="005B6A29"/>
    <w:rsid w:val="005C1131"/>
    <w:rsid w:val="005C265D"/>
    <w:rsid w:val="005C2FFF"/>
    <w:rsid w:val="005C34BA"/>
    <w:rsid w:val="005C383C"/>
    <w:rsid w:val="005C43F4"/>
    <w:rsid w:val="005C7780"/>
    <w:rsid w:val="005C7DA4"/>
    <w:rsid w:val="005C7F86"/>
    <w:rsid w:val="005D174E"/>
    <w:rsid w:val="005D1753"/>
    <w:rsid w:val="005D2548"/>
    <w:rsid w:val="005D3014"/>
    <w:rsid w:val="005D31D4"/>
    <w:rsid w:val="005D388F"/>
    <w:rsid w:val="005D4E1C"/>
    <w:rsid w:val="005D63CA"/>
    <w:rsid w:val="005D6DBE"/>
    <w:rsid w:val="005D7694"/>
    <w:rsid w:val="005D76DE"/>
    <w:rsid w:val="005E0992"/>
    <w:rsid w:val="005E207F"/>
    <w:rsid w:val="005E238C"/>
    <w:rsid w:val="005E3602"/>
    <w:rsid w:val="005E378D"/>
    <w:rsid w:val="005E6129"/>
    <w:rsid w:val="005E7A46"/>
    <w:rsid w:val="005E7B8B"/>
    <w:rsid w:val="005E7CF9"/>
    <w:rsid w:val="005E7DEE"/>
    <w:rsid w:val="005E7EFA"/>
    <w:rsid w:val="005F14FA"/>
    <w:rsid w:val="005F2956"/>
    <w:rsid w:val="005F597A"/>
    <w:rsid w:val="005F6685"/>
    <w:rsid w:val="005F734A"/>
    <w:rsid w:val="00601728"/>
    <w:rsid w:val="00601A3A"/>
    <w:rsid w:val="00602020"/>
    <w:rsid w:val="0060310A"/>
    <w:rsid w:val="006042A5"/>
    <w:rsid w:val="006042CB"/>
    <w:rsid w:val="00604731"/>
    <w:rsid w:val="00605B96"/>
    <w:rsid w:val="00605D32"/>
    <w:rsid w:val="00606113"/>
    <w:rsid w:val="006068F0"/>
    <w:rsid w:val="0060699F"/>
    <w:rsid w:val="006075C5"/>
    <w:rsid w:val="00610908"/>
    <w:rsid w:val="00611974"/>
    <w:rsid w:val="00612F2D"/>
    <w:rsid w:val="006137CA"/>
    <w:rsid w:val="00616142"/>
    <w:rsid w:val="00616C8E"/>
    <w:rsid w:val="006178D7"/>
    <w:rsid w:val="00622AE6"/>
    <w:rsid w:val="00623991"/>
    <w:rsid w:val="0062429C"/>
    <w:rsid w:val="00624425"/>
    <w:rsid w:val="0062442B"/>
    <w:rsid w:val="00625425"/>
    <w:rsid w:val="00625AC8"/>
    <w:rsid w:val="00630436"/>
    <w:rsid w:val="006308FE"/>
    <w:rsid w:val="006313BF"/>
    <w:rsid w:val="006325B9"/>
    <w:rsid w:val="00632949"/>
    <w:rsid w:val="00632C23"/>
    <w:rsid w:val="00633CA7"/>
    <w:rsid w:val="00634A11"/>
    <w:rsid w:val="00634BBA"/>
    <w:rsid w:val="00634EB3"/>
    <w:rsid w:val="00635021"/>
    <w:rsid w:val="0063791A"/>
    <w:rsid w:val="00637ED8"/>
    <w:rsid w:val="0064386E"/>
    <w:rsid w:val="00644C40"/>
    <w:rsid w:val="00646B67"/>
    <w:rsid w:val="00646B74"/>
    <w:rsid w:val="00650A19"/>
    <w:rsid w:val="00652C18"/>
    <w:rsid w:val="00653C40"/>
    <w:rsid w:val="006545D7"/>
    <w:rsid w:val="00655909"/>
    <w:rsid w:val="00656D0A"/>
    <w:rsid w:val="00657531"/>
    <w:rsid w:val="0065784F"/>
    <w:rsid w:val="006579F8"/>
    <w:rsid w:val="00657C4F"/>
    <w:rsid w:val="00661771"/>
    <w:rsid w:val="00662503"/>
    <w:rsid w:val="006626B2"/>
    <w:rsid w:val="00666C6C"/>
    <w:rsid w:val="006718DC"/>
    <w:rsid w:val="00674706"/>
    <w:rsid w:val="0067518D"/>
    <w:rsid w:val="006761CB"/>
    <w:rsid w:val="0067621B"/>
    <w:rsid w:val="006801EE"/>
    <w:rsid w:val="006820D3"/>
    <w:rsid w:val="006833C9"/>
    <w:rsid w:val="00685A47"/>
    <w:rsid w:val="00685A68"/>
    <w:rsid w:val="00687936"/>
    <w:rsid w:val="00687C37"/>
    <w:rsid w:val="00687D13"/>
    <w:rsid w:val="00687D8C"/>
    <w:rsid w:val="00687FE4"/>
    <w:rsid w:val="00690733"/>
    <w:rsid w:val="00690802"/>
    <w:rsid w:val="006911BF"/>
    <w:rsid w:val="00691446"/>
    <w:rsid w:val="006917E9"/>
    <w:rsid w:val="00691F68"/>
    <w:rsid w:val="00692F17"/>
    <w:rsid w:val="0069401A"/>
    <w:rsid w:val="006947F8"/>
    <w:rsid w:val="00694B9E"/>
    <w:rsid w:val="00695D33"/>
    <w:rsid w:val="006A0053"/>
    <w:rsid w:val="006A0457"/>
    <w:rsid w:val="006A185D"/>
    <w:rsid w:val="006A3211"/>
    <w:rsid w:val="006A37EC"/>
    <w:rsid w:val="006A3DA6"/>
    <w:rsid w:val="006A3EC2"/>
    <w:rsid w:val="006A4973"/>
    <w:rsid w:val="006A530C"/>
    <w:rsid w:val="006A53F4"/>
    <w:rsid w:val="006A5F0A"/>
    <w:rsid w:val="006A67D5"/>
    <w:rsid w:val="006B0F55"/>
    <w:rsid w:val="006B190B"/>
    <w:rsid w:val="006B1CDE"/>
    <w:rsid w:val="006B36E5"/>
    <w:rsid w:val="006B4D5E"/>
    <w:rsid w:val="006B5287"/>
    <w:rsid w:val="006B5A5B"/>
    <w:rsid w:val="006B5EA5"/>
    <w:rsid w:val="006B7A23"/>
    <w:rsid w:val="006C0878"/>
    <w:rsid w:val="006C17A4"/>
    <w:rsid w:val="006C216C"/>
    <w:rsid w:val="006C2214"/>
    <w:rsid w:val="006C3B44"/>
    <w:rsid w:val="006C4851"/>
    <w:rsid w:val="006C5AEC"/>
    <w:rsid w:val="006C76C9"/>
    <w:rsid w:val="006D0C53"/>
    <w:rsid w:val="006D1095"/>
    <w:rsid w:val="006D278F"/>
    <w:rsid w:val="006D2890"/>
    <w:rsid w:val="006D2F7E"/>
    <w:rsid w:val="006D61F9"/>
    <w:rsid w:val="006E0731"/>
    <w:rsid w:val="006E1161"/>
    <w:rsid w:val="006E1A90"/>
    <w:rsid w:val="006E2D12"/>
    <w:rsid w:val="006E3510"/>
    <w:rsid w:val="006E46D9"/>
    <w:rsid w:val="006E471E"/>
    <w:rsid w:val="006E4D72"/>
    <w:rsid w:val="006E54F0"/>
    <w:rsid w:val="006E6E38"/>
    <w:rsid w:val="006E7326"/>
    <w:rsid w:val="006E7850"/>
    <w:rsid w:val="006F0229"/>
    <w:rsid w:val="006F06EC"/>
    <w:rsid w:val="006F0EEB"/>
    <w:rsid w:val="006F11D1"/>
    <w:rsid w:val="006F4407"/>
    <w:rsid w:val="006F461E"/>
    <w:rsid w:val="006F5072"/>
    <w:rsid w:val="006F71E9"/>
    <w:rsid w:val="006F7B31"/>
    <w:rsid w:val="00701639"/>
    <w:rsid w:val="00701E57"/>
    <w:rsid w:val="00702773"/>
    <w:rsid w:val="0070285D"/>
    <w:rsid w:val="00702ADC"/>
    <w:rsid w:val="0070362E"/>
    <w:rsid w:val="007039DD"/>
    <w:rsid w:val="007049DD"/>
    <w:rsid w:val="00704B14"/>
    <w:rsid w:val="00704C3C"/>
    <w:rsid w:val="00704EC3"/>
    <w:rsid w:val="00705153"/>
    <w:rsid w:val="0070539E"/>
    <w:rsid w:val="007054D7"/>
    <w:rsid w:val="00705572"/>
    <w:rsid w:val="00705838"/>
    <w:rsid w:val="00706CDA"/>
    <w:rsid w:val="00707332"/>
    <w:rsid w:val="007102E2"/>
    <w:rsid w:val="00710445"/>
    <w:rsid w:val="00710C54"/>
    <w:rsid w:val="00711066"/>
    <w:rsid w:val="00711C99"/>
    <w:rsid w:val="007129A7"/>
    <w:rsid w:val="00713C0F"/>
    <w:rsid w:val="007146CA"/>
    <w:rsid w:val="0071477B"/>
    <w:rsid w:val="00715C6C"/>
    <w:rsid w:val="0071678C"/>
    <w:rsid w:val="0071709F"/>
    <w:rsid w:val="00717484"/>
    <w:rsid w:val="0072084D"/>
    <w:rsid w:val="007231CA"/>
    <w:rsid w:val="0072334E"/>
    <w:rsid w:val="00723359"/>
    <w:rsid w:val="00723E64"/>
    <w:rsid w:val="00724278"/>
    <w:rsid w:val="007242E6"/>
    <w:rsid w:val="0072470D"/>
    <w:rsid w:val="00724B5F"/>
    <w:rsid w:val="007253C6"/>
    <w:rsid w:val="007307D2"/>
    <w:rsid w:val="007336B7"/>
    <w:rsid w:val="00733C0A"/>
    <w:rsid w:val="00736D54"/>
    <w:rsid w:val="00737484"/>
    <w:rsid w:val="00737B11"/>
    <w:rsid w:val="007417FD"/>
    <w:rsid w:val="007420E3"/>
    <w:rsid w:val="00742680"/>
    <w:rsid w:val="00742EEF"/>
    <w:rsid w:val="007436D7"/>
    <w:rsid w:val="00743710"/>
    <w:rsid w:val="0074436A"/>
    <w:rsid w:val="007446DC"/>
    <w:rsid w:val="007453AD"/>
    <w:rsid w:val="0074701D"/>
    <w:rsid w:val="00751E2C"/>
    <w:rsid w:val="00751F52"/>
    <w:rsid w:val="00753320"/>
    <w:rsid w:val="00753E26"/>
    <w:rsid w:val="00753F1A"/>
    <w:rsid w:val="00754B20"/>
    <w:rsid w:val="00755246"/>
    <w:rsid w:val="00755557"/>
    <w:rsid w:val="007609AF"/>
    <w:rsid w:val="00761532"/>
    <w:rsid w:val="00762056"/>
    <w:rsid w:val="0076266D"/>
    <w:rsid w:val="00763FDB"/>
    <w:rsid w:val="007654AF"/>
    <w:rsid w:val="007654EA"/>
    <w:rsid w:val="007662C9"/>
    <w:rsid w:val="00766CE9"/>
    <w:rsid w:val="00766F41"/>
    <w:rsid w:val="00767294"/>
    <w:rsid w:val="00767738"/>
    <w:rsid w:val="00770A15"/>
    <w:rsid w:val="00771A10"/>
    <w:rsid w:val="00771F51"/>
    <w:rsid w:val="00771FF9"/>
    <w:rsid w:val="0077238D"/>
    <w:rsid w:val="00772A50"/>
    <w:rsid w:val="00772BDD"/>
    <w:rsid w:val="00772EAF"/>
    <w:rsid w:val="00774310"/>
    <w:rsid w:val="007764E7"/>
    <w:rsid w:val="00776529"/>
    <w:rsid w:val="007775E8"/>
    <w:rsid w:val="007779F0"/>
    <w:rsid w:val="007816DC"/>
    <w:rsid w:val="00781DFA"/>
    <w:rsid w:val="00782C91"/>
    <w:rsid w:val="00783005"/>
    <w:rsid w:val="00784489"/>
    <w:rsid w:val="007848B0"/>
    <w:rsid w:val="007851C3"/>
    <w:rsid w:val="00785201"/>
    <w:rsid w:val="00785275"/>
    <w:rsid w:val="007852A4"/>
    <w:rsid w:val="007853BE"/>
    <w:rsid w:val="007856CA"/>
    <w:rsid w:val="00787D9B"/>
    <w:rsid w:val="00790A1D"/>
    <w:rsid w:val="00790A69"/>
    <w:rsid w:val="00791CD4"/>
    <w:rsid w:val="00791F76"/>
    <w:rsid w:val="00792A3D"/>
    <w:rsid w:val="00793AB7"/>
    <w:rsid w:val="00793DB7"/>
    <w:rsid w:val="00794274"/>
    <w:rsid w:val="007942E5"/>
    <w:rsid w:val="007944DD"/>
    <w:rsid w:val="00795183"/>
    <w:rsid w:val="007956E4"/>
    <w:rsid w:val="00795988"/>
    <w:rsid w:val="00795DD5"/>
    <w:rsid w:val="007964DE"/>
    <w:rsid w:val="00796856"/>
    <w:rsid w:val="00796DCF"/>
    <w:rsid w:val="007978D4"/>
    <w:rsid w:val="007A00AA"/>
    <w:rsid w:val="007A0785"/>
    <w:rsid w:val="007A0EA9"/>
    <w:rsid w:val="007A1647"/>
    <w:rsid w:val="007A2AA8"/>
    <w:rsid w:val="007A3FBA"/>
    <w:rsid w:val="007A41DA"/>
    <w:rsid w:val="007A6E50"/>
    <w:rsid w:val="007A6FC2"/>
    <w:rsid w:val="007B0870"/>
    <w:rsid w:val="007B0951"/>
    <w:rsid w:val="007B109E"/>
    <w:rsid w:val="007B21B7"/>
    <w:rsid w:val="007B2E7C"/>
    <w:rsid w:val="007B332B"/>
    <w:rsid w:val="007B38F9"/>
    <w:rsid w:val="007B42FA"/>
    <w:rsid w:val="007B5858"/>
    <w:rsid w:val="007C0125"/>
    <w:rsid w:val="007C02A5"/>
    <w:rsid w:val="007C4521"/>
    <w:rsid w:val="007C50D6"/>
    <w:rsid w:val="007C5475"/>
    <w:rsid w:val="007C5958"/>
    <w:rsid w:val="007C6048"/>
    <w:rsid w:val="007C6C42"/>
    <w:rsid w:val="007C6E10"/>
    <w:rsid w:val="007C76F9"/>
    <w:rsid w:val="007D0245"/>
    <w:rsid w:val="007D0248"/>
    <w:rsid w:val="007D04D4"/>
    <w:rsid w:val="007D0D7B"/>
    <w:rsid w:val="007D2674"/>
    <w:rsid w:val="007D56EE"/>
    <w:rsid w:val="007D57AC"/>
    <w:rsid w:val="007D681C"/>
    <w:rsid w:val="007D74EF"/>
    <w:rsid w:val="007D751C"/>
    <w:rsid w:val="007D7580"/>
    <w:rsid w:val="007E1AB0"/>
    <w:rsid w:val="007E1F86"/>
    <w:rsid w:val="007E3004"/>
    <w:rsid w:val="007E4BDA"/>
    <w:rsid w:val="007E50B1"/>
    <w:rsid w:val="007E5D3E"/>
    <w:rsid w:val="007E64CA"/>
    <w:rsid w:val="007F054F"/>
    <w:rsid w:val="007F14D4"/>
    <w:rsid w:val="007F22DC"/>
    <w:rsid w:val="007F40A9"/>
    <w:rsid w:val="007F51CA"/>
    <w:rsid w:val="007F5FC1"/>
    <w:rsid w:val="007F6CF7"/>
    <w:rsid w:val="007F7174"/>
    <w:rsid w:val="00800605"/>
    <w:rsid w:val="008027E4"/>
    <w:rsid w:val="00803265"/>
    <w:rsid w:val="00804FFE"/>
    <w:rsid w:val="00806D6B"/>
    <w:rsid w:val="008115BA"/>
    <w:rsid w:val="00811604"/>
    <w:rsid w:val="008118F0"/>
    <w:rsid w:val="008133AB"/>
    <w:rsid w:val="00814C60"/>
    <w:rsid w:val="00814FFD"/>
    <w:rsid w:val="008152FC"/>
    <w:rsid w:val="00815E58"/>
    <w:rsid w:val="00817E06"/>
    <w:rsid w:val="00817E9C"/>
    <w:rsid w:val="00820112"/>
    <w:rsid w:val="008211F6"/>
    <w:rsid w:val="00821317"/>
    <w:rsid w:val="008222F3"/>
    <w:rsid w:val="008226CE"/>
    <w:rsid w:val="008244B7"/>
    <w:rsid w:val="00824EE4"/>
    <w:rsid w:val="008256BE"/>
    <w:rsid w:val="0082687A"/>
    <w:rsid w:val="00826EEF"/>
    <w:rsid w:val="00827EE4"/>
    <w:rsid w:val="00827F74"/>
    <w:rsid w:val="00830BCB"/>
    <w:rsid w:val="008313CD"/>
    <w:rsid w:val="00832749"/>
    <w:rsid w:val="00833DF6"/>
    <w:rsid w:val="00833EAC"/>
    <w:rsid w:val="008343A7"/>
    <w:rsid w:val="0083591D"/>
    <w:rsid w:val="00835DE9"/>
    <w:rsid w:val="00837426"/>
    <w:rsid w:val="00840969"/>
    <w:rsid w:val="00842267"/>
    <w:rsid w:val="00843638"/>
    <w:rsid w:val="0084364D"/>
    <w:rsid w:val="00843C1E"/>
    <w:rsid w:val="00844629"/>
    <w:rsid w:val="00846031"/>
    <w:rsid w:val="00846831"/>
    <w:rsid w:val="008506C7"/>
    <w:rsid w:val="00850785"/>
    <w:rsid w:val="00851934"/>
    <w:rsid w:val="00855CD1"/>
    <w:rsid w:val="00856434"/>
    <w:rsid w:val="00856B79"/>
    <w:rsid w:val="008576ED"/>
    <w:rsid w:val="00857A6F"/>
    <w:rsid w:val="00862A47"/>
    <w:rsid w:val="008648DE"/>
    <w:rsid w:val="00864B14"/>
    <w:rsid w:val="008650C3"/>
    <w:rsid w:val="0086595B"/>
    <w:rsid w:val="00865CE6"/>
    <w:rsid w:val="00866331"/>
    <w:rsid w:val="008667DC"/>
    <w:rsid w:val="00866800"/>
    <w:rsid w:val="00866D38"/>
    <w:rsid w:val="00867076"/>
    <w:rsid w:val="008670C8"/>
    <w:rsid w:val="00867850"/>
    <w:rsid w:val="008702F6"/>
    <w:rsid w:val="00870729"/>
    <w:rsid w:val="00870EF8"/>
    <w:rsid w:val="008735CA"/>
    <w:rsid w:val="00873D4F"/>
    <w:rsid w:val="008769DB"/>
    <w:rsid w:val="008800ED"/>
    <w:rsid w:val="00880292"/>
    <w:rsid w:val="008813B7"/>
    <w:rsid w:val="00881F33"/>
    <w:rsid w:val="00882295"/>
    <w:rsid w:val="00882B66"/>
    <w:rsid w:val="008846E1"/>
    <w:rsid w:val="00886063"/>
    <w:rsid w:val="008865C2"/>
    <w:rsid w:val="00887E37"/>
    <w:rsid w:val="00887E6A"/>
    <w:rsid w:val="00891507"/>
    <w:rsid w:val="00891CD0"/>
    <w:rsid w:val="00891FC4"/>
    <w:rsid w:val="00893D90"/>
    <w:rsid w:val="00894E78"/>
    <w:rsid w:val="00894EC7"/>
    <w:rsid w:val="00897BAD"/>
    <w:rsid w:val="008A01EE"/>
    <w:rsid w:val="008A0DC1"/>
    <w:rsid w:val="008A12B9"/>
    <w:rsid w:val="008A2047"/>
    <w:rsid w:val="008A29DA"/>
    <w:rsid w:val="008A3E69"/>
    <w:rsid w:val="008A4535"/>
    <w:rsid w:val="008A45A1"/>
    <w:rsid w:val="008A5549"/>
    <w:rsid w:val="008A6870"/>
    <w:rsid w:val="008A7D92"/>
    <w:rsid w:val="008A7DD7"/>
    <w:rsid w:val="008B070E"/>
    <w:rsid w:val="008B0AFF"/>
    <w:rsid w:val="008B0C74"/>
    <w:rsid w:val="008B124E"/>
    <w:rsid w:val="008B1DF7"/>
    <w:rsid w:val="008B2C4C"/>
    <w:rsid w:val="008B2D8D"/>
    <w:rsid w:val="008B2F55"/>
    <w:rsid w:val="008B3641"/>
    <w:rsid w:val="008B42E3"/>
    <w:rsid w:val="008B7D52"/>
    <w:rsid w:val="008C011F"/>
    <w:rsid w:val="008C2644"/>
    <w:rsid w:val="008C4195"/>
    <w:rsid w:val="008C4B3C"/>
    <w:rsid w:val="008C4D36"/>
    <w:rsid w:val="008C592D"/>
    <w:rsid w:val="008C5C50"/>
    <w:rsid w:val="008C6A50"/>
    <w:rsid w:val="008C7553"/>
    <w:rsid w:val="008D021D"/>
    <w:rsid w:val="008D135D"/>
    <w:rsid w:val="008D28E5"/>
    <w:rsid w:val="008D3086"/>
    <w:rsid w:val="008D32E6"/>
    <w:rsid w:val="008D3A54"/>
    <w:rsid w:val="008D3E52"/>
    <w:rsid w:val="008D4681"/>
    <w:rsid w:val="008D47A7"/>
    <w:rsid w:val="008D4F0C"/>
    <w:rsid w:val="008D627D"/>
    <w:rsid w:val="008D725D"/>
    <w:rsid w:val="008E0026"/>
    <w:rsid w:val="008E02DB"/>
    <w:rsid w:val="008E0A1C"/>
    <w:rsid w:val="008E17DF"/>
    <w:rsid w:val="008E1A22"/>
    <w:rsid w:val="008E23B7"/>
    <w:rsid w:val="008E3595"/>
    <w:rsid w:val="008E3895"/>
    <w:rsid w:val="008E5486"/>
    <w:rsid w:val="008E72B4"/>
    <w:rsid w:val="008F0319"/>
    <w:rsid w:val="008F0CD3"/>
    <w:rsid w:val="008F27C6"/>
    <w:rsid w:val="008F2919"/>
    <w:rsid w:val="008F3BE6"/>
    <w:rsid w:val="008F48C2"/>
    <w:rsid w:val="008F4977"/>
    <w:rsid w:val="008F4B19"/>
    <w:rsid w:val="008F5087"/>
    <w:rsid w:val="008F5587"/>
    <w:rsid w:val="008F5DB1"/>
    <w:rsid w:val="009003A1"/>
    <w:rsid w:val="009012CE"/>
    <w:rsid w:val="00901F67"/>
    <w:rsid w:val="00903015"/>
    <w:rsid w:val="00905BAF"/>
    <w:rsid w:val="00905E6B"/>
    <w:rsid w:val="00906806"/>
    <w:rsid w:val="009078F9"/>
    <w:rsid w:val="00910090"/>
    <w:rsid w:val="00911ED3"/>
    <w:rsid w:val="009123AC"/>
    <w:rsid w:val="00912E28"/>
    <w:rsid w:val="00912F14"/>
    <w:rsid w:val="009146DE"/>
    <w:rsid w:val="00914CD7"/>
    <w:rsid w:val="00914D4E"/>
    <w:rsid w:val="009159F4"/>
    <w:rsid w:val="009161BD"/>
    <w:rsid w:val="00922722"/>
    <w:rsid w:val="009235E2"/>
    <w:rsid w:val="00923F23"/>
    <w:rsid w:val="009241F8"/>
    <w:rsid w:val="00924323"/>
    <w:rsid w:val="009306DF"/>
    <w:rsid w:val="00932096"/>
    <w:rsid w:val="00933B90"/>
    <w:rsid w:val="00934953"/>
    <w:rsid w:val="00935D99"/>
    <w:rsid w:val="0093636D"/>
    <w:rsid w:val="0093643C"/>
    <w:rsid w:val="00936EB3"/>
    <w:rsid w:val="009409FB"/>
    <w:rsid w:val="00940B82"/>
    <w:rsid w:val="00940DD4"/>
    <w:rsid w:val="00942656"/>
    <w:rsid w:val="0094553F"/>
    <w:rsid w:val="009459AC"/>
    <w:rsid w:val="00945F06"/>
    <w:rsid w:val="00946C62"/>
    <w:rsid w:val="009477F9"/>
    <w:rsid w:val="00952469"/>
    <w:rsid w:val="009531A1"/>
    <w:rsid w:val="00956336"/>
    <w:rsid w:val="00960F3D"/>
    <w:rsid w:val="00961438"/>
    <w:rsid w:val="00961512"/>
    <w:rsid w:val="00962790"/>
    <w:rsid w:val="00962F9A"/>
    <w:rsid w:val="00963FA4"/>
    <w:rsid w:val="00964DC9"/>
    <w:rsid w:val="0096591D"/>
    <w:rsid w:val="009678E6"/>
    <w:rsid w:val="00972583"/>
    <w:rsid w:val="00973A1B"/>
    <w:rsid w:val="009772B1"/>
    <w:rsid w:val="00980B04"/>
    <w:rsid w:val="00983115"/>
    <w:rsid w:val="00984021"/>
    <w:rsid w:val="0098538D"/>
    <w:rsid w:val="00987700"/>
    <w:rsid w:val="009906EE"/>
    <w:rsid w:val="009921B2"/>
    <w:rsid w:val="00992E65"/>
    <w:rsid w:val="00993414"/>
    <w:rsid w:val="00993451"/>
    <w:rsid w:val="00993D86"/>
    <w:rsid w:val="0099499A"/>
    <w:rsid w:val="0099574D"/>
    <w:rsid w:val="00995E41"/>
    <w:rsid w:val="00997ECB"/>
    <w:rsid w:val="009A118A"/>
    <w:rsid w:val="009A194E"/>
    <w:rsid w:val="009A37A3"/>
    <w:rsid w:val="009A3B30"/>
    <w:rsid w:val="009A484B"/>
    <w:rsid w:val="009A4D58"/>
    <w:rsid w:val="009A63B7"/>
    <w:rsid w:val="009A74B8"/>
    <w:rsid w:val="009B10F2"/>
    <w:rsid w:val="009B1E2A"/>
    <w:rsid w:val="009B24C1"/>
    <w:rsid w:val="009B2FB3"/>
    <w:rsid w:val="009B3230"/>
    <w:rsid w:val="009B630A"/>
    <w:rsid w:val="009B7C3D"/>
    <w:rsid w:val="009B7FC7"/>
    <w:rsid w:val="009C2CBC"/>
    <w:rsid w:val="009C4ADB"/>
    <w:rsid w:val="009C5706"/>
    <w:rsid w:val="009C587A"/>
    <w:rsid w:val="009C5955"/>
    <w:rsid w:val="009C5981"/>
    <w:rsid w:val="009C5C18"/>
    <w:rsid w:val="009C60A9"/>
    <w:rsid w:val="009C666A"/>
    <w:rsid w:val="009C6730"/>
    <w:rsid w:val="009C71B3"/>
    <w:rsid w:val="009C7625"/>
    <w:rsid w:val="009D01F7"/>
    <w:rsid w:val="009D0668"/>
    <w:rsid w:val="009D0843"/>
    <w:rsid w:val="009D12B9"/>
    <w:rsid w:val="009D1F3E"/>
    <w:rsid w:val="009D22BD"/>
    <w:rsid w:val="009D4D8C"/>
    <w:rsid w:val="009D4E53"/>
    <w:rsid w:val="009D6C42"/>
    <w:rsid w:val="009D7393"/>
    <w:rsid w:val="009E0038"/>
    <w:rsid w:val="009E3CEC"/>
    <w:rsid w:val="009E4A01"/>
    <w:rsid w:val="009E58A5"/>
    <w:rsid w:val="009E5E03"/>
    <w:rsid w:val="009E6135"/>
    <w:rsid w:val="009E6771"/>
    <w:rsid w:val="009E6E63"/>
    <w:rsid w:val="009E76A3"/>
    <w:rsid w:val="009E7B88"/>
    <w:rsid w:val="009F116E"/>
    <w:rsid w:val="009F123D"/>
    <w:rsid w:val="009F157B"/>
    <w:rsid w:val="009F2281"/>
    <w:rsid w:val="009F2826"/>
    <w:rsid w:val="009F3662"/>
    <w:rsid w:val="009F4103"/>
    <w:rsid w:val="009F416D"/>
    <w:rsid w:val="009F7A01"/>
    <w:rsid w:val="00A00026"/>
    <w:rsid w:val="00A00557"/>
    <w:rsid w:val="00A01094"/>
    <w:rsid w:val="00A01666"/>
    <w:rsid w:val="00A02B4B"/>
    <w:rsid w:val="00A02C9D"/>
    <w:rsid w:val="00A0356C"/>
    <w:rsid w:val="00A03A86"/>
    <w:rsid w:val="00A043B1"/>
    <w:rsid w:val="00A0499B"/>
    <w:rsid w:val="00A04ED7"/>
    <w:rsid w:val="00A07ADB"/>
    <w:rsid w:val="00A118D3"/>
    <w:rsid w:val="00A12BFA"/>
    <w:rsid w:val="00A14580"/>
    <w:rsid w:val="00A15258"/>
    <w:rsid w:val="00A154F4"/>
    <w:rsid w:val="00A16642"/>
    <w:rsid w:val="00A16D8B"/>
    <w:rsid w:val="00A17BEF"/>
    <w:rsid w:val="00A200BB"/>
    <w:rsid w:val="00A206A0"/>
    <w:rsid w:val="00A21873"/>
    <w:rsid w:val="00A22847"/>
    <w:rsid w:val="00A22C1B"/>
    <w:rsid w:val="00A23F3F"/>
    <w:rsid w:val="00A24409"/>
    <w:rsid w:val="00A24551"/>
    <w:rsid w:val="00A259F0"/>
    <w:rsid w:val="00A27509"/>
    <w:rsid w:val="00A27581"/>
    <w:rsid w:val="00A279BA"/>
    <w:rsid w:val="00A27CF4"/>
    <w:rsid w:val="00A316F6"/>
    <w:rsid w:val="00A31C16"/>
    <w:rsid w:val="00A31F0D"/>
    <w:rsid w:val="00A326F6"/>
    <w:rsid w:val="00A331B2"/>
    <w:rsid w:val="00A33677"/>
    <w:rsid w:val="00A33B40"/>
    <w:rsid w:val="00A33DD1"/>
    <w:rsid w:val="00A37AF1"/>
    <w:rsid w:val="00A40A4F"/>
    <w:rsid w:val="00A40E5F"/>
    <w:rsid w:val="00A41EBF"/>
    <w:rsid w:val="00A4289E"/>
    <w:rsid w:val="00A457B4"/>
    <w:rsid w:val="00A4596A"/>
    <w:rsid w:val="00A45AD3"/>
    <w:rsid w:val="00A467AA"/>
    <w:rsid w:val="00A46882"/>
    <w:rsid w:val="00A468EE"/>
    <w:rsid w:val="00A47292"/>
    <w:rsid w:val="00A47D92"/>
    <w:rsid w:val="00A52224"/>
    <w:rsid w:val="00A526E0"/>
    <w:rsid w:val="00A52A3C"/>
    <w:rsid w:val="00A530D6"/>
    <w:rsid w:val="00A53A2F"/>
    <w:rsid w:val="00A54F06"/>
    <w:rsid w:val="00A5594A"/>
    <w:rsid w:val="00A5702A"/>
    <w:rsid w:val="00A571FE"/>
    <w:rsid w:val="00A61AC8"/>
    <w:rsid w:val="00A62384"/>
    <w:rsid w:val="00A62852"/>
    <w:rsid w:val="00A633CA"/>
    <w:rsid w:val="00A637A8"/>
    <w:rsid w:val="00A63D01"/>
    <w:rsid w:val="00A66646"/>
    <w:rsid w:val="00A6697A"/>
    <w:rsid w:val="00A66F26"/>
    <w:rsid w:val="00A7046A"/>
    <w:rsid w:val="00A7098C"/>
    <w:rsid w:val="00A71AFF"/>
    <w:rsid w:val="00A72868"/>
    <w:rsid w:val="00A72A38"/>
    <w:rsid w:val="00A72EDA"/>
    <w:rsid w:val="00A739AA"/>
    <w:rsid w:val="00A746E6"/>
    <w:rsid w:val="00A74E9F"/>
    <w:rsid w:val="00A76843"/>
    <w:rsid w:val="00A77C71"/>
    <w:rsid w:val="00A802DA"/>
    <w:rsid w:val="00A80C29"/>
    <w:rsid w:val="00A80ECB"/>
    <w:rsid w:val="00A813A1"/>
    <w:rsid w:val="00A81606"/>
    <w:rsid w:val="00A81C4E"/>
    <w:rsid w:val="00A82227"/>
    <w:rsid w:val="00A823C2"/>
    <w:rsid w:val="00A823D3"/>
    <w:rsid w:val="00A8317E"/>
    <w:rsid w:val="00A83333"/>
    <w:rsid w:val="00A8395E"/>
    <w:rsid w:val="00A856E9"/>
    <w:rsid w:val="00A865B2"/>
    <w:rsid w:val="00A90F37"/>
    <w:rsid w:val="00A913EE"/>
    <w:rsid w:val="00A92EDF"/>
    <w:rsid w:val="00A954C7"/>
    <w:rsid w:val="00A96DF4"/>
    <w:rsid w:val="00A97D25"/>
    <w:rsid w:val="00AA22A6"/>
    <w:rsid w:val="00AA36C7"/>
    <w:rsid w:val="00AA3A03"/>
    <w:rsid w:val="00AA3B60"/>
    <w:rsid w:val="00AA42A5"/>
    <w:rsid w:val="00AA43DB"/>
    <w:rsid w:val="00AA45DF"/>
    <w:rsid w:val="00AA4624"/>
    <w:rsid w:val="00AA4B97"/>
    <w:rsid w:val="00AA5DEF"/>
    <w:rsid w:val="00AA6A08"/>
    <w:rsid w:val="00AA7A81"/>
    <w:rsid w:val="00AB0C72"/>
    <w:rsid w:val="00AB0E57"/>
    <w:rsid w:val="00AB24EC"/>
    <w:rsid w:val="00AB330D"/>
    <w:rsid w:val="00AB3513"/>
    <w:rsid w:val="00AB4415"/>
    <w:rsid w:val="00AB4823"/>
    <w:rsid w:val="00AB55E2"/>
    <w:rsid w:val="00AB7802"/>
    <w:rsid w:val="00AC008C"/>
    <w:rsid w:val="00AC083A"/>
    <w:rsid w:val="00AC1557"/>
    <w:rsid w:val="00AC26AA"/>
    <w:rsid w:val="00AC2E88"/>
    <w:rsid w:val="00AC36AA"/>
    <w:rsid w:val="00AC387E"/>
    <w:rsid w:val="00AC4496"/>
    <w:rsid w:val="00AC4ABB"/>
    <w:rsid w:val="00AC5520"/>
    <w:rsid w:val="00AC5D4E"/>
    <w:rsid w:val="00AC6869"/>
    <w:rsid w:val="00AC687E"/>
    <w:rsid w:val="00AC6B12"/>
    <w:rsid w:val="00AC6CD5"/>
    <w:rsid w:val="00AC7072"/>
    <w:rsid w:val="00AD020C"/>
    <w:rsid w:val="00AD0216"/>
    <w:rsid w:val="00AD182D"/>
    <w:rsid w:val="00AD1F8C"/>
    <w:rsid w:val="00AD2F22"/>
    <w:rsid w:val="00AD366F"/>
    <w:rsid w:val="00AD39FB"/>
    <w:rsid w:val="00AD463B"/>
    <w:rsid w:val="00AD471A"/>
    <w:rsid w:val="00AD5A03"/>
    <w:rsid w:val="00AD67E4"/>
    <w:rsid w:val="00AD6D76"/>
    <w:rsid w:val="00AD72C9"/>
    <w:rsid w:val="00AE0264"/>
    <w:rsid w:val="00AE05D2"/>
    <w:rsid w:val="00AE07DC"/>
    <w:rsid w:val="00AE0CEA"/>
    <w:rsid w:val="00AE0FF7"/>
    <w:rsid w:val="00AE1DDC"/>
    <w:rsid w:val="00AE1FCE"/>
    <w:rsid w:val="00AE1FE8"/>
    <w:rsid w:val="00AE2241"/>
    <w:rsid w:val="00AE23F8"/>
    <w:rsid w:val="00AE285F"/>
    <w:rsid w:val="00AE28C3"/>
    <w:rsid w:val="00AE4786"/>
    <w:rsid w:val="00AE4C88"/>
    <w:rsid w:val="00AE59FB"/>
    <w:rsid w:val="00AE6071"/>
    <w:rsid w:val="00AE6A5A"/>
    <w:rsid w:val="00AF0C15"/>
    <w:rsid w:val="00AF0E7F"/>
    <w:rsid w:val="00AF668E"/>
    <w:rsid w:val="00AF6F72"/>
    <w:rsid w:val="00AF7DA8"/>
    <w:rsid w:val="00B00F44"/>
    <w:rsid w:val="00B01507"/>
    <w:rsid w:val="00B01A66"/>
    <w:rsid w:val="00B03141"/>
    <w:rsid w:val="00B03FAA"/>
    <w:rsid w:val="00B03FDC"/>
    <w:rsid w:val="00B075B9"/>
    <w:rsid w:val="00B10BFB"/>
    <w:rsid w:val="00B11DAC"/>
    <w:rsid w:val="00B12D43"/>
    <w:rsid w:val="00B13D99"/>
    <w:rsid w:val="00B1431C"/>
    <w:rsid w:val="00B14568"/>
    <w:rsid w:val="00B15D18"/>
    <w:rsid w:val="00B1615F"/>
    <w:rsid w:val="00B16D12"/>
    <w:rsid w:val="00B24615"/>
    <w:rsid w:val="00B2463C"/>
    <w:rsid w:val="00B26B64"/>
    <w:rsid w:val="00B27A86"/>
    <w:rsid w:val="00B300B9"/>
    <w:rsid w:val="00B3021C"/>
    <w:rsid w:val="00B328C6"/>
    <w:rsid w:val="00B35F91"/>
    <w:rsid w:val="00B400C2"/>
    <w:rsid w:val="00B40161"/>
    <w:rsid w:val="00B408DF"/>
    <w:rsid w:val="00B40E8C"/>
    <w:rsid w:val="00B4260C"/>
    <w:rsid w:val="00B43041"/>
    <w:rsid w:val="00B4313A"/>
    <w:rsid w:val="00B444ED"/>
    <w:rsid w:val="00B44925"/>
    <w:rsid w:val="00B450DD"/>
    <w:rsid w:val="00B460E6"/>
    <w:rsid w:val="00B476D9"/>
    <w:rsid w:val="00B51077"/>
    <w:rsid w:val="00B54282"/>
    <w:rsid w:val="00B553A6"/>
    <w:rsid w:val="00B5665A"/>
    <w:rsid w:val="00B575A3"/>
    <w:rsid w:val="00B60AAA"/>
    <w:rsid w:val="00B60D11"/>
    <w:rsid w:val="00B61533"/>
    <w:rsid w:val="00B63BF2"/>
    <w:rsid w:val="00B63D76"/>
    <w:rsid w:val="00B66594"/>
    <w:rsid w:val="00B66FC9"/>
    <w:rsid w:val="00B677BB"/>
    <w:rsid w:val="00B67B89"/>
    <w:rsid w:val="00B67DE8"/>
    <w:rsid w:val="00B70AA1"/>
    <w:rsid w:val="00B70CAF"/>
    <w:rsid w:val="00B71FD6"/>
    <w:rsid w:val="00B72FEC"/>
    <w:rsid w:val="00B75C3E"/>
    <w:rsid w:val="00B77169"/>
    <w:rsid w:val="00B8000A"/>
    <w:rsid w:val="00B80F83"/>
    <w:rsid w:val="00B8161B"/>
    <w:rsid w:val="00B81C94"/>
    <w:rsid w:val="00B82363"/>
    <w:rsid w:val="00B826E7"/>
    <w:rsid w:val="00B83717"/>
    <w:rsid w:val="00B853BC"/>
    <w:rsid w:val="00B854D6"/>
    <w:rsid w:val="00B85FA6"/>
    <w:rsid w:val="00B86D0F"/>
    <w:rsid w:val="00B86EEC"/>
    <w:rsid w:val="00B90348"/>
    <w:rsid w:val="00B91C41"/>
    <w:rsid w:val="00B91C43"/>
    <w:rsid w:val="00B96085"/>
    <w:rsid w:val="00B96508"/>
    <w:rsid w:val="00B96625"/>
    <w:rsid w:val="00BA268B"/>
    <w:rsid w:val="00BA2CFC"/>
    <w:rsid w:val="00BA499E"/>
    <w:rsid w:val="00BA4D4F"/>
    <w:rsid w:val="00BA54D6"/>
    <w:rsid w:val="00BA7530"/>
    <w:rsid w:val="00BB141D"/>
    <w:rsid w:val="00BB148A"/>
    <w:rsid w:val="00BB2326"/>
    <w:rsid w:val="00BB248A"/>
    <w:rsid w:val="00BB5458"/>
    <w:rsid w:val="00BB585F"/>
    <w:rsid w:val="00BB755D"/>
    <w:rsid w:val="00BB785C"/>
    <w:rsid w:val="00BB7BB3"/>
    <w:rsid w:val="00BC0653"/>
    <w:rsid w:val="00BC08C8"/>
    <w:rsid w:val="00BC0BE5"/>
    <w:rsid w:val="00BC0C0C"/>
    <w:rsid w:val="00BC1BCC"/>
    <w:rsid w:val="00BC5759"/>
    <w:rsid w:val="00BC583C"/>
    <w:rsid w:val="00BC5CED"/>
    <w:rsid w:val="00BC5FBF"/>
    <w:rsid w:val="00BD0991"/>
    <w:rsid w:val="00BD1652"/>
    <w:rsid w:val="00BD1701"/>
    <w:rsid w:val="00BD332A"/>
    <w:rsid w:val="00BD400A"/>
    <w:rsid w:val="00BD488D"/>
    <w:rsid w:val="00BD52B8"/>
    <w:rsid w:val="00BD77B5"/>
    <w:rsid w:val="00BE1E90"/>
    <w:rsid w:val="00BE3A3E"/>
    <w:rsid w:val="00BE4228"/>
    <w:rsid w:val="00BE4B15"/>
    <w:rsid w:val="00BE4D86"/>
    <w:rsid w:val="00BE52A3"/>
    <w:rsid w:val="00BE5912"/>
    <w:rsid w:val="00BE5F55"/>
    <w:rsid w:val="00BE7A60"/>
    <w:rsid w:val="00BF0DA2"/>
    <w:rsid w:val="00BF2A86"/>
    <w:rsid w:val="00BF48DD"/>
    <w:rsid w:val="00BF4C42"/>
    <w:rsid w:val="00BF5171"/>
    <w:rsid w:val="00BF53CC"/>
    <w:rsid w:val="00BF5CC6"/>
    <w:rsid w:val="00BF60A6"/>
    <w:rsid w:val="00BF6B30"/>
    <w:rsid w:val="00C0041C"/>
    <w:rsid w:val="00C00430"/>
    <w:rsid w:val="00C02D96"/>
    <w:rsid w:val="00C03265"/>
    <w:rsid w:val="00C040ED"/>
    <w:rsid w:val="00C10297"/>
    <w:rsid w:val="00C10567"/>
    <w:rsid w:val="00C10667"/>
    <w:rsid w:val="00C107B8"/>
    <w:rsid w:val="00C110D1"/>
    <w:rsid w:val="00C120BD"/>
    <w:rsid w:val="00C13219"/>
    <w:rsid w:val="00C13E0B"/>
    <w:rsid w:val="00C1440D"/>
    <w:rsid w:val="00C14943"/>
    <w:rsid w:val="00C14EA8"/>
    <w:rsid w:val="00C156C9"/>
    <w:rsid w:val="00C15DAA"/>
    <w:rsid w:val="00C16258"/>
    <w:rsid w:val="00C176ED"/>
    <w:rsid w:val="00C17F41"/>
    <w:rsid w:val="00C20039"/>
    <w:rsid w:val="00C20C8E"/>
    <w:rsid w:val="00C2192D"/>
    <w:rsid w:val="00C22015"/>
    <w:rsid w:val="00C2266A"/>
    <w:rsid w:val="00C24A01"/>
    <w:rsid w:val="00C27BAB"/>
    <w:rsid w:val="00C30443"/>
    <w:rsid w:val="00C30E8D"/>
    <w:rsid w:val="00C32933"/>
    <w:rsid w:val="00C33092"/>
    <w:rsid w:val="00C353A7"/>
    <w:rsid w:val="00C3571F"/>
    <w:rsid w:val="00C36082"/>
    <w:rsid w:val="00C371EB"/>
    <w:rsid w:val="00C42446"/>
    <w:rsid w:val="00C42B8C"/>
    <w:rsid w:val="00C43ECC"/>
    <w:rsid w:val="00C44CAE"/>
    <w:rsid w:val="00C45224"/>
    <w:rsid w:val="00C47BAC"/>
    <w:rsid w:val="00C47D33"/>
    <w:rsid w:val="00C50466"/>
    <w:rsid w:val="00C50DC0"/>
    <w:rsid w:val="00C51202"/>
    <w:rsid w:val="00C522F0"/>
    <w:rsid w:val="00C5241B"/>
    <w:rsid w:val="00C52CCA"/>
    <w:rsid w:val="00C53C01"/>
    <w:rsid w:val="00C5525E"/>
    <w:rsid w:val="00C556A0"/>
    <w:rsid w:val="00C55AAF"/>
    <w:rsid w:val="00C56AA8"/>
    <w:rsid w:val="00C60003"/>
    <w:rsid w:val="00C60307"/>
    <w:rsid w:val="00C60A62"/>
    <w:rsid w:val="00C63A4B"/>
    <w:rsid w:val="00C65A3F"/>
    <w:rsid w:val="00C66D14"/>
    <w:rsid w:val="00C66F21"/>
    <w:rsid w:val="00C70840"/>
    <w:rsid w:val="00C72610"/>
    <w:rsid w:val="00C7279C"/>
    <w:rsid w:val="00C73127"/>
    <w:rsid w:val="00C73147"/>
    <w:rsid w:val="00C7338E"/>
    <w:rsid w:val="00C741E0"/>
    <w:rsid w:val="00C742B5"/>
    <w:rsid w:val="00C74570"/>
    <w:rsid w:val="00C74719"/>
    <w:rsid w:val="00C74843"/>
    <w:rsid w:val="00C75FC4"/>
    <w:rsid w:val="00C76FC6"/>
    <w:rsid w:val="00C77380"/>
    <w:rsid w:val="00C77E79"/>
    <w:rsid w:val="00C80047"/>
    <w:rsid w:val="00C804F9"/>
    <w:rsid w:val="00C80DA4"/>
    <w:rsid w:val="00C81267"/>
    <w:rsid w:val="00C815D2"/>
    <w:rsid w:val="00C81DA4"/>
    <w:rsid w:val="00C82D7F"/>
    <w:rsid w:val="00C841F9"/>
    <w:rsid w:val="00C8432F"/>
    <w:rsid w:val="00C865F6"/>
    <w:rsid w:val="00C866E6"/>
    <w:rsid w:val="00C8708E"/>
    <w:rsid w:val="00C87686"/>
    <w:rsid w:val="00C90E0C"/>
    <w:rsid w:val="00C918FB"/>
    <w:rsid w:val="00C91BB5"/>
    <w:rsid w:val="00C9477D"/>
    <w:rsid w:val="00C95B18"/>
    <w:rsid w:val="00C96A42"/>
    <w:rsid w:val="00C97092"/>
    <w:rsid w:val="00C97F5F"/>
    <w:rsid w:val="00CA04AB"/>
    <w:rsid w:val="00CA1647"/>
    <w:rsid w:val="00CA1DC6"/>
    <w:rsid w:val="00CA23B9"/>
    <w:rsid w:val="00CA2685"/>
    <w:rsid w:val="00CA3BB1"/>
    <w:rsid w:val="00CA3C35"/>
    <w:rsid w:val="00CA4B03"/>
    <w:rsid w:val="00CA4F38"/>
    <w:rsid w:val="00CA6CEA"/>
    <w:rsid w:val="00CA6EE0"/>
    <w:rsid w:val="00CA783E"/>
    <w:rsid w:val="00CB3132"/>
    <w:rsid w:val="00CB493B"/>
    <w:rsid w:val="00CB49E0"/>
    <w:rsid w:val="00CB4A53"/>
    <w:rsid w:val="00CB5231"/>
    <w:rsid w:val="00CB53F8"/>
    <w:rsid w:val="00CB56E4"/>
    <w:rsid w:val="00CB648F"/>
    <w:rsid w:val="00CB759F"/>
    <w:rsid w:val="00CC0A95"/>
    <w:rsid w:val="00CC1495"/>
    <w:rsid w:val="00CC22C5"/>
    <w:rsid w:val="00CC3E52"/>
    <w:rsid w:val="00CC486E"/>
    <w:rsid w:val="00CC4ED1"/>
    <w:rsid w:val="00CC50FC"/>
    <w:rsid w:val="00CC558A"/>
    <w:rsid w:val="00CC5B68"/>
    <w:rsid w:val="00CC65A2"/>
    <w:rsid w:val="00CD091C"/>
    <w:rsid w:val="00CD182B"/>
    <w:rsid w:val="00CD2A06"/>
    <w:rsid w:val="00CD373D"/>
    <w:rsid w:val="00CD4A3E"/>
    <w:rsid w:val="00CD6F4B"/>
    <w:rsid w:val="00CD7707"/>
    <w:rsid w:val="00CE0D92"/>
    <w:rsid w:val="00CE2648"/>
    <w:rsid w:val="00CE2946"/>
    <w:rsid w:val="00CE4122"/>
    <w:rsid w:val="00CE5280"/>
    <w:rsid w:val="00CE5F60"/>
    <w:rsid w:val="00CE6858"/>
    <w:rsid w:val="00CE6D9B"/>
    <w:rsid w:val="00CE7C8C"/>
    <w:rsid w:val="00CF04BB"/>
    <w:rsid w:val="00CF0748"/>
    <w:rsid w:val="00CF098C"/>
    <w:rsid w:val="00CF460B"/>
    <w:rsid w:val="00CF4C73"/>
    <w:rsid w:val="00CF796A"/>
    <w:rsid w:val="00CF7AED"/>
    <w:rsid w:val="00D000DB"/>
    <w:rsid w:val="00D00451"/>
    <w:rsid w:val="00D00EF4"/>
    <w:rsid w:val="00D01221"/>
    <w:rsid w:val="00D020D1"/>
    <w:rsid w:val="00D02486"/>
    <w:rsid w:val="00D0250C"/>
    <w:rsid w:val="00D064B9"/>
    <w:rsid w:val="00D06C97"/>
    <w:rsid w:val="00D073DC"/>
    <w:rsid w:val="00D115E5"/>
    <w:rsid w:val="00D11702"/>
    <w:rsid w:val="00D1273A"/>
    <w:rsid w:val="00D12933"/>
    <w:rsid w:val="00D12FFE"/>
    <w:rsid w:val="00D14479"/>
    <w:rsid w:val="00D15BC2"/>
    <w:rsid w:val="00D16277"/>
    <w:rsid w:val="00D17BCB"/>
    <w:rsid w:val="00D2019F"/>
    <w:rsid w:val="00D201E1"/>
    <w:rsid w:val="00D2281F"/>
    <w:rsid w:val="00D229F8"/>
    <w:rsid w:val="00D22A9C"/>
    <w:rsid w:val="00D23167"/>
    <w:rsid w:val="00D24191"/>
    <w:rsid w:val="00D254AF"/>
    <w:rsid w:val="00D25B9E"/>
    <w:rsid w:val="00D3208C"/>
    <w:rsid w:val="00D33994"/>
    <w:rsid w:val="00D343F2"/>
    <w:rsid w:val="00D34634"/>
    <w:rsid w:val="00D351B7"/>
    <w:rsid w:val="00D354EF"/>
    <w:rsid w:val="00D361E5"/>
    <w:rsid w:val="00D40BEA"/>
    <w:rsid w:val="00D412DF"/>
    <w:rsid w:val="00D422F3"/>
    <w:rsid w:val="00D42398"/>
    <w:rsid w:val="00D434B6"/>
    <w:rsid w:val="00D43762"/>
    <w:rsid w:val="00D4549A"/>
    <w:rsid w:val="00D475AA"/>
    <w:rsid w:val="00D47652"/>
    <w:rsid w:val="00D519A1"/>
    <w:rsid w:val="00D535B1"/>
    <w:rsid w:val="00D542FA"/>
    <w:rsid w:val="00D54B72"/>
    <w:rsid w:val="00D55A5A"/>
    <w:rsid w:val="00D56D76"/>
    <w:rsid w:val="00D57098"/>
    <w:rsid w:val="00D61021"/>
    <w:rsid w:val="00D61278"/>
    <w:rsid w:val="00D61AC4"/>
    <w:rsid w:val="00D6323E"/>
    <w:rsid w:val="00D633BA"/>
    <w:rsid w:val="00D63420"/>
    <w:rsid w:val="00D63862"/>
    <w:rsid w:val="00D645B6"/>
    <w:rsid w:val="00D64D7D"/>
    <w:rsid w:val="00D65E08"/>
    <w:rsid w:val="00D665D3"/>
    <w:rsid w:val="00D668DF"/>
    <w:rsid w:val="00D708D2"/>
    <w:rsid w:val="00D71280"/>
    <w:rsid w:val="00D71C5F"/>
    <w:rsid w:val="00D727C2"/>
    <w:rsid w:val="00D72877"/>
    <w:rsid w:val="00D729B0"/>
    <w:rsid w:val="00D75465"/>
    <w:rsid w:val="00D76776"/>
    <w:rsid w:val="00D77DA3"/>
    <w:rsid w:val="00D77EF1"/>
    <w:rsid w:val="00D8031F"/>
    <w:rsid w:val="00D818B8"/>
    <w:rsid w:val="00D835A0"/>
    <w:rsid w:val="00D83A1B"/>
    <w:rsid w:val="00D8433D"/>
    <w:rsid w:val="00D84FFD"/>
    <w:rsid w:val="00D85BC3"/>
    <w:rsid w:val="00D85D2B"/>
    <w:rsid w:val="00D86851"/>
    <w:rsid w:val="00D86854"/>
    <w:rsid w:val="00D87065"/>
    <w:rsid w:val="00D87614"/>
    <w:rsid w:val="00D930F2"/>
    <w:rsid w:val="00D933DF"/>
    <w:rsid w:val="00D94842"/>
    <w:rsid w:val="00D95FEF"/>
    <w:rsid w:val="00D973CE"/>
    <w:rsid w:val="00DA5E9C"/>
    <w:rsid w:val="00DA709B"/>
    <w:rsid w:val="00DA7828"/>
    <w:rsid w:val="00DA7D17"/>
    <w:rsid w:val="00DB113E"/>
    <w:rsid w:val="00DB1336"/>
    <w:rsid w:val="00DB2A34"/>
    <w:rsid w:val="00DB2E82"/>
    <w:rsid w:val="00DB2E89"/>
    <w:rsid w:val="00DB2E8F"/>
    <w:rsid w:val="00DB402B"/>
    <w:rsid w:val="00DC012F"/>
    <w:rsid w:val="00DC1270"/>
    <w:rsid w:val="00DC28FF"/>
    <w:rsid w:val="00DC3D74"/>
    <w:rsid w:val="00DC5F25"/>
    <w:rsid w:val="00DC6666"/>
    <w:rsid w:val="00DC66E6"/>
    <w:rsid w:val="00DC6E74"/>
    <w:rsid w:val="00DD05B4"/>
    <w:rsid w:val="00DD08B7"/>
    <w:rsid w:val="00DD358D"/>
    <w:rsid w:val="00DD42B1"/>
    <w:rsid w:val="00DD42E6"/>
    <w:rsid w:val="00DD4A5C"/>
    <w:rsid w:val="00DD5039"/>
    <w:rsid w:val="00DD5F35"/>
    <w:rsid w:val="00DD652D"/>
    <w:rsid w:val="00DD6F51"/>
    <w:rsid w:val="00DD7D85"/>
    <w:rsid w:val="00DE02B5"/>
    <w:rsid w:val="00DE0B16"/>
    <w:rsid w:val="00DE1C8A"/>
    <w:rsid w:val="00DE30D3"/>
    <w:rsid w:val="00DE3A63"/>
    <w:rsid w:val="00DE40D1"/>
    <w:rsid w:val="00DE480F"/>
    <w:rsid w:val="00DE4C85"/>
    <w:rsid w:val="00DE6477"/>
    <w:rsid w:val="00DE6BD4"/>
    <w:rsid w:val="00DE7E93"/>
    <w:rsid w:val="00DF0241"/>
    <w:rsid w:val="00DF0603"/>
    <w:rsid w:val="00DF109C"/>
    <w:rsid w:val="00DF1C5E"/>
    <w:rsid w:val="00DF2393"/>
    <w:rsid w:val="00DF2D51"/>
    <w:rsid w:val="00DF312A"/>
    <w:rsid w:val="00DF35AC"/>
    <w:rsid w:val="00DF609C"/>
    <w:rsid w:val="00DF6DA8"/>
    <w:rsid w:val="00DF7AEA"/>
    <w:rsid w:val="00E00F08"/>
    <w:rsid w:val="00E02E6E"/>
    <w:rsid w:val="00E033DF"/>
    <w:rsid w:val="00E04163"/>
    <w:rsid w:val="00E05AEC"/>
    <w:rsid w:val="00E05E2B"/>
    <w:rsid w:val="00E10749"/>
    <w:rsid w:val="00E11492"/>
    <w:rsid w:val="00E115CF"/>
    <w:rsid w:val="00E118D5"/>
    <w:rsid w:val="00E12C68"/>
    <w:rsid w:val="00E13796"/>
    <w:rsid w:val="00E13FFC"/>
    <w:rsid w:val="00E17392"/>
    <w:rsid w:val="00E173CE"/>
    <w:rsid w:val="00E219A2"/>
    <w:rsid w:val="00E23DC4"/>
    <w:rsid w:val="00E25EE2"/>
    <w:rsid w:val="00E2663B"/>
    <w:rsid w:val="00E26E30"/>
    <w:rsid w:val="00E273F8"/>
    <w:rsid w:val="00E27639"/>
    <w:rsid w:val="00E27D42"/>
    <w:rsid w:val="00E300AB"/>
    <w:rsid w:val="00E30437"/>
    <w:rsid w:val="00E30A12"/>
    <w:rsid w:val="00E3182A"/>
    <w:rsid w:val="00E32E3A"/>
    <w:rsid w:val="00E3449C"/>
    <w:rsid w:val="00E3450A"/>
    <w:rsid w:val="00E3565B"/>
    <w:rsid w:val="00E35C42"/>
    <w:rsid w:val="00E3708F"/>
    <w:rsid w:val="00E40699"/>
    <w:rsid w:val="00E42E15"/>
    <w:rsid w:val="00E42E55"/>
    <w:rsid w:val="00E455ED"/>
    <w:rsid w:val="00E45EE5"/>
    <w:rsid w:val="00E465EF"/>
    <w:rsid w:val="00E470ED"/>
    <w:rsid w:val="00E47B21"/>
    <w:rsid w:val="00E50D3F"/>
    <w:rsid w:val="00E511FB"/>
    <w:rsid w:val="00E51814"/>
    <w:rsid w:val="00E529C2"/>
    <w:rsid w:val="00E535BF"/>
    <w:rsid w:val="00E547A3"/>
    <w:rsid w:val="00E54855"/>
    <w:rsid w:val="00E54EF3"/>
    <w:rsid w:val="00E55E18"/>
    <w:rsid w:val="00E56204"/>
    <w:rsid w:val="00E56A40"/>
    <w:rsid w:val="00E576CA"/>
    <w:rsid w:val="00E57F9E"/>
    <w:rsid w:val="00E60F2B"/>
    <w:rsid w:val="00E612B3"/>
    <w:rsid w:val="00E614FF"/>
    <w:rsid w:val="00E61836"/>
    <w:rsid w:val="00E62549"/>
    <w:rsid w:val="00E625EA"/>
    <w:rsid w:val="00E63140"/>
    <w:rsid w:val="00E6492D"/>
    <w:rsid w:val="00E65472"/>
    <w:rsid w:val="00E657EA"/>
    <w:rsid w:val="00E659C2"/>
    <w:rsid w:val="00E663AE"/>
    <w:rsid w:val="00E66427"/>
    <w:rsid w:val="00E675D3"/>
    <w:rsid w:val="00E733C7"/>
    <w:rsid w:val="00E73412"/>
    <w:rsid w:val="00E7494A"/>
    <w:rsid w:val="00E74CD9"/>
    <w:rsid w:val="00E750D8"/>
    <w:rsid w:val="00E779A2"/>
    <w:rsid w:val="00E81610"/>
    <w:rsid w:val="00E8223A"/>
    <w:rsid w:val="00E8277B"/>
    <w:rsid w:val="00E832C1"/>
    <w:rsid w:val="00E83ACD"/>
    <w:rsid w:val="00E84870"/>
    <w:rsid w:val="00E8519F"/>
    <w:rsid w:val="00E85272"/>
    <w:rsid w:val="00E86456"/>
    <w:rsid w:val="00E874E9"/>
    <w:rsid w:val="00E9043D"/>
    <w:rsid w:val="00E9267C"/>
    <w:rsid w:val="00E929E2"/>
    <w:rsid w:val="00E92F3B"/>
    <w:rsid w:val="00E954AF"/>
    <w:rsid w:val="00E9551D"/>
    <w:rsid w:val="00E97585"/>
    <w:rsid w:val="00EA021E"/>
    <w:rsid w:val="00EA05CF"/>
    <w:rsid w:val="00EA158C"/>
    <w:rsid w:val="00EA2B81"/>
    <w:rsid w:val="00EA5D31"/>
    <w:rsid w:val="00EA6610"/>
    <w:rsid w:val="00EA708A"/>
    <w:rsid w:val="00EA7DFF"/>
    <w:rsid w:val="00EB0B27"/>
    <w:rsid w:val="00EB15C0"/>
    <w:rsid w:val="00EB1796"/>
    <w:rsid w:val="00EB210A"/>
    <w:rsid w:val="00EB2877"/>
    <w:rsid w:val="00EB37F8"/>
    <w:rsid w:val="00EB3B7E"/>
    <w:rsid w:val="00EB3CB1"/>
    <w:rsid w:val="00EB6E9C"/>
    <w:rsid w:val="00EB70DE"/>
    <w:rsid w:val="00EC0AA4"/>
    <w:rsid w:val="00EC0DFB"/>
    <w:rsid w:val="00EC104F"/>
    <w:rsid w:val="00EC183D"/>
    <w:rsid w:val="00EC1B08"/>
    <w:rsid w:val="00EC36F1"/>
    <w:rsid w:val="00EC51F6"/>
    <w:rsid w:val="00EC5949"/>
    <w:rsid w:val="00EC5C9F"/>
    <w:rsid w:val="00EC708B"/>
    <w:rsid w:val="00ED0317"/>
    <w:rsid w:val="00ED0A2A"/>
    <w:rsid w:val="00ED140D"/>
    <w:rsid w:val="00ED2778"/>
    <w:rsid w:val="00EE11E9"/>
    <w:rsid w:val="00EE13BA"/>
    <w:rsid w:val="00EE3706"/>
    <w:rsid w:val="00EE39EF"/>
    <w:rsid w:val="00EE3CAC"/>
    <w:rsid w:val="00EE3D03"/>
    <w:rsid w:val="00EE54B3"/>
    <w:rsid w:val="00EE61F8"/>
    <w:rsid w:val="00EE78E4"/>
    <w:rsid w:val="00EE78EE"/>
    <w:rsid w:val="00EE7D8A"/>
    <w:rsid w:val="00EF04FF"/>
    <w:rsid w:val="00EF0A79"/>
    <w:rsid w:val="00EF7822"/>
    <w:rsid w:val="00F022A4"/>
    <w:rsid w:val="00F03E89"/>
    <w:rsid w:val="00F05DC2"/>
    <w:rsid w:val="00F0622B"/>
    <w:rsid w:val="00F071EE"/>
    <w:rsid w:val="00F07598"/>
    <w:rsid w:val="00F1065C"/>
    <w:rsid w:val="00F11AD1"/>
    <w:rsid w:val="00F12236"/>
    <w:rsid w:val="00F12E6A"/>
    <w:rsid w:val="00F13754"/>
    <w:rsid w:val="00F14BD8"/>
    <w:rsid w:val="00F1620A"/>
    <w:rsid w:val="00F1659E"/>
    <w:rsid w:val="00F220DA"/>
    <w:rsid w:val="00F233F3"/>
    <w:rsid w:val="00F2365B"/>
    <w:rsid w:val="00F24356"/>
    <w:rsid w:val="00F24EB4"/>
    <w:rsid w:val="00F25B66"/>
    <w:rsid w:val="00F26030"/>
    <w:rsid w:val="00F2603D"/>
    <w:rsid w:val="00F2625E"/>
    <w:rsid w:val="00F27A74"/>
    <w:rsid w:val="00F31455"/>
    <w:rsid w:val="00F328BA"/>
    <w:rsid w:val="00F3741D"/>
    <w:rsid w:val="00F37A77"/>
    <w:rsid w:val="00F40DA5"/>
    <w:rsid w:val="00F415D6"/>
    <w:rsid w:val="00F434A3"/>
    <w:rsid w:val="00F47283"/>
    <w:rsid w:val="00F47AFD"/>
    <w:rsid w:val="00F47FC9"/>
    <w:rsid w:val="00F5014A"/>
    <w:rsid w:val="00F517FD"/>
    <w:rsid w:val="00F51936"/>
    <w:rsid w:val="00F52216"/>
    <w:rsid w:val="00F5282D"/>
    <w:rsid w:val="00F52A20"/>
    <w:rsid w:val="00F534E8"/>
    <w:rsid w:val="00F53AA4"/>
    <w:rsid w:val="00F54C17"/>
    <w:rsid w:val="00F5651A"/>
    <w:rsid w:val="00F56BDE"/>
    <w:rsid w:val="00F63C5A"/>
    <w:rsid w:val="00F65398"/>
    <w:rsid w:val="00F653AA"/>
    <w:rsid w:val="00F707F7"/>
    <w:rsid w:val="00F711B2"/>
    <w:rsid w:val="00F8188B"/>
    <w:rsid w:val="00F82B32"/>
    <w:rsid w:val="00F8339E"/>
    <w:rsid w:val="00F84BED"/>
    <w:rsid w:val="00F84D87"/>
    <w:rsid w:val="00F84E86"/>
    <w:rsid w:val="00F8517B"/>
    <w:rsid w:val="00F85662"/>
    <w:rsid w:val="00F86C6E"/>
    <w:rsid w:val="00F87C49"/>
    <w:rsid w:val="00F87C61"/>
    <w:rsid w:val="00F913AB"/>
    <w:rsid w:val="00F92D0D"/>
    <w:rsid w:val="00F92DA2"/>
    <w:rsid w:val="00F93242"/>
    <w:rsid w:val="00F935A1"/>
    <w:rsid w:val="00F95D18"/>
    <w:rsid w:val="00F95FAB"/>
    <w:rsid w:val="00F96EC0"/>
    <w:rsid w:val="00FA0343"/>
    <w:rsid w:val="00FA11D7"/>
    <w:rsid w:val="00FA3BCD"/>
    <w:rsid w:val="00FA3DC3"/>
    <w:rsid w:val="00FA4647"/>
    <w:rsid w:val="00FA46B5"/>
    <w:rsid w:val="00FA5A96"/>
    <w:rsid w:val="00FB04F6"/>
    <w:rsid w:val="00FB07FD"/>
    <w:rsid w:val="00FB11D3"/>
    <w:rsid w:val="00FB2083"/>
    <w:rsid w:val="00FB2E26"/>
    <w:rsid w:val="00FB49C4"/>
    <w:rsid w:val="00FB4A22"/>
    <w:rsid w:val="00FB5175"/>
    <w:rsid w:val="00FB5771"/>
    <w:rsid w:val="00FB67C5"/>
    <w:rsid w:val="00FB6A7A"/>
    <w:rsid w:val="00FC0D0C"/>
    <w:rsid w:val="00FC1224"/>
    <w:rsid w:val="00FC3693"/>
    <w:rsid w:val="00FC3CA2"/>
    <w:rsid w:val="00FC4338"/>
    <w:rsid w:val="00FC5BE5"/>
    <w:rsid w:val="00FC5DE1"/>
    <w:rsid w:val="00FC6CF5"/>
    <w:rsid w:val="00FC71BE"/>
    <w:rsid w:val="00FC7851"/>
    <w:rsid w:val="00FD0C7D"/>
    <w:rsid w:val="00FD2DB4"/>
    <w:rsid w:val="00FD55CE"/>
    <w:rsid w:val="00FD6A56"/>
    <w:rsid w:val="00FD6C29"/>
    <w:rsid w:val="00FD7B8A"/>
    <w:rsid w:val="00FE0177"/>
    <w:rsid w:val="00FE0548"/>
    <w:rsid w:val="00FE2CE5"/>
    <w:rsid w:val="00FE3118"/>
    <w:rsid w:val="00FE4817"/>
    <w:rsid w:val="00FE512D"/>
    <w:rsid w:val="00FE544F"/>
    <w:rsid w:val="00FE6910"/>
    <w:rsid w:val="00FF08C7"/>
    <w:rsid w:val="00FF139D"/>
    <w:rsid w:val="00FF2C41"/>
    <w:rsid w:val="00FF3BE5"/>
    <w:rsid w:val="00FF3CF5"/>
    <w:rsid w:val="00FF42B5"/>
    <w:rsid w:val="00FF434A"/>
    <w:rsid w:val="00FF4A9B"/>
    <w:rsid w:val="00FF6465"/>
    <w:rsid w:val="00FF675E"/>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FollowedHyperlink" w:unhideWhenUsed="1"/>
    <w:lsdException w:name="Strong" w:semiHidden="0"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105C7"/>
    <w:rPr>
      <w:rFonts w:ascii="Times New Roman" w:hAnsi="Times New Roman" w:cs="Times New Roman"/>
      <w:sz w:val="20"/>
      <w:szCs w:val="20"/>
      <w:lang w:eastAsia="pl-PL"/>
    </w:rPr>
  </w:style>
  <w:style w:type="character" w:customStyle="1" w:styleId="Nagwek2Znak">
    <w:name w:val="Nagłówek 2 Znak"/>
    <w:basedOn w:val="Domylnaczcionkaakapitu"/>
    <w:link w:val="Nagwek2"/>
    <w:uiPriority w:val="99"/>
    <w:rsid w:val="003105C7"/>
    <w:rPr>
      <w:rFonts w:ascii="Times New Roman" w:hAnsi="Times New Roman" w:cs="Times New Roman"/>
      <w:b/>
      <w:bCs/>
      <w:sz w:val="20"/>
      <w:szCs w:val="20"/>
      <w:lang w:eastAsia="pl-PL"/>
    </w:rPr>
  </w:style>
  <w:style w:type="character" w:customStyle="1" w:styleId="Nagwek3Znak">
    <w:name w:val="Nagłówek 3 Znak"/>
    <w:basedOn w:val="Domylnaczcionkaakapitu"/>
    <w:link w:val="Nagwek3"/>
    <w:uiPriority w:val="99"/>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basedOn w:val="Domylnaczcionkaakapitu"/>
    <w:uiPriority w:val="99"/>
    <w:rsid w:val="003105C7"/>
    <w:rPr>
      <w:sz w:val="24"/>
      <w:szCs w:val="24"/>
      <w:lang w:val="pl-PL" w:eastAsia="pl-PL"/>
    </w:rPr>
  </w:style>
  <w:style w:type="character" w:customStyle="1" w:styleId="TytuZnak">
    <w:name w:val="Tytuł Znak"/>
    <w:link w:val="Tytu"/>
    <w:uiPriority w:val="99"/>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cs="Times New Roman"/>
      <w:b/>
      <w:bCs/>
      <w:sz w:val="20"/>
      <w:szCs w:val="20"/>
      <w:lang w:eastAsia="pl-PL"/>
    </w:rPr>
  </w:style>
  <w:style w:type="character" w:customStyle="1" w:styleId="PodtytuZnak">
    <w:name w:val="Podtytuł Znak"/>
    <w:basedOn w:val="Domylnaczcionkaakapitu"/>
    <w:link w:val="Podtytu"/>
    <w:uiPriority w:val="99"/>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cs="Times New Roman"/>
      <w:sz w:val="20"/>
      <w:szCs w:val="20"/>
      <w:lang w:eastAsia="pl-PL"/>
    </w:rPr>
  </w:style>
  <w:style w:type="character" w:customStyle="1" w:styleId="TekstpodstawowyZnak">
    <w:name w:val="Tekst podstawowy Znak"/>
    <w:basedOn w:val="Domylnaczcionkaakapitu"/>
    <w:link w:val="Tekstpodstawowy"/>
    <w:uiPriority w:val="99"/>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cs="Times New Roman"/>
      <w:sz w:val="20"/>
      <w:szCs w:val="20"/>
      <w:lang w:eastAsia="pl-PL"/>
    </w:rPr>
  </w:style>
  <w:style w:type="character" w:customStyle="1" w:styleId="Tekstpodstawowy2Znak">
    <w:name w:val="Tekst podstawowy 2 Znak"/>
    <w:basedOn w:val="Domylnaczcionkaakapitu"/>
    <w:link w:val="Tekstpodstawowy2"/>
    <w:uiPriority w:val="99"/>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cs="Times New Roman"/>
      <w:i/>
      <w:iCs/>
      <w:sz w:val="20"/>
      <w:szCs w:val="20"/>
      <w:lang w:eastAsia="pl-PL"/>
    </w:rPr>
  </w:style>
  <w:style w:type="character" w:customStyle="1" w:styleId="Tekstpodstawowy3Znak">
    <w:name w:val="Tekst podstawowy 3 Znak"/>
    <w:basedOn w:val="Domylnaczcionkaakapitu"/>
    <w:link w:val="Tekstpodstawowy3"/>
    <w:uiPriority w:val="99"/>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ahoma"/>
      <w:sz w:val="16"/>
      <w:szCs w:val="16"/>
      <w:lang w:eastAsia="pl-PL"/>
    </w:rPr>
  </w:style>
  <w:style w:type="character" w:customStyle="1" w:styleId="TekstdymkaZnak">
    <w:name w:val="Tekst dymka Znak"/>
    <w:basedOn w:val="Domylnaczcionkaakapitu"/>
    <w:link w:val="Tekstdymka"/>
    <w:uiPriority w:val="99"/>
    <w:semiHidden/>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cs="Times New Roman"/>
      <w:sz w:val="20"/>
      <w:szCs w:val="20"/>
      <w:lang w:eastAsia="pl-PL"/>
    </w:rPr>
  </w:style>
  <w:style w:type="character" w:customStyle="1" w:styleId="NagwekZnak">
    <w:name w:val="Nagłówek Znak"/>
    <w:basedOn w:val="Domylnaczcionkaakapitu"/>
    <w:link w:val="Nagwek"/>
    <w:uiPriority w:val="99"/>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basedOn w:val="Domylnaczcionkaakapitu"/>
    <w:uiPriority w:val="99"/>
    <w:rsid w:val="003105C7"/>
    <w:rPr>
      <w:color w:val="0000FF"/>
      <w:u w:val="single"/>
    </w:rPr>
  </w:style>
  <w:style w:type="character" w:customStyle="1" w:styleId="text2">
    <w:name w:val="text2"/>
    <w:uiPriority w:val="99"/>
    <w:rsid w:val="003105C7"/>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cs="Times New Roman"/>
      <w:sz w:val="20"/>
      <w:szCs w:val="20"/>
      <w:lang w:eastAsia="pl-PL"/>
    </w:rPr>
  </w:style>
  <w:style w:type="character" w:customStyle="1" w:styleId="StopkaZnak">
    <w:name w:val="Stopka Znak"/>
    <w:basedOn w:val="Domylnaczcionkaakapitu"/>
    <w:link w:val="Stopka"/>
    <w:uiPriority w:val="99"/>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basedOn w:val="Domylnaczcionkaakapitu"/>
    <w:uiPriority w:val="99"/>
    <w:rsid w:val="003105C7"/>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rsid w:val="003105C7"/>
    <w:rPr>
      <w:rFonts w:ascii="Arial" w:hAnsi="Arial"/>
      <w:color w:val="000000"/>
      <w:sz w:val="24"/>
      <w:szCs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uiPriority w:val="99"/>
    <w:rsid w:val="003105C7"/>
    <w:pPr>
      <w:spacing w:after="0" w:line="240" w:lineRule="auto"/>
    </w:pPr>
    <w:rPr>
      <w:rFonts w:ascii="Courier New" w:hAnsi="Courier New" w:cs="Times New Roman"/>
      <w:sz w:val="20"/>
      <w:szCs w:val="20"/>
      <w:lang w:eastAsia="pl-PL"/>
    </w:rPr>
  </w:style>
  <w:style w:type="character" w:customStyle="1" w:styleId="PlainTextChar">
    <w:name w:val="Plain Text Char"/>
    <w:basedOn w:val="Domylnaczcionkaakapitu"/>
    <w:uiPriority w:val="99"/>
    <w:rsid w:val="003105C7"/>
    <w:rPr>
      <w:rFonts w:ascii="Courier New" w:hAnsi="Courier New" w:cs="Courier New"/>
      <w:lang w:val="pl-PL" w:eastAsia="pl-PL"/>
    </w:rPr>
  </w:style>
  <w:style w:type="character" w:customStyle="1" w:styleId="ZwykytekstZnak">
    <w:name w:val="Zwykły tekst Znak"/>
    <w:link w:val="Zwykytekst"/>
    <w:uiPriority w:val="99"/>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cs="Times New Roman"/>
      <w:sz w:val="20"/>
      <w:szCs w:val="20"/>
      <w:lang w:eastAsia="pl-PL"/>
    </w:rPr>
  </w:style>
  <w:style w:type="character" w:customStyle="1" w:styleId="TekstkomentarzaZnak">
    <w:name w:val="Tekst komentarza Znak"/>
    <w:basedOn w:val="Domylnaczcionkaakapitu"/>
    <w:link w:val="Tekstkomentarza"/>
    <w:uiPriority w:val="99"/>
    <w:semiHidden/>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basedOn w:val="TekstkomentarzaZnak"/>
    <w:link w:val="Tematkomentarza"/>
    <w:uiPriority w:val="99"/>
    <w:semiHidden/>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basedOn w:val="Domylnaczcionkaakapitu"/>
    <w:uiPriority w:val="99"/>
    <w:qFormat/>
    <w:rsid w:val="00C75FC4"/>
    <w:rPr>
      <w:b/>
      <w:bCs/>
    </w:rPr>
  </w:style>
  <w:style w:type="character" w:customStyle="1" w:styleId="field-content">
    <w:name w:val="field-content"/>
    <w:uiPriority w:val="99"/>
    <w:rsid w:val="00355954"/>
  </w:style>
  <w:style w:type="character" w:customStyle="1" w:styleId="hps">
    <w:name w:val="hps"/>
    <w:uiPriority w:val="99"/>
    <w:rsid w:val="00B476D9"/>
  </w:style>
  <w:style w:type="paragraph" w:customStyle="1" w:styleId="Akapitzlist3">
    <w:name w:val="Akapit z listą3"/>
    <w:basedOn w:val="Normalny"/>
    <w:uiPriority w:val="99"/>
    <w:rsid w:val="007662C9"/>
    <w:pPr>
      <w:spacing w:after="0" w:line="240" w:lineRule="auto"/>
      <w:ind w:left="708"/>
    </w:pPr>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FollowedHyperlink" w:unhideWhenUsed="1"/>
    <w:lsdException w:name="Strong" w:semiHidden="0"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105C7"/>
    <w:rPr>
      <w:rFonts w:ascii="Times New Roman" w:hAnsi="Times New Roman" w:cs="Times New Roman"/>
      <w:sz w:val="20"/>
      <w:szCs w:val="20"/>
      <w:lang w:eastAsia="pl-PL"/>
    </w:rPr>
  </w:style>
  <w:style w:type="character" w:customStyle="1" w:styleId="Nagwek2Znak">
    <w:name w:val="Nagłówek 2 Znak"/>
    <w:basedOn w:val="Domylnaczcionkaakapitu"/>
    <w:link w:val="Nagwek2"/>
    <w:uiPriority w:val="99"/>
    <w:rsid w:val="003105C7"/>
    <w:rPr>
      <w:rFonts w:ascii="Times New Roman" w:hAnsi="Times New Roman" w:cs="Times New Roman"/>
      <w:b/>
      <w:bCs/>
      <w:sz w:val="20"/>
      <w:szCs w:val="20"/>
      <w:lang w:eastAsia="pl-PL"/>
    </w:rPr>
  </w:style>
  <w:style w:type="character" w:customStyle="1" w:styleId="Nagwek3Znak">
    <w:name w:val="Nagłówek 3 Znak"/>
    <w:basedOn w:val="Domylnaczcionkaakapitu"/>
    <w:link w:val="Nagwek3"/>
    <w:uiPriority w:val="99"/>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basedOn w:val="Domylnaczcionkaakapitu"/>
    <w:uiPriority w:val="99"/>
    <w:rsid w:val="003105C7"/>
    <w:rPr>
      <w:sz w:val="24"/>
      <w:szCs w:val="24"/>
      <w:lang w:val="pl-PL" w:eastAsia="pl-PL"/>
    </w:rPr>
  </w:style>
  <w:style w:type="character" w:customStyle="1" w:styleId="TytuZnak">
    <w:name w:val="Tytuł Znak"/>
    <w:link w:val="Tytu"/>
    <w:uiPriority w:val="99"/>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cs="Times New Roman"/>
      <w:b/>
      <w:bCs/>
      <w:sz w:val="20"/>
      <w:szCs w:val="20"/>
      <w:lang w:eastAsia="pl-PL"/>
    </w:rPr>
  </w:style>
  <w:style w:type="character" w:customStyle="1" w:styleId="PodtytuZnak">
    <w:name w:val="Podtytuł Znak"/>
    <w:basedOn w:val="Domylnaczcionkaakapitu"/>
    <w:link w:val="Podtytu"/>
    <w:uiPriority w:val="99"/>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cs="Times New Roman"/>
      <w:sz w:val="20"/>
      <w:szCs w:val="20"/>
      <w:lang w:eastAsia="pl-PL"/>
    </w:rPr>
  </w:style>
  <w:style w:type="character" w:customStyle="1" w:styleId="TekstpodstawowyZnak">
    <w:name w:val="Tekst podstawowy Znak"/>
    <w:basedOn w:val="Domylnaczcionkaakapitu"/>
    <w:link w:val="Tekstpodstawowy"/>
    <w:uiPriority w:val="99"/>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cs="Times New Roman"/>
      <w:sz w:val="20"/>
      <w:szCs w:val="20"/>
      <w:lang w:eastAsia="pl-PL"/>
    </w:rPr>
  </w:style>
  <w:style w:type="character" w:customStyle="1" w:styleId="Tekstpodstawowy2Znak">
    <w:name w:val="Tekst podstawowy 2 Znak"/>
    <w:basedOn w:val="Domylnaczcionkaakapitu"/>
    <w:link w:val="Tekstpodstawowy2"/>
    <w:uiPriority w:val="99"/>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cs="Times New Roman"/>
      <w:i/>
      <w:iCs/>
      <w:sz w:val="20"/>
      <w:szCs w:val="20"/>
      <w:lang w:eastAsia="pl-PL"/>
    </w:rPr>
  </w:style>
  <w:style w:type="character" w:customStyle="1" w:styleId="Tekstpodstawowy3Znak">
    <w:name w:val="Tekst podstawowy 3 Znak"/>
    <w:basedOn w:val="Domylnaczcionkaakapitu"/>
    <w:link w:val="Tekstpodstawowy3"/>
    <w:uiPriority w:val="99"/>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ahoma"/>
      <w:sz w:val="16"/>
      <w:szCs w:val="16"/>
      <w:lang w:eastAsia="pl-PL"/>
    </w:rPr>
  </w:style>
  <w:style w:type="character" w:customStyle="1" w:styleId="TekstdymkaZnak">
    <w:name w:val="Tekst dymka Znak"/>
    <w:basedOn w:val="Domylnaczcionkaakapitu"/>
    <w:link w:val="Tekstdymka"/>
    <w:uiPriority w:val="99"/>
    <w:semiHidden/>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cs="Times New Roman"/>
      <w:sz w:val="20"/>
      <w:szCs w:val="20"/>
      <w:lang w:eastAsia="pl-PL"/>
    </w:rPr>
  </w:style>
  <w:style w:type="character" w:customStyle="1" w:styleId="NagwekZnak">
    <w:name w:val="Nagłówek Znak"/>
    <w:basedOn w:val="Domylnaczcionkaakapitu"/>
    <w:link w:val="Nagwek"/>
    <w:uiPriority w:val="99"/>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basedOn w:val="Domylnaczcionkaakapitu"/>
    <w:uiPriority w:val="99"/>
    <w:rsid w:val="003105C7"/>
    <w:rPr>
      <w:color w:val="0000FF"/>
      <w:u w:val="single"/>
    </w:rPr>
  </w:style>
  <w:style w:type="character" w:customStyle="1" w:styleId="text2">
    <w:name w:val="text2"/>
    <w:uiPriority w:val="99"/>
    <w:rsid w:val="003105C7"/>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cs="Times New Roman"/>
      <w:sz w:val="20"/>
      <w:szCs w:val="20"/>
      <w:lang w:eastAsia="pl-PL"/>
    </w:rPr>
  </w:style>
  <w:style w:type="character" w:customStyle="1" w:styleId="StopkaZnak">
    <w:name w:val="Stopka Znak"/>
    <w:basedOn w:val="Domylnaczcionkaakapitu"/>
    <w:link w:val="Stopka"/>
    <w:uiPriority w:val="99"/>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basedOn w:val="Domylnaczcionkaakapitu"/>
    <w:uiPriority w:val="99"/>
    <w:rsid w:val="003105C7"/>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rsid w:val="003105C7"/>
    <w:rPr>
      <w:rFonts w:ascii="Arial" w:hAnsi="Arial"/>
      <w:color w:val="000000"/>
      <w:sz w:val="24"/>
      <w:szCs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uiPriority w:val="99"/>
    <w:rsid w:val="003105C7"/>
    <w:pPr>
      <w:spacing w:after="0" w:line="240" w:lineRule="auto"/>
    </w:pPr>
    <w:rPr>
      <w:rFonts w:ascii="Courier New" w:hAnsi="Courier New" w:cs="Times New Roman"/>
      <w:sz w:val="20"/>
      <w:szCs w:val="20"/>
      <w:lang w:eastAsia="pl-PL"/>
    </w:rPr>
  </w:style>
  <w:style w:type="character" w:customStyle="1" w:styleId="PlainTextChar">
    <w:name w:val="Plain Text Char"/>
    <w:basedOn w:val="Domylnaczcionkaakapitu"/>
    <w:uiPriority w:val="99"/>
    <w:rsid w:val="003105C7"/>
    <w:rPr>
      <w:rFonts w:ascii="Courier New" w:hAnsi="Courier New" w:cs="Courier New"/>
      <w:lang w:val="pl-PL" w:eastAsia="pl-PL"/>
    </w:rPr>
  </w:style>
  <w:style w:type="character" w:customStyle="1" w:styleId="ZwykytekstZnak">
    <w:name w:val="Zwykły tekst Znak"/>
    <w:link w:val="Zwykytekst"/>
    <w:uiPriority w:val="99"/>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cs="Times New Roman"/>
      <w:sz w:val="20"/>
      <w:szCs w:val="20"/>
      <w:lang w:eastAsia="pl-PL"/>
    </w:rPr>
  </w:style>
  <w:style w:type="character" w:customStyle="1" w:styleId="TekstkomentarzaZnak">
    <w:name w:val="Tekst komentarza Znak"/>
    <w:basedOn w:val="Domylnaczcionkaakapitu"/>
    <w:link w:val="Tekstkomentarza"/>
    <w:uiPriority w:val="99"/>
    <w:semiHidden/>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basedOn w:val="TekstkomentarzaZnak"/>
    <w:link w:val="Tematkomentarza"/>
    <w:uiPriority w:val="99"/>
    <w:semiHidden/>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basedOn w:val="Domylnaczcionkaakapitu"/>
    <w:uiPriority w:val="99"/>
    <w:qFormat/>
    <w:rsid w:val="00C75FC4"/>
    <w:rPr>
      <w:b/>
      <w:bCs/>
    </w:rPr>
  </w:style>
  <w:style w:type="character" w:customStyle="1" w:styleId="field-content">
    <w:name w:val="field-content"/>
    <w:uiPriority w:val="99"/>
    <w:rsid w:val="00355954"/>
  </w:style>
  <w:style w:type="character" w:customStyle="1" w:styleId="hps">
    <w:name w:val="hps"/>
    <w:uiPriority w:val="99"/>
    <w:rsid w:val="00B476D9"/>
  </w:style>
  <w:style w:type="paragraph" w:customStyle="1" w:styleId="Akapitzlist3">
    <w:name w:val="Akapit z listą3"/>
    <w:basedOn w:val="Normalny"/>
    <w:uiPriority w:val="99"/>
    <w:rsid w:val="007662C9"/>
    <w:pPr>
      <w:spacing w:after="0" w:line="240" w:lineRule="auto"/>
      <w:ind w:left="708"/>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959838">
      <w:marLeft w:val="0"/>
      <w:marRight w:val="0"/>
      <w:marTop w:val="0"/>
      <w:marBottom w:val="0"/>
      <w:divBdr>
        <w:top w:val="none" w:sz="0" w:space="0" w:color="auto"/>
        <w:left w:val="none" w:sz="0" w:space="0" w:color="auto"/>
        <w:bottom w:val="none" w:sz="0" w:space="0" w:color="auto"/>
        <w:right w:val="none" w:sz="0" w:space="0" w:color="auto"/>
      </w:divBdr>
    </w:div>
    <w:div w:id="1103959839">
      <w:marLeft w:val="0"/>
      <w:marRight w:val="0"/>
      <w:marTop w:val="0"/>
      <w:marBottom w:val="0"/>
      <w:divBdr>
        <w:top w:val="none" w:sz="0" w:space="0" w:color="auto"/>
        <w:left w:val="none" w:sz="0" w:space="0" w:color="auto"/>
        <w:bottom w:val="none" w:sz="0" w:space="0" w:color="auto"/>
        <w:right w:val="none" w:sz="0" w:space="0" w:color="auto"/>
      </w:divBdr>
    </w:div>
    <w:div w:id="1103959844">
      <w:marLeft w:val="0"/>
      <w:marRight w:val="0"/>
      <w:marTop w:val="0"/>
      <w:marBottom w:val="0"/>
      <w:divBdr>
        <w:top w:val="none" w:sz="0" w:space="0" w:color="auto"/>
        <w:left w:val="none" w:sz="0" w:space="0" w:color="auto"/>
        <w:bottom w:val="none" w:sz="0" w:space="0" w:color="auto"/>
        <w:right w:val="none" w:sz="0" w:space="0" w:color="auto"/>
      </w:divBdr>
      <w:divsChild>
        <w:div w:id="1103959843">
          <w:marLeft w:val="0"/>
          <w:marRight w:val="0"/>
          <w:marTop w:val="0"/>
          <w:marBottom w:val="0"/>
          <w:divBdr>
            <w:top w:val="none" w:sz="0" w:space="0" w:color="auto"/>
            <w:left w:val="none" w:sz="0" w:space="0" w:color="auto"/>
            <w:bottom w:val="none" w:sz="0" w:space="0" w:color="auto"/>
            <w:right w:val="none" w:sz="0" w:space="0" w:color="auto"/>
          </w:divBdr>
        </w:div>
        <w:div w:id="1103959851">
          <w:marLeft w:val="0"/>
          <w:marRight w:val="0"/>
          <w:marTop w:val="90"/>
          <w:marBottom w:val="0"/>
          <w:divBdr>
            <w:top w:val="none" w:sz="0" w:space="0" w:color="auto"/>
            <w:left w:val="none" w:sz="0" w:space="0" w:color="auto"/>
            <w:bottom w:val="none" w:sz="0" w:space="0" w:color="auto"/>
            <w:right w:val="none" w:sz="0" w:space="0" w:color="auto"/>
          </w:divBdr>
        </w:div>
      </w:divsChild>
    </w:div>
    <w:div w:id="1103959848">
      <w:marLeft w:val="0"/>
      <w:marRight w:val="0"/>
      <w:marTop w:val="0"/>
      <w:marBottom w:val="0"/>
      <w:divBdr>
        <w:top w:val="none" w:sz="0" w:space="0" w:color="auto"/>
        <w:left w:val="none" w:sz="0" w:space="0" w:color="auto"/>
        <w:bottom w:val="none" w:sz="0" w:space="0" w:color="auto"/>
        <w:right w:val="none" w:sz="0" w:space="0" w:color="auto"/>
      </w:divBdr>
      <w:divsChild>
        <w:div w:id="1103959849">
          <w:marLeft w:val="0"/>
          <w:marRight w:val="0"/>
          <w:marTop w:val="0"/>
          <w:marBottom w:val="0"/>
          <w:divBdr>
            <w:top w:val="none" w:sz="0" w:space="0" w:color="auto"/>
            <w:left w:val="none" w:sz="0" w:space="0" w:color="auto"/>
            <w:bottom w:val="none" w:sz="0" w:space="0" w:color="auto"/>
            <w:right w:val="none" w:sz="0" w:space="0" w:color="auto"/>
          </w:divBdr>
          <w:divsChild>
            <w:div w:id="1103959856">
              <w:marLeft w:val="0"/>
              <w:marRight w:val="0"/>
              <w:marTop w:val="0"/>
              <w:marBottom w:val="0"/>
              <w:divBdr>
                <w:top w:val="none" w:sz="0" w:space="0" w:color="auto"/>
                <w:left w:val="none" w:sz="0" w:space="0" w:color="auto"/>
                <w:bottom w:val="none" w:sz="0" w:space="0" w:color="auto"/>
                <w:right w:val="none" w:sz="0" w:space="0" w:color="auto"/>
              </w:divBdr>
              <w:divsChild>
                <w:div w:id="1103959840">
                  <w:marLeft w:val="0"/>
                  <w:marRight w:val="0"/>
                  <w:marTop w:val="0"/>
                  <w:marBottom w:val="0"/>
                  <w:divBdr>
                    <w:top w:val="none" w:sz="0" w:space="0" w:color="auto"/>
                    <w:left w:val="none" w:sz="0" w:space="0" w:color="auto"/>
                    <w:bottom w:val="none" w:sz="0" w:space="0" w:color="auto"/>
                    <w:right w:val="none" w:sz="0" w:space="0" w:color="auto"/>
                  </w:divBdr>
                  <w:divsChild>
                    <w:div w:id="1103959842">
                      <w:marLeft w:val="360"/>
                      <w:marRight w:val="0"/>
                      <w:marTop w:val="0"/>
                      <w:marBottom w:val="0"/>
                      <w:divBdr>
                        <w:top w:val="none" w:sz="0" w:space="0" w:color="auto"/>
                        <w:left w:val="none" w:sz="0" w:space="0" w:color="auto"/>
                        <w:bottom w:val="none" w:sz="0" w:space="0" w:color="auto"/>
                        <w:right w:val="none" w:sz="0" w:space="0" w:color="auto"/>
                      </w:divBdr>
                    </w:div>
                    <w:div w:id="1103959847">
                      <w:marLeft w:val="349"/>
                      <w:marRight w:val="0"/>
                      <w:marTop w:val="0"/>
                      <w:marBottom w:val="0"/>
                      <w:divBdr>
                        <w:top w:val="none" w:sz="0" w:space="0" w:color="auto"/>
                        <w:left w:val="none" w:sz="0" w:space="0" w:color="auto"/>
                        <w:bottom w:val="none" w:sz="0" w:space="0" w:color="auto"/>
                        <w:right w:val="none" w:sz="0" w:space="0" w:color="auto"/>
                      </w:divBdr>
                    </w:div>
                    <w:div w:id="1103959858">
                      <w:marLeft w:val="360"/>
                      <w:marRight w:val="0"/>
                      <w:marTop w:val="0"/>
                      <w:marBottom w:val="0"/>
                      <w:divBdr>
                        <w:top w:val="none" w:sz="0" w:space="0" w:color="auto"/>
                        <w:left w:val="none" w:sz="0" w:space="0" w:color="auto"/>
                        <w:bottom w:val="none" w:sz="0" w:space="0" w:color="auto"/>
                        <w:right w:val="none" w:sz="0" w:space="0" w:color="auto"/>
                      </w:divBdr>
                    </w:div>
                    <w:div w:id="1103959860">
                      <w:marLeft w:val="360"/>
                      <w:marRight w:val="0"/>
                      <w:marTop w:val="0"/>
                      <w:marBottom w:val="0"/>
                      <w:divBdr>
                        <w:top w:val="none" w:sz="0" w:space="0" w:color="auto"/>
                        <w:left w:val="none" w:sz="0" w:space="0" w:color="auto"/>
                        <w:bottom w:val="none" w:sz="0" w:space="0" w:color="auto"/>
                        <w:right w:val="none" w:sz="0" w:space="0" w:color="auto"/>
                      </w:divBdr>
                    </w:div>
                    <w:div w:id="1103959862">
                      <w:marLeft w:val="34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59852">
      <w:marLeft w:val="0"/>
      <w:marRight w:val="0"/>
      <w:marTop w:val="0"/>
      <w:marBottom w:val="0"/>
      <w:divBdr>
        <w:top w:val="none" w:sz="0" w:space="0" w:color="auto"/>
        <w:left w:val="none" w:sz="0" w:space="0" w:color="auto"/>
        <w:bottom w:val="none" w:sz="0" w:space="0" w:color="auto"/>
        <w:right w:val="none" w:sz="0" w:space="0" w:color="auto"/>
      </w:divBdr>
    </w:div>
    <w:div w:id="1103959853">
      <w:marLeft w:val="0"/>
      <w:marRight w:val="0"/>
      <w:marTop w:val="0"/>
      <w:marBottom w:val="0"/>
      <w:divBdr>
        <w:top w:val="none" w:sz="0" w:space="0" w:color="auto"/>
        <w:left w:val="none" w:sz="0" w:space="0" w:color="auto"/>
        <w:bottom w:val="none" w:sz="0" w:space="0" w:color="auto"/>
        <w:right w:val="none" w:sz="0" w:space="0" w:color="auto"/>
      </w:divBdr>
    </w:div>
    <w:div w:id="1103959854">
      <w:marLeft w:val="0"/>
      <w:marRight w:val="0"/>
      <w:marTop w:val="0"/>
      <w:marBottom w:val="0"/>
      <w:divBdr>
        <w:top w:val="none" w:sz="0" w:space="0" w:color="auto"/>
        <w:left w:val="none" w:sz="0" w:space="0" w:color="auto"/>
        <w:bottom w:val="none" w:sz="0" w:space="0" w:color="auto"/>
        <w:right w:val="none" w:sz="0" w:space="0" w:color="auto"/>
      </w:divBdr>
    </w:div>
    <w:div w:id="1103959855">
      <w:marLeft w:val="0"/>
      <w:marRight w:val="0"/>
      <w:marTop w:val="0"/>
      <w:marBottom w:val="0"/>
      <w:divBdr>
        <w:top w:val="none" w:sz="0" w:space="0" w:color="auto"/>
        <w:left w:val="none" w:sz="0" w:space="0" w:color="auto"/>
        <w:bottom w:val="none" w:sz="0" w:space="0" w:color="auto"/>
        <w:right w:val="none" w:sz="0" w:space="0" w:color="auto"/>
      </w:divBdr>
    </w:div>
    <w:div w:id="1103959857">
      <w:marLeft w:val="0"/>
      <w:marRight w:val="0"/>
      <w:marTop w:val="0"/>
      <w:marBottom w:val="0"/>
      <w:divBdr>
        <w:top w:val="none" w:sz="0" w:space="0" w:color="auto"/>
        <w:left w:val="none" w:sz="0" w:space="0" w:color="auto"/>
        <w:bottom w:val="none" w:sz="0" w:space="0" w:color="auto"/>
        <w:right w:val="none" w:sz="0" w:space="0" w:color="auto"/>
      </w:divBdr>
      <w:divsChild>
        <w:div w:id="1103959833">
          <w:marLeft w:val="0"/>
          <w:marRight w:val="0"/>
          <w:marTop w:val="0"/>
          <w:marBottom w:val="0"/>
          <w:divBdr>
            <w:top w:val="none" w:sz="0" w:space="0" w:color="auto"/>
            <w:left w:val="none" w:sz="0" w:space="0" w:color="auto"/>
            <w:bottom w:val="none" w:sz="0" w:space="0" w:color="auto"/>
            <w:right w:val="none" w:sz="0" w:space="0" w:color="auto"/>
          </w:divBdr>
          <w:divsChild>
            <w:div w:id="1103959836">
              <w:marLeft w:val="0"/>
              <w:marRight w:val="0"/>
              <w:marTop w:val="0"/>
              <w:marBottom w:val="0"/>
              <w:divBdr>
                <w:top w:val="none" w:sz="0" w:space="0" w:color="auto"/>
                <w:left w:val="none" w:sz="0" w:space="0" w:color="auto"/>
                <w:bottom w:val="none" w:sz="0" w:space="0" w:color="auto"/>
                <w:right w:val="none" w:sz="0" w:space="0" w:color="auto"/>
              </w:divBdr>
              <w:divsChild>
                <w:div w:id="1103959835">
                  <w:marLeft w:val="0"/>
                  <w:marRight w:val="0"/>
                  <w:marTop w:val="0"/>
                  <w:marBottom w:val="0"/>
                  <w:divBdr>
                    <w:top w:val="none" w:sz="0" w:space="0" w:color="auto"/>
                    <w:left w:val="none" w:sz="0" w:space="0" w:color="auto"/>
                    <w:bottom w:val="none" w:sz="0" w:space="0" w:color="auto"/>
                    <w:right w:val="none" w:sz="0" w:space="0" w:color="auto"/>
                  </w:divBdr>
                  <w:divsChild>
                    <w:div w:id="11039598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03959846">
          <w:marLeft w:val="0"/>
          <w:marRight w:val="0"/>
          <w:marTop w:val="0"/>
          <w:marBottom w:val="0"/>
          <w:divBdr>
            <w:top w:val="none" w:sz="0" w:space="0" w:color="auto"/>
            <w:left w:val="none" w:sz="0" w:space="0" w:color="auto"/>
            <w:bottom w:val="none" w:sz="0" w:space="0" w:color="auto"/>
            <w:right w:val="none" w:sz="0" w:space="0" w:color="auto"/>
          </w:divBdr>
          <w:divsChild>
            <w:div w:id="1103959863">
              <w:marLeft w:val="0"/>
              <w:marRight w:val="0"/>
              <w:marTop w:val="0"/>
              <w:marBottom w:val="0"/>
              <w:divBdr>
                <w:top w:val="none" w:sz="0" w:space="0" w:color="auto"/>
                <w:left w:val="none" w:sz="0" w:space="0" w:color="auto"/>
                <w:bottom w:val="none" w:sz="0" w:space="0" w:color="auto"/>
                <w:right w:val="none" w:sz="0" w:space="0" w:color="auto"/>
              </w:divBdr>
              <w:divsChild>
                <w:div w:id="1103959850">
                  <w:marLeft w:val="0"/>
                  <w:marRight w:val="0"/>
                  <w:marTop w:val="0"/>
                  <w:marBottom w:val="0"/>
                  <w:divBdr>
                    <w:top w:val="none" w:sz="0" w:space="0" w:color="auto"/>
                    <w:left w:val="none" w:sz="0" w:space="0" w:color="auto"/>
                    <w:bottom w:val="none" w:sz="0" w:space="0" w:color="auto"/>
                    <w:right w:val="none" w:sz="0" w:space="0" w:color="auto"/>
                  </w:divBdr>
                  <w:divsChild>
                    <w:div w:id="1103959841">
                      <w:marLeft w:val="0"/>
                      <w:marRight w:val="0"/>
                      <w:marTop w:val="0"/>
                      <w:marBottom w:val="0"/>
                      <w:divBdr>
                        <w:top w:val="none" w:sz="0" w:space="0" w:color="auto"/>
                        <w:left w:val="none" w:sz="0" w:space="0" w:color="auto"/>
                        <w:bottom w:val="none" w:sz="0" w:space="0" w:color="auto"/>
                        <w:right w:val="none" w:sz="0" w:space="0" w:color="auto"/>
                      </w:divBdr>
                      <w:divsChild>
                        <w:div w:id="1103959845">
                          <w:marLeft w:val="0"/>
                          <w:marRight w:val="0"/>
                          <w:marTop w:val="0"/>
                          <w:marBottom w:val="0"/>
                          <w:divBdr>
                            <w:top w:val="none" w:sz="0" w:space="0" w:color="auto"/>
                            <w:left w:val="none" w:sz="0" w:space="0" w:color="auto"/>
                            <w:bottom w:val="none" w:sz="0" w:space="0" w:color="auto"/>
                            <w:right w:val="none" w:sz="0" w:space="0" w:color="auto"/>
                          </w:divBdr>
                          <w:divsChild>
                            <w:div w:id="1103959837">
                              <w:marLeft w:val="0"/>
                              <w:marRight w:val="0"/>
                              <w:marTop w:val="0"/>
                              <w:marBottom w:val="0"/>
                              <w:divBdr>
                                <w:top w:val="none" w:sz="0" w:space="0" w:color="auto"/>
                                <w:left w:val="none" w:sz="0" w:space="0" w:color="auto"/>
                                <w:bottom w:val="none" w:sz="0" w:space="0" w:color="auto"/>
                                <w:right w:val="none" w:sz="0" w:space="0" w:color="auto"/>
                              </w:divBdr>
                              <w:divsChild>
                                <w:div w:id="11039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95986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ajuraszczyk@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inska@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theme" Target="theme/theme1.xm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AD714-FE6B-443A-A862-7467C887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43</Pages>
  <Words>14495</Words>
  <Characters>86971</Characters>
  <Application>Microsoft Office Word</Application>
  <DocSecurity>0</DocSecurity>
  <Lines>724</Lines>
  <Paragraphs>202</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GIG</Company>
  <LinksUpToDate>false</LinksUpToDate>
  <CharactersWithSpaces>101264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AJuraszczyk</cp:lastModifiedBy>
  <cp:revision>13</cp:revision>
  <cp:lastPrinted>2017-08-07T11:57:00Z</cp:lastPrinted>
  <dcterms:created xsi:type="dcterms:W3CDTF">2017-08-01T10:01:00Z</dcterms:created>
  <dcterms:modified xsi:type="dcterms:W3CDTF">2017-08-16T10:28:00Z</dcterms:modified>
</cp:coreProperties>
</file>