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2A" w:rsidRPr="0068062A" w:rsidRDefault="0068062A" w:rsidP="0068062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Ogłoszenie nr 580460-N-2017 z dnia 2017-08-30 r.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68062A" w:rsidRPr="0068062A" w:rsidRDefault="0068062A" w:rsidP="0068062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Główny Instytut Górnictwa: Przetarg nieograniczony na dostawę sprzętu komputerowego.</w:t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OGŁOSZENIE O ZAMÓWIENIU - Dostawy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Zamieszczanie ogłoszenia: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Zamieszczanie obowiązkowe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Ogłoszenie dotyczy: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Zamówienia publicznego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Zamówienie dotyczy projektu lub programu współfinansowanego ze środków Unii Europejskiej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projektu lub programu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, nie mniejszy niż 30%, osób zatrudnionych przez zakłady pracy chronionej lub wykonawców albo ich jednostki (w %)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I: ZAMAWIAJĄCY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przeprowadza centralny zamawiający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przeprowadza podmiot, któremu zamawiający powierzył/powierzyli przeprowadzenie postępowania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Informacje na temat podmiotu któremu zamawiający powierzył/powierzyli prowadzenie postępowania: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jest przeprowadzane wspólnie przez zamawiających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Jeżeli tak, należy wymienić zamawiających, którzy wspólnie przeprowadzają postępowanie oraz podać adresy ich siedzib, krajowe numery identyfikacyjne oraz osoby do kontaktów wraz z danymi do kontaktów: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jest przeprowadzane wspólnie z zamawiającymi z innych państw członkowskich Unii Europejskiej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Informacje dodatkowe: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1) NAZWA I ADRES: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Główny Instytut Górnictwa, krajowy numer identyfikacyjny , ul. pl. Gwarków 1  , 40166   Katowice, woj. śląskie, państwo Polska, tel. 032 2581631-9, e-mail bgxzg@gig.katowice.pl, 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faks 322596533.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 (URL): </w:t>
      </w:r>
      <w:proofErr w:type="spellStart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www.gig.eu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Adres profilu nabywcy: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2) RODZAJ ZAMAWIAJĄCEGO: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Podmiot prawa publicznego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I.3) WSPÓLNE UDZIELANIE ZAMÓWIENIA </w:t>
      </w:r>
      <w:r w:rsidRPr="006806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(jeżeli dotyczy)</w:t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I.4) KOMUNIKACJA: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Nieograniczony, pełny i bezpośredni dostęp do dokumentów z postępowania można uzyskać pod adresem (URL)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Adres strony internetowej, na której zamieszczona będzie specyfikacja istotnych warunków zamówienia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Tak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www.gig.eu</w:t>
      </w:r>
      <w:proofErr w:type="spellEnd"/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Dostęp do dokumentów z postępowania jest ograniczony - więcej informacji można uzyskać pod adresem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Oferty lub wnioski o dopuszczenie do udziału w postępowaniu należy przesyłać: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Elektronicznie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adres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Dopuszczone jest przesłanie ofert lub wniosków o dopuszczenie do udziału w postępowaniu w inny sposób: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Inny sposób: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Wymagane jest przesłanie ofert lub wniosków o dopuszczenie do udziału w postępowaniu w inny sposób: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Inny sposób: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Oferta musi być sporządzona w formie pisemnej.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Adres: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Główny Instytut Górnictwa Plac Gwarków 1, 40 - 166 Katowice Gmach Dyrekcji, Dział Handlowy (FZ-1) pokój 226, II piętro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Komunikacja elektroniczna wymaga korzystania z narzędzi i urządzeń lub formatów plików, które nie są ogólnie dostępne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Nieograniczony, pełny, bezpośredni i bezpłatny dostęp do tych narzędzi można uzyskać pod adresem: (URL)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II: PRZEDMIOT ZAMÓWIENIA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II.1) Nazwa nadana zamówieniu przez zamawiającego: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Przetarg nieograniczony na dostawę sprzętu komputerowego.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Numer referencyjny: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FZ-1/4812/MKO/17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Przed wszczęciem postępowania o udzielenie zamówienia przeprowadzono dialog techniczny </w:t>
      </w:r>
    </w:p>
    <w:p w:rsidR="0068062A" w:rsidRPr="0068062A" w:rsidRDefault="0068062A" w:rsidP="0068062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II.2) Rodzaj zamówienia: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Dostawy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II.3) Informacja o możliwości składania ofert częściowych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Zamówienie podzielone jest na części: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Tak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Oferty lub wnioski o dopuszczenie do udziału w postępowaniu można składać w odniesieniu do: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wszystkich części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Zamawiający zastrzega sobie prawo do udzielenia łącznie następujących części lub grup części: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Maksymalna liczba części zamówienia, na które może zostać udzielone zamówienie jednemu wykonawcy: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II.4) Krótki opis przedmiotu zamówienia </w:t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 )</w:t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a w przypadku partnerstwa innowacyjnego - określenie zapotrzebowania na innowacyjny produkt, usługę lub roboty budowlane: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Przetarg nieograniczony na dostawę: „Część I: Komputer stacjonarny obliczeniowy A – 3 szt.* Część II: Superkomputer stacjonarny B – 1 szt.* Część III: Komputer stacjonarny C– 2 szt.* Część IV: Komputer przenośny A -1 szt.* Część V: Komputer przenośny B -1 szt.* Część VI: Zestaw komputerowy do aparatury – 1 szt.* Część VII: Monitor A – 7 szt.* Część VIII: Monitor B – 1 szt.* Część IX: Drukarka mono – 1 szt.* Część X: Drukarka kolor – 1 szt.*”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II.5) Główny kod CPV: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30213000-5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Dodatkowe kody CPV: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4"/>
      </w:tblGrid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Kod CPV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30213100-6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33195100-4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42962000-7</w:t>
            </w:r>
          </w:p>
        </w:tc>
      </w:tr>
    </w:tbl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II.6) Całkowita wartość zamówienia </w:t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(jeżeli zamawiający podaje informacje o wartości zamówienia)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 107464,28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PLN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II.7) Czy przewiduje się udzielenie zamówień, o których mowa w art. 67 ust. 1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pkt</w:t>
      </w:r>
      <w:proofErr w:type="spellEnd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6 i 7 lub w art. 134 ust. 6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pkt</w:t>
      </w:r>
      <w:proofErr w:type="spellEnd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3 ustawy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pkt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 6 lub w art. 134 ust. 6 </w:t>
      </w:r>
      <w:proofErr w:type="spellStart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pkt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 3 ustawy </w:t>
      </w:r>
      <w:proofErr w:type="spellStart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miesiącach:   </w:t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lub </w:t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dniach: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21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lub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data rozpoczęcia: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lub </w:t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2"/>
        <w:gridCol w:w="1411"/>
        <w:gridCol w:w="1551"/>
        <w:gridCol w:w="1588"/>
      </w:tblGrid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Data zakończenia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II.9) Informacje dodatkowe: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dopuszcza możliwość składania ofert częściowych, na jedną lub więcej wybranych części (także na całość zamówienia). Liczba części: 10. Na każdą część zamówienia powinien zostać złożony osobny formularz oferty. Wybór oferty najkorzystniejszej nastąpi oddzielnie dla każdej części zamówienia. Zamawiający nie dopuszcza możliwości złożenia oferty wariantowej. Przedmiotowe postępowanie nie jest prowadzone w celu zawarcia umowy ramowej. Zamawiający nie przewiduje w niniejszym postępowaniu przeprowadzenia aukcji elektronicznej. Zamawiający wymaga realizacji zamówienia do: 3 tygodni od daty zawarcia umowy, na warunkach CIP </w:t>
      </w:r>
      <w:proofErr w:type="spellStart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Incoterms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 2010, do oznaczonego miejsca wykonania, tj. Główny Instytut Górnictwa, Zespół Informatyki – FI, Plac Gwarków 1, 40 - 166 Katowice. Wykonawca zapewni gwarancję która będzie liczona od daty odbioru przedmiotu zamówienia na podstawie wystawionej faktury i wynosić będzie nie mniej niż 36 miesięcy. Warunki płatności: płatności będzie liczona od daty dostarczenia do GIG prawidłowo wystawionej faktury obejmującej dostarczony towar i wynosi 30 dni. Podstawą do wystawienia faktury będą podpisane przez obie strony protokoły odbioru ilościowo – jakościowego.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III: INFORMACJE O CHARAKTERZE PRAWNYM, EKONOMICZNYM, FINANSOWYM I TECHNICZNYM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III.1) WARUNKI UDZIAŁU W POSTĘPOWANIU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III.1.2) Sytuacja finansowa lub ekonomiczna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III.1.3) Zdolność techniczna lub zawodowa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III.2) PODSTAWY WYKLUCZENIA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III.2.1) Podstawy wykluczenia określone w art. 24 ust. 1 ustawy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III.2.2) Zamawiający przewiduje wykluczenie wykonawcy na podstawie art. 24 ust. 5 ustawy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pkt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 1 ustawy </w:t>
      </w:r>
      <w:proofErr w:type="spellStart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)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niepodleganiu wykluczeniu oraz spełnianiu warunków udziału w postępowaniu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spełnianiu kryteriów selekcji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Nie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III.5.1) W ZAKRESIE SPEŁNIANIA WARUNKÓW UDZIAŁU W POSTĘPOWANIU: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III.5.2) W ZAKRESIE KRYTERIÓW SELEKCJI: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III.6) WYKAZ OŚWIADCZEŃ LUB DOKUMENTÓW SKŁADANYCH PRZEZ WYKONAWCĘ W POSTĘPOWANIU NA WEZWANIE ZAMAWIAJACEGO W CELU POTWIERDZENIA OKOLICZNOŚCI, O KTÓRYCH MOWA W ART. 25 UST. 1 PKT 2 USTAWY PZP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III.7) INNE DOKUMENTY NIE WYMIENIONE W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pkt</w:t>
      </w:r>
      <w:proofErr w:type="spellEnd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III.3) - III.6)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IV: PROCEDURA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IV.1) OPIS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IV.1.1) Tryb udzielenia zamówienia: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Przetarg nieograniczony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IV.1.2) Zamawiający żąda wniesienia wadium: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Informacja na temat wadium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IV.1.3) Przewiduje się udzielenie zaliczek na poczet wykonania zamówienia: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 na temat udzielania zaliczek: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IV.1.4) Wymaga się złożenia ofert w postaci katalogów elektronicznych lub dołączenia do ofert katalogów elektronicznych: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Dopuszcza się złożenie ofert w postaci katalogów elektronicznych lub dołączenia do ofert katalogów elektronicznyc</w:t>
      </w:r>
      <w:r>
        <w:rPr>
          <w:rFonts w:ascii="Times New Roman" w:eastAsia="Times New Roman" w:hAnsi="Times New Roman" w:cs="Times New Roman"/>
          <w:color w:val="000000"/>
          <w:lang w:eastAsia="pl-PL"/>
        </w:rPr>
        <w:t>h: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IV.1.5.) Wymaga się złożenia oferty wariantowej: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Dopuszcza się złożenie oferty wariantowej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Złożenie oferty wariantowej dopuszcza się tylko z jednoczesnym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złożeniem oferty zasadniczej: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IV.1.6) Przewidywana liczba wykonawców, którzy zostaną zaproszeni do udziału w postępowaniu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(przetarg ograniczony, negocjacje z ogłoszeniem, dialog konkurencyjny, partnerstwo innowacyjne)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Liczba wykonawców  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Przewidywana minimalna liczba wykonawców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Maksymalna liczba wykonawców  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Kryteria selekcji wykonawców: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IV.1.7) Informacje na temat umowy ramowej lub dynamicznego systemu zakupów: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Umowa ramowa będzie zawarta: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Czy przewiduje się ograniczenie lic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zby uczestników umowy ramowej: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Przewidziana maksymalna lic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zba uczestników umowy ramowej: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Zamówienie obejmuje ustanowienie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dynamicznego systemu zakupów: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internetowej, na której będą zamieszczone dodatkowe informacje dotyczące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dynamicznego systemu zakupów: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 ramach umowy ramowej/dynamicznego systemu zakupów dopuszcza się złożenie ofert w for</w:t>
      </w:r>
      <w:r>
        <w:rPr>
          <w:rFonts w:ascii="Times New Roman" w:eastAsia="Times New Roman" w:hAnsi="Times New Roman" w:cs="Times New Roman"/>
          <w:color w:val="000000"/>
          <w:lang w:eastAsia="pl-PL"/>
        </w:rPr>
        <w:t>mie katalogów elektronicznych: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Przewiduje się pobranie ze złożonych katalogów elektronicznych informacji potrzebnych do sporządzenia ofert w ramach umowy ramowej</w:t>
      </w:r>
      <w:r>
        <w:rPr>
          <w:rFonts w:ascii="Times New Roman" w:eastAsia="Times New Roman" w:hAnsi="Times New Roman" w:cs="Times New Roman"/>
          <w:color w:val="000000"/>
          <w:lang w:eastAsia="pl-PL"/>
        </w:rPr>
        <w:t>/dynamicznego systemu zakupów: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IV.1.8) Aukcja elektroniczna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Przewidziane jest przeprowadzenie aukcji elektronicznej </w:t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(przetarg nieograniczony, przetarg ograniczony, negocjacje z ogłoszeniem)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adres strony internetowej, na kt</w:t>
      </w:r>
      <w:r>
        <w:rPr>
          <w:rFonts w:ascii="Times New Roman" w:eastAsia="Times New Roman" w:hAnsi="Times New Roman" w:cs="Times New Roman"/>
          <w:color w:val="000000"/>
          <w:lang w:eastAsia="pl-PL"/>
        </w:rPr>
        <w:t>órej aukcja będzie prowadzona: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Należy wskazać elementy, których wartości będą przedmiotem aukcji elektronicznej: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Przewiduje się ograniczenia co do przedstawionych wartości, wynikające z opisu przedmiotu zamówienia: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podać, które informacje zostaną udostępnione wykonawcom w trakcie aukcji elektronicznej oraz jaki będzie termin ich udostępnienia: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Informacje dotyczące przebiegu aukcji elektronicznej: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Informacje dotyczące wykorzystywanego sprzętu elektronicznego, rozwiązań i specyfikacji technicznych w zakresie połączeń: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Wymagania dotyczące rejestracji i identyfikacji wykonawców w aukcji elektronicznej: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Informacje o liczbie etapów aukcji elektronicznej i czasie ich trwania: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Czas trwania: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Czy wykonawcy, którzy nie złożyli nowych postąpień, zostaną zakwalifikowani do następnego etapu: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Warunki zam</w:t>
      </w:r>
      <w:r>
        <w:rPr>
          <w:rFonts w:ascii="Times New Roman" w:eastAsia="Times New Roman" w:hAnsi="Times New Roman" w:cs="Times New Roman"/>
          <w:color w:val="000000"/>
          <w:lang w:eastAsia="pl-PL"/>
        </w:rPr>
        <w:t>knięcia aukcji elektronicznej: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IV.2) KRYTERIA OCENY OFERT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IV.2.1) Kryteria oceny ofert: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IV.2.2) Kryteria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6"/>
        <w:gridCol w:w="934"/>
      </w:tblGrid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90,00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</w:tr>
    </w:tbl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IV.2.3) Zastosowanie procedury, o której mowa w art. 24aa ust. 1 ustawy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(przetarg nieograniczony)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IV.3) Negocjacje z ogłoszeniem, dialog konkurencyjny, partnerstwo innowacyjne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IV.3.1) Informacje na temat negocjacji z ogłoszeniem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Minimalne wymagania, które mu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szą spełniać wszystkie oferty: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Przewidziane jest zastrzeżenie prawa do udzielenia zamówienia na podstawie ofert wstępnych bez przeprowadzenia negocjacji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Przewidziany jest podział negocjacji na etapy w celu ograniczenia liczby ofert: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 na temat etapów neg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ocjacji (w tym liczbę etapów):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IV.3.2) Informacje na temat dialogu konkurencyjnego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Opis potrzeb i wymagań zamawiającego lub informacja 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sposobie uzyskania tego opisu: \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>
        <w:rPr>
          <w:rFonts w:ascii="Times New Roman" w:eastAsia="Times New Roman" w:hAnsi="Times New Roman" w:cs="Times New Roman"/>
          <w:color w:val="000000"/>
          <w:lang w:eastAsia="pl-PL"/>
        </w:rPr>
        <w:t>amawiający przewiduje nagrody: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Wstępny harmonogr</w:t>
      </w:r>
      <w:r>
        <w:rPr>
          <w:rFonts w:ascii="Times New Roman" w:eastAsia="Times New Roman" w:hAnsi="Times New Roman" w:cs="Times New Roman"/>
          <w:color w:val="000000"/>
          <w:lang w:eastAsia="pl-PL"/>
        </w:rPr>
        <w:t>am postępowania: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Podział dialogu na etapy w celu ograniczenia liczby rozwiązań: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</w:t>
      </w:r>
      <w:r>
        <w:rPr>
          <w:rFonts w:ascii="Times New Roman" w:eastAsia="Times New Roman" w:hAnsi="Times New Roman" w:cs="Times New Roman"/>
          <w:color w:val="000000"/>
          <w:lang w:eastAsia="pl-PL"/>
        </w:rPr>
        <w:t>macje na temat etapów dialogu: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IV.3.3) Informacje na temat partnerstwa innowacyjnego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Elementy opisu przedmiotu zamówienia definiujące minimalne wymagania, którym musz</w:t>
      </w:r>
      <w:r>
        <w:rPr>
          <w:rFonts w:ascii="Times New Roman" w:eastAsia="Times New Roman" w:hAnsi="Times New Roman" w:cs="Times New Roman"/>
          <w:color w:val="000000"/>
          <w:lang w:eastAsia="pl-PL"/>
        </w:rPr>
        <w:t>ą odpowiadać wszystkie oferty: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Podział negocjacji na etapy w celu ograniczeniu liczby ofert podlegających negocjacjom poprzez zastosowanie kryteriów oceny ofert wskazanych w specyfikacji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istotnych warunków zamówienia: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IV.4) Licytacja elektroniczna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internetowej, na której będzie prowadzona licytacja elektroniczna: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Adres strony internetowej, na której jest dostępny opis przedmiotu zamówienia w licytacji elektronicznej: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Wymagania dotyczące rejestracji i identyfikacji wykonawców w licytacji elektronicznej, w tym wymagania techniczne urządzeń informatycznych: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Sposób postępowania w toku licytacji elektronicznej, w tym określenie minimalnych wysokości postąpień: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Informacje o liczbie etapów licytacji elektronicznej i czasie ich trwania: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Czas trwania: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Wykonawcy, którzy nie złożyli nowych postąpień, zostaną zakwalifikowani do następnego etapu: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Termin składania wniosków o dopuszczenie do udziału w licytacji elektronicznej: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Data: godzina: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Termin otwarcia licytacji elektronicznej: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Termin i warunki zamknięcia licytacji elektronicznej: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Wymagania dotyczące zabezpieczenia należytego wykonania umowy: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IV.5) ZMIANA UMOWY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Tak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Należy wskazać zakres, charakter zmian oraz warunki wprowadzenia zmian: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IV.6) INFORMACJE ADMINISTRACYJNE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IV.6.1) Sposób udostępniania informacji o charakterze poufnym </w:t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(jeżeli dotyczy):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Środki służące ochronie informacji o charakterze poufnym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IV.6.2) Termin składania ofert lub wniosków o dopuszczenie do udziału w postępowaniu: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Data: 2017-09-07, godzina: 10:00,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Wskazać powody: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  <w:t>Język lub języki, w jakich mogą być sporządzane oferty lub wnioski o dopuszczenie do udziału w postępowaniu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&gt; Oferta musi być sporządzona w formie pisemnej pod rygorem nieważności, w języku polskim. 4.1. Dokumenty sporządzone w języku obcym, należy składać wraz z tłumaczeniem na język polski– nie dotyczy oferty – zał. nr 1 do SIWZ, która musi być sporządzona w języku polskim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IV.6.3) Termin związania ofertą: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do: okres w dniach: 30 (od ostatecznego terminu składania ofert)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IV.6.6) Informacje dodatkowe: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68062A" w:rsidRPr="0068062A" w:rsidRDefault="0068062A" w:rsidP="0068062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ZAŁĄCZNIK I - INFORMACJE DOTYCZĄCE OFERT CZĘŚCIOWYCH</w:t>
      </w:r>
    </w:p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170"/>
        <w:gridCol w:w="769"/>
        <w:gridCol w:w="4945"/>
      </w:tblGrid>
      <w:tr w:rsidR="0068062A" w:rsidRPr="0068062A" w:rsidTr="006806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Część I: Komputer stacjonarny obliczeniowy A – 3 szt.</w:t>
            </w:r>
          </w:p>
        </w:tc>
      </w:tr>
    </w:tbl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1) Krótki opis przedmiotu zamówienia </w:t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budowlane: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Komputer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 stacjonarny obliczeniowy A – 3 szt.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2) Wspólny Słownik Zamówień(CPV):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30213000-5,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 11599,50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PLN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4) Czas trwania lub termin wykonania: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miesiącach: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dniach: 21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rozpoczęcia: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zakończenia: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6"/>
        <w:gridCol w:w="934"/>
      </w:tblGrid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90,00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</w:tr>
    </w:tbl>
    <w:p w:rsidR="0068062A" w:rsidRPr="0068062A" w:rsidRDefault="0068062A" w:rsidP="0068062A">
      <w:pPr>
        <w:spacing w:after="27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170"/>
        <w:gridCol w:w="769"/>
        <w:gridCol w:w="4230"/>
      </w:tblGrid>
      <w:tr w:rsidR="0068062A" w:rsidRPr="0068062A" w:rsidTr="006806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Część II: Superkomputer stacjonarny B – 1 szt.</w:t>
            </w:r>
          </w:p>
        </w:tc>
      </w:tr>
    </w:tbl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1) Krótki opis przedmiotu zamówienia </w:t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budowlane: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Superkomputer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 stacjonarny B – 1 szt.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2) Wspólny Słownik Zamówień(CPV):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30213000-5,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 69804,00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PLN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4) Czas trwania lub termin wykonania: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miesiącach: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dniach: 21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rozpoczęcia: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zakończenia: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6"/>
        <w:gridCol w:w="934"/>
      </w:tblGrid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90,00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</w:tr>
    </w:tbl>
    <w:p w:rsidR="0068062A" w:rsidRPr="0068062A" w:rsidRDefault="0068062A" w:rsidP="0068062A">
      <w:pPr>
        <w:spacing w:after="27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170"/>
        <w:gridCol w:w="769"/>
        <w:gridCol w:w="3784"/>
      </w:tblGrid>
      <w:tr w:rsidR="0068062A" w:rsidRPr="0068062A" w:rsidTr="006806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Część III: Komputer stacjonarny C– 2 szt.</w:t>
            </w:r>
          </w:p>
        </w:tc>
      </w:tr>
    </w:tbl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1) Krótki opis przedmiotu zamówienia </w:t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budowlane: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Komputer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 stacjonarny C– 2 szt.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2) Wspólny Słownik Zamówień(CPV):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30213000-5,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 4515,98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PLN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4) Czas trwania lub termin wykonania: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miesiącach: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dniach: 21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data rozpoczęcia: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zakończenia: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6"/>
        <w:gridCol w:w="934"/>
      </w:tblGrid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90,00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</w:tr>
    </w:tbl>
    <w:p w:rsidR="0068062A" w:rsidRPr="0068062A" w:rsidRDefault="0068062A" w:rsidP="0068062A">
      <w:pPr>
        <w:spacing w:after="27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170"/>
        <w:gridCol w:w="769"/>
        <w:gridCol w:w="3662"/>
      </w:tblGrid>
      <w:tr w:rsidR="0068062A" w:rsidRPr="0068062A" w:rsidTr="006806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Część IV: Komputer przenośny A -1 szt.</w:t>
            </w:r>
          </w:p>
        </w:tc>
      </w:tr>
    </w:tbl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1) Krótki opis przedmiotu zamówienia </w:t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budowlane: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Komputer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 przenośny A -1 szt.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2) Wspólny Słownik Zamówień(CPV):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30213100-6,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 3732,64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PLN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4) Czas trwania lub termin wykonania: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miesiącach: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dniach: 21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rozpoczęcia: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zakończenia: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6"/>
        <w:gridCol w:w="934"/>
      </w:tblGrid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90,00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 xml:space="preserve">Gwarancja i </w:t>
            </w:r>
            <w:proofErr w:type="spellStart"/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rekojmia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</w:tr>
    </w:tbl>
    <w:p w:rsidR="0068062A" w:rsidRPr="0068062A" w:rsidRDefault="0068062A" w:rsidP="0068062A">
      <w:pPr>
        <w:spacing w:after="27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170"/>
        <w:gridCol w:w="769"/>
        <w:gridCol w:w="3576"/>
      </w:tblGrid>
      <w:tr w:rsidR="0068062A" w:rsidRPr="0068062A" w:rsidTr="006806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Część V: Komputer przenośny B -1 szt.</w:t>
            </w:r>
          </w:p>
        </w:tc>
      </w:tr>
    </w:tbl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1) Krótki opis przedmiotu zamówienia </w:t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budowlane: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Komputer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 przenośny B -1 szt.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2) Wspólny Słownik Zamówień(CPV):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30213100-6,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 3672,58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Waluta: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PLN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4) Czas trwania lub termin wykonania: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miesiącach: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dniach: 21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rozpoczęcia: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zakończenia: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934"/>
      </w:tblGrid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90,00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 xml:space="preserve">gwarancja i </w:t>
            </w:r>
            <w:proofErr w:type="spellStart"/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rekojmia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</w:tr>
    </w:tbl>
    <w:p w:rsidR="0068062A" w:rsidRPr="0068062A" w:rsidRDefault="0068062A" w:rsidP="0068062A">
      <w:pPr>
        <w:spacing w:after="27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170"/>
        <w:gridCol w:w="769"/>
        <w:gridCol w:w="4761"/>
      </w:tblGrid>
      <w:tr w:rsidR="0068062A" w:rsidRPr="0068062A" w:rsidTr="006806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Część VI: Zestaw komputerowy do aparatury – 1 szt.</w:t>
            </w:r>
          </w:p>
        </w:tc>
      </w:tr>
    </w:tbl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1) Krótki opis przedmiotu zamówienia </w:t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budowlane: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Zestaw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 komputerowy do aparatury – 1 szt.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2) Wspólny Słownik Zamówień(CPV):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30213000-5, 33195100-4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 2715,98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PLN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4) Czas trwania lub termin wykonania: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miesiącach: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dniach: 21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rozpoczęcia: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zakończenia: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6"/>
        <w:gridCol w:w="934"/>
      </w:tblGrid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90,00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</w:tr>
    </w:tbl>
    <w:p w:rsidR="0068062A" w:rsidRPr="0068062A" w:rsidRDefault="0068062A" w:rsidP="0068062A">
      <w:pPr>
        <w:spacing w:after="27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170"/>
        <w:gridCol w:w="769"/>
        <w:gridCol w:w="2697"/>
      </w:tblGrid>
      <w:tr w:rsidR="0068062A" w:rsidRPr="0068062A" w:rsidTr="006806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Część VII: Monitor A – 7 szt.</w:t>
            </w:r>
          </w:p>
        </w:tc>
      </w:tr>
    </w:tbl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1) Krótki opis przedmiotu zamówienia </w:t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budowlane: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Monitor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 A – 7 szt.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2) Wspólny Słownik Zamówień(CPV):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33195100-4,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 4996,18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PLN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4) Czas trwania lub termin wykonania: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miesiącach: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dniach: 21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rozpoczęcia: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zakończenia: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6"/>
        <w:gridCol w:w="934"/>
      </w:tblGrid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90,00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 xml:space="preserve">Gwarancja i </w:t>
            </w:r>
            <w:proofErr w:type="spellStart"/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rekojmia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</w:tr>
    </w:tbl>
    <w:p w:rsidR="0068062A" w:rsidRPr="0068062A" w:rsidRDefault="0068062A" w:rsidP="0068062A">
      <w:pPr>
        <w:spacing w:after="27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170"/>
        <w:gridCol w:w="769"/>
        <w:gridCol w:w="2758"/>
      </w:tblGrid>
      <w:tr w:rsidR="0068062A" w:rsidRPr="0068062A" w:rsidTr="006806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Część VIII: Monitor B – 1 szt.</w:t>
            </w:r>
          </w:p>
        </w:tc>
      </w:tr>
    </w:tbl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1) Krótki opis przedmiotu zamówienia </w:t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budowlane: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Monitor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 B – 1 szt.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2) Wspólny Słownik Zamówień(CPV):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33195100-4,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 1538,58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PLN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4) Czas trwania lub termin wykonania: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miesiącach: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dniach: 21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rozpoczęcia: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zakończenia: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6"/>
        <w:gridCol w:w="934"/>
      </w:tblGrid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90,00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</w:tr>
    </w:tbl>
    <w:p w:rsidR="0068062A" w:rsidRPr="0068062A" w:rsidRDefault="0068062A" w:rsidP="0068062A">
      <w:pPr>
        <w:spacing w:after="27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170"/>
        <w:gridCol w:w="769"/>
        <w:gridCol w:w="3075"/>
      </w:tblGrid>
      <w:tr w:rsidR="0068062A" w:rsidRPr="0068062A" w:rsidTr="006806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Część IX: Drukarka mono – 1 szt.</w:t>
            </w:r>
          </w:p>
        </w:tc>
      </w:tr>
    </w:tbl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1) Krótki opis przedmiotu zamówienia </w:t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budowlane: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Drukarka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 mono – 1 szt.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2) Wspólny Słownik Zamówień(CPV):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42962000-7,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 1116,18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PLN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4) Czas trwania lub termin wykonania: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miesiącach: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dniach: 21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rozpoczęcia: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zakończenia: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6"/>
        <w:gridCol w:w="934"/>
      </w:tblGrid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90,00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</w:tr>
    </w:tbl>
    <w:p w:rsidR="0068062A" w:rsidRPr="0068062A" w:rsidRDefault="0068062A" w:rsidP="0068062A">
      <w:pPr>
        <w:spacing w:after="27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280"/>
        <w:gridCol w:w="769"/>
        <w:gridCol w:w="2965"/>
      </w:tblGrid>
      <w:tr w:rsidR="0068062A" w:rsidRPr="0068062A" w:rsidTr="006806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Część X: Drukarka kolor – 1 szt.</w:t>
            </w:r>
          </w:p>
        </w:tc>
      </w:tr>
    </w:tbl>
    <w:p w:rsidR="0068062A" w:rsidRPr="0068062A" w:rsidRDefault="0068062A" w:rsidP="0068062A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1) Krótki opis przedmiotu zamówienia </w:t>
      </w:r>
      <w:r w:rsidRPr="0068062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budowlane: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>Drukarka</w:t>
      </w:r>
      <w:proofErr w:type="spellEnd"/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t xml:space="preserve"> kolor – 1 szt.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2) Wspólny Słownik Zamówień(CPV):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42962000-7,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 3772,66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PLN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4) Czas trwania lub termin wykonania: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okres w miesiącach: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okres w dniach: 21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rozpoczęcia: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  <w:t>data zakończenia: </w:t>
      </w: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6"/>
        <w:gridCol w:w="934"/>
      </w:tblGrid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90,00</w:t>
            </w:r>
          </w:p>
        </w:tc>
      </w:tr>
      <w:tr w:rsidR="0068062A" w:rsidRPr="0068062A" w:rsidTr="00680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62A" w:rsidRPr="0068062A" w:rsidRDefault="0068062A" w:rsidP="00680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8062A"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</w:tr>
    </w:tbl>
    <w:p w:rsidR="002B7F1B" w:rsidRPr="0068062A" w:rsidRDefault="0068062A" w:rsidP="0068062A">
      <w:pPr>
        <w:spacing w:after="270" w:line="450" w:lineRule="atLeast"/>
        <w:rPr>
          <w:rFonts w:ascii="Times New Roman" w:hAnsi="Times New Roman" w:cs="Times New Roman"/>
        </w:rPr>
      </w:pPr>
      <w:r w:rsidRPr="0068062A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6806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6) INFORMACJE DODATKOWE:</w:t>
      </w:r>
    </w:p>
    <w:sectPr w:rsidR="002B7F1B" w:rsidRPr="0068062A" w:rsidSect="006806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062A"/>
    <w:rsid w:val="002B7F1B"/>
    <w:rsid w:val="0068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F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4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2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3765</Words>
  <Characters>22594</Characters>
  <Application>Microsoft Office Word</Application>
  <DocSecurity>0</DocSecurity>
  <Lines>188</Lines>
  <Paragraphs>52</Paragraphs>
  <ScaleCrop>false</ScaleCrop>
  <Company/>
  <LinksUpToDate>false</LinksUpToDate>
  <CharactersWithSpaces>26307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2017-08-30T13:04:00Z</dcterms:created>
  <dcterms:modified xsi:type="dcterms:W3CDTF">2017-08-30T13:07:00Z</dcterms:modified>
</cp:coreProperties>
</file>