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DDDDD"/>
  <w:body>
    <w:tbl>
      <w:tblPr>
        <w:tblW w:w="5000" w:type="pct"/>
        <w:jc w:val="center"/>
        <w:shd w:val="clear" w:color="auto" w:fill="DDDDD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000000">
        <w:trPr>
          <w:trHeight w:val="450"/>
          <w:jc w:val="center"/>
        </w:trPr>
        <w:tc>
          <w:tcPr>
            <w:tcW w:w="0" w:type="auto"/>
            <w:shd w:val="clear" w:color="auto" w:fill="DDDDDD"/>
            <w:vAlign w:val="center"/>
            <w:hideMark/>
          </w:tcPr>
          <w:p w:rsidR="00000000" w:rsidRDefault="00810ACE">
            <w:pPr>
              <w:jc w:val="center"/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eastAsia="Times New Roman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shd w:val="clear" w:color="auto" w:fill="DDDDDD"/>
            <w:vAlign w:val="center"/>
            <w:hideMark/>
          </w:tcPr>
          <w:tbl>
            <w:tblPr>
              <w:tblW w:w="90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000000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112244"/>
                        <w:vAlign w:val="center"/>
                        <w:hideMark/>
                      </w:tcPr>
                      <w:tbl>
                        <w:tblPr>
                          <w:tblW w:w="9000" w:type="dxa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275"/>
                          <w:gridCol w:w="7725"/>
                        </w:tblGrid>
                        <w:tr w:rsidR="00000000">
                          <w:trPr>
                            <w:trHeight w:val="975"/>
                            <w:jc w:val="center"/>
                          </w:trPr>
                          <w:tc>
                            <w:tcPr>
                              <w:tcW w:w="1275" w:type="dxa"/>
                              <w:vAlign w:val="center"/>
                              <w:hideMark/>
                            </w:tcPr>
                            <w:p w:rsidR="00000000" w:rsidRDefault="00810ACE">
                              <w:pPr>
                                <w:rPr>
                                  <w:rFonts w:eastAsia="Times New Roman"/>
                                </w:rPr>
                              </w:pPr>
                              <w:r>
                                <w:rPr>
                                  <w:rFonts w:eastAsia="Times New Roman"/>
                                  <w:noProof/>
                                </w:rPr>
                                <w:drawing>
                                  <wp:inline distT="0" distB="0" distL="0" distR="0">
                                    <wp:extent cx="304800" cy="304800"/>
                                    <wp:effectExtent l="0" t="0" r="0" b="0"/>
                                    <wp:docPr id="1" name="Obraz 1" descr="C:\Users\KBula\AppData\Local\Temp\XPgrpwise\5AE05DCCgigdomgigpo100168736C19C8115AE05DCCgigdomgigpo20020000651388321\Part.00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C:\Users\KBula\AppData\Local\Temp\XPgrpwise\5AE05DCCgigdomgigpo100168736C19C8115AE05DCCgigdomgigpo20020000651388321\Part.00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link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04800" cy="3048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00000" w:rsidRDefault="00810ACE">
                              <w:pPr>
                                <w:rPr>
                                  <w:rFonts w:eastAsia="Times New Roman"/>
                                </w:rPr>
                              </w:pPr>
                              <w:r>
                                <w:rPr>
                                  <w:rStyle w:val="mainheadertitle1"/>
                                  <w:rFonts w:ascii="Calibri" w:eastAsia="Times New Roman" w:hAnsi="Calibri" w:cs="Calibri"/>
                                  <w:sz w:val="36"/>
                                  <w:szCs w:val="36"/>
                                </w:rPr>
                                <w:t>TED - tenders electronic daily</w:t>
                              </w:r>
                            </w:p>
                          </w:tc>
                        </w:tr>
                      </w:tbl>
                      <w:p w:rsidR="00000000" w:rsidRDefault="00810ACE">
                        <w:pPr>
                          <w:jc w:val="center"/>
                          <w:rPr>
                            <w:rFonts w:eastAsia="Times New Roman"/>
                          </w:rPr>
                        </w:pP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339900"/>
                        <w:tcMar>
                          <w:top w:w="9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000000" w:rsidRDefault="00810ACE">
                        <w:pPr>
                          <w:jc w:val="center"/>
                          <w:rPr>
                            <w:rFonts w:eastAsia="Times New Roman"/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225" w:type="dxa"/>
                          <w:left w:w="300" w:type="dxa"/>
                          <w:bottom w:w="300" w:type="dxa"/>
                          <w:right w:w="300" w:type="dxa"/>
                        </w:tcMar>
                        <w:vAlign w:val="center"/>
                        <w:hideMark/>
                      </w:tcPr>
                      <w:p w:rsidR="00000000" w:rsidRDefault="00810ACE">
                        <w:pPr>
                          <w:pStyle w:val="NormalnyWeb"/>
                          <w:jc w:val="center"/>
                          <w:rPr>
                            <w:rFonts w:ascii="Calibri" w:hAnsi="Calibri" w:cs="Calibri"/>
                            <w:sz w:val="27"/>
                            <w:szCs w:val="27"/>
                          </w:rPr>
                        </w:pPr>
                        <w:r>
                          <w:rPr>
                            <w:rStyle w:val="Pogrubienie"/>
                            <w:rFonts w:ascii="Calibri" w:hAnsi="Calibri" w:cs="Calibri"/>
                            <w:sz w:val="27"/>
                            <w:szCs w:val="27"/>
                          </w:rPr>
                          <w:t>Odebrano ogłoszenie</w:t>
                        </w:r>
                        <w:r>
                          <w:rPr>
                            <w:rFonts w:ascii="Calibri" w:hAnsi="Calibri" w:cs="Calibri"/>
                            <w:sz w:val="27"/>
                            <w:szCs w:val="27"/>
                          </w:rPr>
                          <w:t xml:space="preserve"> </w:t>
                        </w:r>
                      </w:p>
                      <w:tbl>
                        <w:tblPr>
                          <w:tblW w:w="0" w:type="auto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202"/>
                          <w:gridCol w:w="5182"/>
                        </w:tblGrid>
                        <w:tr w:rsidR="00000000"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00000" w:rsidRDefault="00810ACE">
                              <w:pPr>
                                <w:jc w:val="center"/>
                                <w:rPr>
                                  <w:rFonts w:ascii="Calibri" w:eastAsia="Times New Roman" w:hAnsi="Calibri" w:cs="Calibri"/>
                                </w:rPr>
                              </w:pPr>
                              <w:r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</w:rPr>
                                <w:t>Identyfikatory ogłoszenia</w:t>
                              </w:r>
                              <w:r>
                                <w:rPr>
                                  <w:rFonts w:ascii="Calibri" w:eastAsia="Times New Roman" w:hAnsi="Calibri" w:cs="Calibri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000000"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00000" w:rsidRDefault="00810ACE">
                              <w:pPr>
                                <w:rPr>
                                  <w:rFonts w:ascii="Calibri" w:eastAsia="Times New Roman" w:hAnsi="Calibri" w:cs="Calibri"/>
                                </w:rPr>
                              </w:pPr>
                              <w:r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</w:rPr>
                                <w:t>Tytuł zamówienia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00000" w:rsidRDefault="00810ACE">
                              <w:pPr>
                                <w:rPr>
                                  <w:rFonts w:ascii="Calibri" w:eastAsia="Times New Roman" w:hAnsi="Calibri" w:cs="Calibri"/>
                                </w:rPr>
                              </w:pPr>
                              <w:r>
                                <w:rPr>
                                  <w:rFonts w:ascii="Calibri" w:eastAsia="Times New Roman" w:hAnsi="Calibri" w:cs="Calibri"/>
                                </w:rPr>
                                <w:t>Przetarg nieograniczony na dostawę materiałów laboratoryjnych</w:t>
                              </w:r>
                            </w:p>
                          </w:tc>
                        </w:tr>
                        <w:tr w:rsidR="00000000"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00000" w:rsidRDefault="00810ACE">
                              <w:pPr>
                                <w:rPr>
                                  <w:rFonts w:ascii="Calibri" w:eastAsia="Times New Roman" w:hAnsi="Calibri" w:cs="Calibri"/>
                                </w:rPr>
                              </w:pPr>
                              <w:r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</w:rPr>
                                <w:t>Wysłane przez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00000" w:rsidRDefault="00810ACE">
                              <w:pPr>
                                <w:rPr>
                                  <w:rFonts w:ascii="Calibri" w:eastAsia="Times New Roman" w:hAnsi="Calibri" w:cs="Calibri"/>
                                </w:rPr>
                              </w:pPr>
                              <w:r>
                                <w:rPr>
                                  <w:rFonts w:ascii="Calibri" w:eastAsia="Times New Roman" w:hAnsi="Calibri" w:cs="Calibri"/>
                                </w:rPr>
                                <w:t>Główny Instytut Górnictwa</w:t>
                              </w:r>
                            </w:p>
                          </w:tc>
                        </w:tr>
                        <w:tr w:rsidR="00000000"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00000" w:rsidRDefault="00810ACE">
                              <w:pPr>
                                <w:rPr>
                                  <w:rFonts w:ascii="Calibri" w:eastAsia="Times New Roman" w:hAnsi="Calibri" w:cs="Calibri"/>
                                </w:rPr>
                              </w:pPr>
                              <w:r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</w:rPr>
                                <w:t>Data odbioru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00000" w:rsidRDefault="00810ACE">
                              <w:pPr>
                                <w:rPr>
                                  <w:rFonts w:ascii="Calibri" w:eastAsia="Times New Roman" w:hAnsi="Calibri" w:cs="Calibri"/>
                                </w:rPr>
                              </w:pPr>
                              <w:r>
                                <w:rPr>
                                  <w:rFonts w:ascii="Calibri" w:eastAsia="Times New Roman" w:hAnsi="Calibri" w:cs="Calibri"/>
                                </w:rPr>
                                <w:t>24.04.18 14:26</w:t>
                              </w:r>
                            </w:p>
                          </w:tc>
                        </w:tr>
                        <w:tr w:rsidR="00000000"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00000" w:rsidRDefault="00810ACE">
                              <w:pPr>
                                <w:rPr>
                                  <w:rFonts w:ascii="Calibri" w:eastAsia="Times New Roman" w:hAnsi="Calibri" w:cs="Calibri"/>
                                </w:rPr>
                              </w:pPr>
                              <w:r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</w:rPr>
                                <w:t>Reception Id (numer wewnętrzny)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00000" w:rsidRDefault="00810ACE">
                              <w:pPr>
                                <w:rPr>
                                  <w:rFonts w:ascii="Calibri" w:eastAsia="Times New Roman" w:hAnsi="Calibri" w:cs="Calibri"/>
                                </w:rPr>
                              </w:pPr>
                              <w:r>
                                <w:rPr>
                                  <w:rFonts w:ascii="Calibri" w:eastAsia="Times New Roman" w:hAnsi="Calibri" w:cs="Calibri"/>
                                </w:rPr>
                                <w:t>18-184979-001</w:t>
                              </w:r>
                            </w:p>
                          </w:tc>
                        </w:tr>
                        <w:tr w:rsidR="00000000"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00000" w:rsidRDefault="00810ACE">
                              <w:pPr>
                                <w:rPr>
                                  <w:rFonts w:ascii="Calibri" w:eastAsia="Times New Roman" w:hAnsi="Calibri" w:cs="Calibri"/>
                                </w:rPr>
                              </w:pPr>
                              <w:r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</w:rPr>
                                <w:t>ID nadawcy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00000" w:rsidRDefault="00810ACE">
                              <w:pPr>
                                <w:rPr>
                                  <w:rFonts w:ascii="Calibri" w:eastAsia="Times New Roman" w:hAnsi="Calibri" w:cs="Calibri"/>
                                </w:rPr>
                              </w:pPr>
                              <w:r>
                                <w:rPr>
                                  <w:rFonts w:ascii="Calibri" w:eastAsia="Times New Roman" w:hAnsi="Calibri" w:cs="Calibri"/>
                                </w:rPr>
                                <w:t>ENOTICES-GIG/2018-062667</w:t>
                              </w:r>
                            </w:p>
                          </w:tc>
                        </w:tr>
                        <w:tr w:rsidR="00000000"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00000" w:rsidRDefault="00810ACE">
                              <w:pPr>
                                <w:jc w:val="center"/>
                                <w:rPr>
                                  <w:rFonts w:ascii="Calibri" w:eastAsia="Times New Roman" w:hAnsi="Calibri" w:cs="Calibri"/>
                                </w:rPr>
                              </w:pPr>
                              <w:r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</w:rPr>
                                <w:t>Uwaga</w:t>
                              </w:r>
                              <w:r>
                                <w:rPr>
                                  <w:rFonts w:ascii="Calibri" w:eastAsia="Times New Roman" w:hAnsi="Calibri" w:cs="Calibri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000000"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000000" w:rsidRDefault="00810ACE">
                              <w:pPr>
                                <w:pStyle w:val="NormalnyWeb"/>
                                <w:rPr>
                                  <w:rFonts w:ascii="Calibri" w:hAnsi="Calibri" w:cs="Calibri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</w:rPr>
                                <w:t xml:space="preserve">Odebrano ogłoszenie i nadano mu tymczasowy numer referencyjny 18-184979-001. </w:t>
                              </w:r>
                            </w:p>
                            <w:p w:rsidR="00000000" w:rsidRDefault="00810ACE">
                              <w:pPr>
                                <w:pStyle w:val="NormalnyWeb"/>
                                <w:rPr>
                                  <w:rFonts w:ascii="Calibri" w:hAnsi="Calibri" w:cs="Calibri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</w:rPr>
                                <w:t xml:space="preserve">Zostanie ono opublikowane na </w:t>
                              </w:r>
                              <w:hyperlink r:id="rId6" w:history="1">
                                <w:r>
                                  <w:rPr>
                                    <w:rStyle w:val="Hipercze"/>
                                  </w:rPr>
                                  <w:t>stronie TED</w:t>
                                </w:r>
                              </w:hyperlink>
                              <w:r>
                                <w:rPr>
                                  <w:rFonts w:ascii="Calibri" w:hAnsi="Calibri" w:cs="Calibri"/>
                                </w:rPr>
                                <w:t xml:space="preserve"> w ciągu 5 dni. Więcej informacji o przepisach, terminach itp. można znaleźć w </w:t>
                              </w:r>
                              <w:hyperlink r:id="rId7" w:history="1">
                                <w:r>
                                  <w:rPr>
                                    <w:rStyle w:val="Hipercze"/>
                                  </w:rPr>
                                  <w:t xml:space="preserve">dyrektywach o zamówieniach publicznych </w:t>
                                </w:r>
                              </w:hyperlink>
                              <w:r>
                                <w:rPr>
                                  <w:rFonts w:ascii="Calibri" w:hAnsi="Calibri" w:cs="Calibri"/>
                                </w:rPr>
                                <w:t xml:space="preserve">. </w:t>
                              </w:r>
                            </w:p>
                            <w:p w:rsidR="00000000" w:rsidRDefault="00810ACE">
                              <w:pPr>
                                <w:pStyle w:val="NormalnyWeb"/>
                                <w:rPr>
                                  <w:rFonts w:ascii="Calibri" w:hAnsi="Calibri" w:cs="Calibri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</w:rPr>
                                <w:t>Ta wiadomość została wygenerowana automatycznie. Proszę na nią nie odpowiadać.</w:t>
                              </w:r>
                              <w:r>
                                <w:rPr>
                                  <w:rFonts w:ascii="Calibri" w:hAnsi="Calibri" w:cs="Calibri"/>
                                </w:rPr>
                                <w:br/>
                                <w:t>Aby skontaktować się z Urzędem Publikacji, pro</w:t>
                              </w:r>
                              <w:r>
                                <w:rPr>
                                  <w:rFonts w:ascii="Calibri" w:hAnsi="Calibri" w:cs="Calibri"/>
                                </w:rPr>
                                <w:t xml:space="preserve">szę skorzystać </w:t>
                              </w:r>
                              <w:hyperlink r:id="rId8" w:history="1">
                                <w:r>
                                  <w:rPr>
                                    <w:rStyle w:val="Hipercze"/>
                                  </w:rPr>
                                  <w:t>z danych kontaktowych</w:t>
                                </w:r>
                              </w:hyperlink>
                              <w:r>
                                <w:rPr>
                                  <w:rFonts w:ascii="Calibri" w:hAnsi="Calibri" w:cs="Calibri"/>
                                </w:rPr>
                                <w:t xml:space="preserve"> na stronie </w:t>
                              </w:r>
                              <w:hyperlink r:id="rId9" w:history="1">
                                <w:r>
                                  <w:rPr>
                                    <w:rStyle w:val="Hipercze"/>
                                  </w:rPr>
                                  <w:t>SIMAP</w:t>
                                </w:r>
                              </w:hyperlink>
                              <w:r>
                                <w:rPr>
                                  <w:rFonts w:ascii="Calibri" w:hAnsi="Calibri" w:cs="Calibri"/>
                                </w:rPr>
                                <w:t xml:space="preserve">. W każdej kolejnej wiadomości należy podać numer wewnętrzny: 18-184979-001. </w:t>
                              </w:r>
                            </w:p>
                          </w:tc>
                        </w:tr>
                      </w:tbl>
                      <w:p w:rsidR="00000000" w:rsidRDefault="00810ACE">
                        <w:pPr>
                          <w:rPr>
                            <w:rFonts w:ascii="Calibri" w:eastAsia="Times New Roman" w:hAnsi="Calibri" w:cs="Calibri"/>
                          </w:rPr>
                        </w:pP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000000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p w:rsidR="00000000" w:rsidRDefault="00810ACE">
                              <w:pPr>
                                <w:jc w:val="center"/>
                                <w:rPr>
                                  <w:rFonts w:eastAsia="Times New Roman"/>
                                </w:rPr>
                              </w:pPr>
                              <w:r>
                                <w:rPr>
                                  <w:rFonts w:eastAsia="Times New Roman"/>
                                  <w:noProof/>
                                </w:rPr>
                                <w:drawing>
                                  <wp:inline distT="0" distB="0" distL="0" distR="0">
                                    <wp:extent cx="5715000" cy="38100"/>
                                    <wp:effectExtent l="0" t="0" r="0" b="0"/>
                                    <wp:docPr id="2" name="Obraz 2" descr="C:\Users\KBula\AppData\Local\Temp\XPgrpwise\5AE05DCCgigdomgigpo100168736C19C8115AE05DCCgigdomgigpo20020000651388321\Part.00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C:\Users\KBula\AppData\Local\Temp\XPgrpwise\5AE05DCCgigdomgigpo100168736C19C8115AE05DCCgigdomgigpo20020000651388321\Part.00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link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715000" cy="381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000000" w:rsidRDefault="00810ACE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EEEEEE"/>
                        <w:tcMar>
                          <w:top w:w="150" w:type="dxa"/>
                          <w:left w:w="0" w:type="dxa"/>
                          <w:bottom w:w="15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8400" w:type="dxa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00"/>
                        </w:tblGrid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00000" w:rsidRDefault="00810ACE">
                              <w:pPr>
                                <w:spacing w:after="240"/>
                                <w:jc w:val="center"/>
                                <w:rPr>
                                  <w:rFonts w:ascii="Calibri" w:eastAsia="Times New Roman" w:hAnsi="Calibri" w:cs="Calibri"/>
                                  <w:color w:val="70707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eastAsia="Times New Roman" w:hAnsi="Calibri" w:cs="Calibri"/>
                                  <w:color w:val="707070"/>
                                  <w:sz w:val="18"/>
                                  <w:szCs w:val="18"/>
                                </w:rPr>
                                <w:t xml:space="preserve">Więcej informacji można uzyskać pod poniższymi numerami telefonów: </w:t>
                              </w:r>
                            </w:p>
                            <w:tbl>
                              <w:tblPr>
                                <w:tblW w:w="0" w:type="auto"/>
                                <w:jc w:val="center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149"/>
                                <w:gridCol w:w="1226"/>
                                <w:gridCol w:w="450"/>
                                <w:gridCol w:w="1034"/>
                                <w:gridCol w:w="1226"/>
                                <w:gridCol w:w="450"/>
                                <w:gridCol w:w="1118"/>
                                <w:gridCol w:w="1226"/>
                              </w:tblGrid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Belgique/België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+800 2929 1111</w:t>
                                    </w:r>
                                  </w:p>
                                </w:tc>
                                <w:tc>
                                  <w:tcPr>
                                    <w:tcW w:w="450" w:type="dxa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България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+800 2929 1111</w:t>
                                    </w:r>
                                  </w:p>
                                </w:tc>
                                <w:tc>
                                  <w:tcPr>
                                    <w:tcW w:w="450" w:type="dxa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Česká republika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+352 2929 44926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Danmark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+800 2929 1111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Deutschland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+800 2929 1111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Eesti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+800 2929 1111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Éire/Ireland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+800 2929 1111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Ελλάδα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+352 2929 44895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España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+800 2929 1111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France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+800 2929 1111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Hrvatska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+352 2929 44983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Italia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+800 2929 1111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Κύπρος/Kıbrıs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+352 2929 44895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Latvija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+800 2929 1111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Lietuva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+800 2929 1111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Luxembourg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+800 2929 1111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Magyarország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+800 2929 1111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Malta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+352 2929 44886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Nederland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+800 2929 1111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Österreich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+800 2929 1111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Polska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+352 2929 44899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Portugal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+800 2929 1111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România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+800 2929 1111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Slovenija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+352 2929 44985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Slovensko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+800 2929 1111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Suomi/Finland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+800 2929 1111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Sverige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+800 2929 1111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United Kingdom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+800 2929 1111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Calibri" w:eastAsia="Times New Roman" w:hAnsi="Calibri" w:cs="Calibri"/>
                                        <w:color w:val="707070"/>
                                        <w:sz w:val="17"/>
                                        <w:szCs w:val="17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00000" w:rsidRDefault="00810ACE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000000" w:rsidRDefault="00810ACE">
                              <w:pPr>
                                <w:jc w:val="center"/>
                                <w:rPr>
                                  <w:rFonts w:ascii="Calibri" w:eastAsia="Times New Roman" w:hAnsi="Calibri" w:cs="Calibri"/>
                                  <w:color w:val="70707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</w:tbl>
                      <w:p w:rsidR="00000000" w:rsidRDefault="00810ACE">
                        <w:pPr>
                          <w:rPr>
                            <w:rFonts w:ascii="Calibri" w:eastAsia="Times New Roman" w:hAnsi="Calibri" w:cs="Calibri"/>
                          </w:rPr>
                        </w:pPr>
                      </w:p>
                    </w:tc>
                  </w:tr>
                </w:tbl>
                <w:p w:rsidR="00000000" w:rsidRDefault="00810ACE">
                  <w:pPr>
                    <w:jc w:val="center"/>
                    <w:rPr>
                      <w:rFonts w:eastAsia="Times New Roman"/>
                    </w:rPr>
                  </w:pPr>
                </w:p>
              </w:tc>
            </w:tr>
          </w:tbl>
          <w:p w:rsidR="00000000" w:rsidRDefault="00810ACE">
            <w:pPr>
              <w:rPr>
                <w:rFonts w:eastAsia="Times New Roman"/>
              </w:rPr>
            </w:pPr>
          </w:p>
        </w:tc>
      </w:tr>
      <w:tr w:rsidR="00000000">
        <w:trPr>
          <w:trHeight w:val="450"/>
          <w:jc w:val="center"/>
        </w:trPr>
        <w:tc>
          <w:tcPr>
            <w:tcW w:w="0" w:type="auto"/>
            <w:shd w:val="clear" w:color="auto" w:fill="DDDDDD"/>
            <w:vAlign w:val="center"/>
            <w:hideMark/>
          </w:tcPr>
          <w:p w:rsidR="00000000" w:rsidRDefault="00810AC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</w:tbl>
    <w:p w:rsidR="00810ACE" w:rsidRDefault="00810ACE">
      <w:pPr>
        <w:rPr>
          <w:rFonts w:eastAsia="Times New Roman"/>
        </w:rPr>
      </w:pPr>
    </w:p>
    <w:sectPr w:rsidR="00810A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24995"/>
    <w:rsid w:val="00810ACE"/>
    <w:rsid w:val="00B2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eastAsiaTheme="minorEastAsia"/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pPr>
      <w:spacing w:before="100" w:beforeAutospacing="1" w:after="100" w:afterAutospacing="1" w:line="264" w:lineRule="auto"/>
      <w:outlineLvl w:val="0"/>
    </w:pPr>
    <w:rPr>
      <w:rFonts w:ascii="Georgia" w:hAnsi="Georgia"/>
      <w:color w:val="339900"/>
      <w:kern w:val="36"/>
      <w:sz w:val="36"/>
      <w:szCs w:val="36"/>
    </w:rPr>
  </w:style>
  <w:style w:type="paragraph" w:styleId="Nagwek2">
    <w:name w:val="heading 2"/>
    <w:basedOn w:val="Normalny"/>
    <w:link w:val="Nagwek2Znak"/>
    <w:uiPriority w:val="9"/>
    <w:qFormat/>
    <w:pPr>
      <w:spacing w:before="100" w:beforeAutospacing="1" w:after="100" w:afterAutospacing="1" w:line="264" w:lineRule="auto"/>
      <w:outlineLvl w:val="1"/>
    </w:pPr>
    <w:rPr>
      <w:rFonts w:ascii="Georgia" w:hAnsi="Georgia"/>
      <w:color w:val="339900"/>
      <w:sz w:val="36"/>
      <w:szCs w:val="36"/>
    </w:rPr>
  </w:style>
  <w:style w:type="paragraph" w:styleId="Nagwek3">
    <w:name w:val="heading 3"/>
    <w:basedOn w:val="Normalny"/>
    <w:link w:val="Nagwek3Znak"/>
    <w:uiPriority w:val="9"/>
    <w:qFormat/>
    <w:pPr>
      <w:spacing w:before="100" w:beforeAutospacing="1" w:after="100" w:afterAutospacing="1" w:line="264" w:lineRule="auto"/>
      <w:outlineLvl w:val="2"/>
    </w:pPr>
    <w:rPr>
      <w:rFonts w:ascii="Georgia" w:hAnsi="Georgia"/>
      <w:color w:val="339900"/>
    </w:rPr>
  </w:style>
  <w:style w:type="paragraph" w:styleId="Nagwek4">
    <w:name w:val="heading 4"/>
    <w:basedOn w:val="Normalny"/>
    <w:link w:val="Nagwek4Znak"/>
    <w:uiPriority w:val="9"/>
    <w:qFormat/>
    <w:pPr>
      <w:spacing w:before="100" w:beforeAutospacing="1" w:after="100" w:afterAutospacing="1" w:line="264" w:lineRule="auto"/>
      <w:outlineLvl w:val="3"/>
    </w:pPr>
    <w:rPr>
      <w:rFonts w:ascii="Georgia" w:hAnsi="Georgia"/>
      <w:color w:val="339900"/>
      <w:sz w:val="21"/>
      <w:szCs w:val="21"/>
    </w:rPr>
  </w:style>
  <w:style w:type="paragraph" w:styleId="Nagwek5">
    <w:name w:val="heading 5"/>
    <w:basedOn w:val="Normalny"/>
    <w:link w:val="Nagwek5Znak"/>
    <w:uiPriority w:val="9"/>
    <w:qFormat/>
    <w:pPr>
      <w:spacing w:before="100" w:beforeAutospacing="1" w:after="100" w:afterAutospacing="1" w:line="264" w:lineRule="auto"/>
      <w:outlineLvl w:val="4"/>
    </w:pPr>
    <w:rPr>
      <w:rFonts w:ascii="Georgia" w:hAnsi="Georgia"/>
      <w:color w:val="339900"/>
      <w:sz w:val="18"/>
      <w:szCs w:val="18"/>
    </w:rPr>
  </w:style>
  <w:style w:type="paragraph" w:styleId="Nagwek6">
    <w:name w:val="heading 6"/>
    <w:basedOn w:val="Normalny"/>
    <w:link w:val="Nagwek6Znak"/>
    <w:uiPriority w:val="9"/>
    <w:qFormat/>
    <w:pPr>
      <w:spacing w:before="100" w:beforeAutospacing="1" w:after="100" w:afterAutospacing="1" w:line="264" w:lineRule="auto"/>
      <w:outlineLvl w:val="5"/>
    </w:pPr>
    <w:rPr>
      <w:rFonts w:ascii="Georgia" w:hAnsi="Georgia"/>
      <w:color w:val="339900"/>
      <w:sz w:val="17"/>
      <w:szCs w:val="1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Pr>
      <w:rFonts w:ascii="Calibri" w:hAnsi="Calibri" w:cs="Calibri" w:hint="default"/>
      <w:color w:val="3366CC"/>
      <w:sz w:val="24"/>
      <w:szCs w:val="24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Pr>
      <w:rFonts w:ascii="Calibri" w:hAnsi="Calibri" w:cs="Calibri" w:hint="default"/>
      <w:color w:val="3366CC"/>
      <w:sz w:val="24"/>
      <w:szCs w:val="24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unhideWhenUsed/>
    <w:pPr>
      <w:spacing w:before="100" w:beforeAutospacing="1" w:after="100" w:afterAutospacing="1"/>
    </w:pPr>
  </w:style>
  <w:style w:type="paragraph" w:customStyle="1" w:styleId="externalclass">
    <w:name w:val="externalclass"/>
    <w:basedOn w:val="Normalny"/>
    <w:pPr>
      <w:spacing w:before="100" w:beforeAutospacing="1" w:after="100" w:afterAutospacing="1"/>
    </w:pPr>
  </w:style>
  <w:style w:type="paragraph" w:customStyle="1" w:styleId="h1">
    <w:name w:val="h1"/>
    <w:basedOn w:val="Normalny"/>
    <w:pPr>
      <w:spacing w:before="100" w:beforeAutospacing="1" w:after="100" w:afterAutospacing="1" w:line="264" w:lineRule="auto"/>
    </w:pPr>
    <w:rPr>
      <w:rFonts w:ascii="Georgia" w:hAnsi="Georgia"/>
      <w:color w:val="339900"/>
      <w:sz w:val="36"/>
      <w:szCs w:val="36"/>
    </w:rPr>
  </w:style>
  <w:style w:type="paragraph" w:customStyle="1" w:styleId="h2">
    <w:name w:val="h2"/>
    <w:basedOn w:val="Normalny"/>
    <w:pPr>
      <w:spacing w:before="100" w:beforeAutospacing="1" w:after="100" w:afterAutospacing="1" w:line="264" w:lineRule="auto"/>
    </w:pPr>
    <w:rPr>
      <w:rFonts w:ascii="Georgia" w:hAnsi="Georgia"/>
      <w:color w:val="339900"/>
      <w:sz w:val="36"/>
      <w:szCs w:val="36"/>
    </w:rPr>
  </w:style>
  <w:style w:type="paragraph" w:customStyle="1" w:styleId="h3">
    <w:name w:val="h3"/>
    <w:basedOn w:val="Normalny"/>
    <w:pPr>
      <w:spacing w:before="100" w:beforeAutospacing="1" w:after="100" w:afterAutospacing="1" w:line="264" w:lineRule="auto"/>
    </w:pPr>
    <w:rPr>
      <w:rFonts w:ascii="Georgia" w:hAnsi="Georgia"/>
      <w:color w:val="339900"/>
    </w:rPr>
  </w:style>
  <w:style w:type="paragraph" w:customStyle="1" w:styleId="h4">
    <w:name w:val="h4"/>
    <w:basedOn w:val="Normalny"/>
    <w:pPr>
      <w:spacing w:before="100" w:beforeAutospacing="1" w:after="100" w:afterAutospacing="1" w:line="264" w:lineRule="auto"/>
    </w:pPr>
    <w:rPr>
      <w:rFonts w:ascii="Georgia" w:hAnsi="Georgia"/>
      <w:color w:val="339900"/>
      <w:sz w:val="21"/>
      <w:szCs w:val="21"/>
    </w:rPr>
  </w:style>
  <w:style w:type="paragraph" w:customStyle="1" w:styleId="h5">
    <w:name w:val="h5"/>
    <w:basedOn w:val="Normalny"/>
    <w:pPr>
      <w:spacing w:before="100" w:beforeAutospacing="1" w:after="100" w:afterAutospacing="1" w:line="264" w:lineRule="auto"/>
    </w:pPr>
    <w:rPr>
      <w:rFonts w:ascii="Georgia" w:hAnsi="Georgia"/>
      <w:color w:val="339900"/>
      <w:sz w:val="18"/>
      <w:szCs w:val="18"/>
    </w:rPr>
  </w:style>
  <w:style w:type="paragraph" w:customStyle="1" w:styleId="h6">
    <w:name w:val="h6"/>
    <w:basedOn w:val="Normalny"/>
    <w:pPr>
      <w:spacing w:before="100" w:beforeAutospacing="1" w:after="100" w:afterAutospacing="1" w:line="264" w:lineRule="auto"/>
    </w:pPr>
    <w:rPr>
      <w:rFonts w:ascii="Georgia" w:hAnsi="Georgia"/>
      <w:color w:val="339900"/>
      <w:sz w:val="17"/>
      <w:szCs w:val="17"/>
    </w:rPr>
  </w:style>
  <w:style w:type="paragraph" w:customStyle="1" w:styleId="celltext">
    <w:name w:val="cell_text"/>
    <w:basedOn w:val="Normalny"/>
    <w:pPr>
      <w:spacing w:before="100" w:beforeAutospacing="1" w:after="100" w:afterAutospacing="1" w:line="300" w:lineRule="atLeast"/>
    </w:pPr>
    <w:rPr>
      <w:rFonts w:ascii="Calibri" w:hAnsi="Calibri" w:cs="Calibri"/>
      <w:color w:val="000000"/>
    </w:rPr>
  </w:style>
  <w:style w:type="paragraph" w:customStyle="1" w:styleId="paddingtb">
    <w:name w:val="padding_tb"/>
    <w:basedOn w:val="Normalny"/>
    <w:pPr>
      <w:spacing w:before="100" w:beforeAutospacing="1" w:after="100" w:afterAutospacing="1"/>
    </w:pPr>
  </w:style>
  <w:style w:type="paragraph" w:customStyle="1" w:styleId="paddingleft">
    <w:name w:val="padding_left"/>
    <w:basedOn w:val="Normalny"/>
    <w:pPr>
      <w:spacing w:before="100" w:beforeAutospacing="1" w:after="100" w:afterAutospacing="1"/>
    </w:pPr>
  </w:style>
  <w:style w:type="paragraph" w:customStyle="1" w:styleId="paddingright">
    <w:name w:val="padding_right"/>
    <w:basedOn w:val="Normalny"/>
    <w:pPr>
      <w:spacing w:before="100" w:beforeAutospacing="1" w:after="100" w:afterAutospacing="1"/>
    </w:pPr>
  </w:style>
  <w:style w:type="paragraph" w:customStyle="1" w:styleId="paddingtop">
    <w:name w:val="padding_top"/>
    <w:basedOn w:val="Normalny"/>
    <w:pPr>
      <w:spacing w:before="100" w:beforeAutospacing="1" w:after="100" w:afterAutospacing="1"/>
    </w:pPr>
  </w:style>
  <w:style w:type="paragraph" w:customStyle="1" w:styleId="paddingbottom">
    <w:name w:val="padding_bottom"/>
    <w:basedOn w:val="Normalny"/>
    <w:pPr>
      <w:spacing w:before="100" w:beforeAutospacing="1" w:after="100" w:afterAutospacing="1"/>
    </w:pPr>
  </w:style>
  <w:style w:type="paragraph" w:customStyle="1" w:styleId="container">
    <w:name w:val="container"/>
    <w:basedOn w:val="Normalny"/>
    <w:pPr>
      <w:spacing w:before="100" w:beforeAutospacing="1" w:after="100" w:afterAutospacing="1"/>
    </w:pPr>
  </w:style>
  <w:style w:type="paragraph" w:customStyle="1" w:styleId="colgutter">
    <w:name w:val="col_gutter"/>
    <w:basedOn w:val="Normalny"/>
    <w:pPr>
      <w:spacing w:before="100" w:beforeAutospacing="1" w:after="100" w:afterAutospacing="1" w:line="0" w:lineRule="auto"/>
    </w:pPr>
    <w:rPr>
      <w:sz w:val="2"/>
      <w:szCs w:val="2"/>
    </w:rPr>
  </w:style>
  <w:style w:type="paragraph" w:customStyle="1" w:styleId="col12">
    <w:name w:val="col_1_2"/>
    <w:basedOn w:val="Normalny"/>
    <w:pPr>
      <w:spacing w:before="100" w:beforeAutospacing="1" w:after="100" w:afterAutospacing="1"/>
    </w:pPr>
  </w:style>
  <w:style w:type="paragraph" w:customStyle="1" w:styleId="col13">
    <w:name w:val="col_1_3"/>
    <w:basedOn w:val="Normalny"/>
    <w:pPr>
      <w:spacing w:before="100" w:beforeAutospacing="1" w:after="100" w:afterAutospacing="1"/>
    </w:pPr>
  </w:style>
  <w:style w:type="paragraph" w:customStyle="1" w:styleId="col23">
    <w:name w:val="col_2_3"/>
    <w:basedOn w:val="Normalny"/>
    <w:pPr>
      <w:spacing w:before="100" w:beforeAutospacing="1" w:after="100" w:afterAutospacing="1"/>
    </w:pPr>
  </w:style>
  <w:style w:type="paragraph" w:customStyle="1" w:styleId="btn">
    <w:name w:val="btn"/>
    <w:basedOn w:val="Normalny"/>
    <w:pPr>
      <w:spacing w:before="100" w:beforeAutospacing="1" w:after="100" w:afterAutospacing="1"/>
    </w:pPr>
  </w:style>
  <w:style w:type="paragraph" w:customStyle="1" w:styleId="btnviewall">
    <w:name w:val="btn_view_all"/>
    <w:basedOn w:val="Normalny"/>
    <w:pPr>
      <w:shd w:val="clear" w:color="auto" w:fill="3366CC"/>
      <w:spacing w:before="100" w:beforeAutospacing="1" w:after="100" w:afterAutospacing="1"/>
    </w:pPr>
    <w:rPr>
      <w:color w:val="FFFFFF"/>
    </w:rPr>
  </w:style>
  <w:style w:type="paragraph" w:customStyle="1" w:styleId="btnmodify">
    <w:name w:val="btn_modify"/>
    <w:basedOn w:val="Normalny"/>
    <w:pPr>
      <w:spacing w:before="100" w:beforeAutospacing="1" w:after="100" w:afterAutospacing="1"/>
    </w:pPr>
    <w:rPr>
      <w:color w:val="3366CC"/>
    </w:rPr>
  </w:style>
  <w:style w:type="paragraph" w:customStyle="1" w:styleId="btncancel">
    <w:name w:val="btn_cancel"/>
    <w:basedOn w:val="Normalny"/>
    <w:pPr>
      <w:spacing w:before="100" w:beforeAutospacing="1" w:after="100" w:afterAutospacing="1"/>
    </w:pPr>
    <w:rPr>
      <w:color w:val="CC0000"/>
    </w:rPr>
  </w:style>
  <w:style w:type="paragraph" w:customStyle="1" w:styleId="btnmodifya">
    <w:name w:val="btn_modify&gt;a"/>
    <w:basedOn w:val="Normalny"/>
    <w:pPr>
      <w:spacing w:before="100" w:beforeAutospacing="1" w:after="100" w:afterAutospacing="1"/>
    </w:pPr>
    <w:rPr>
      <w:color w:val="3366CC"/>
    </w:rPr>
  </w:style>
  <w:style w:type="paragraph" w:customStyle="1" w:styleId="btnmodifyafont">
    <w:name w:val="btn_modify&gt;a&gt;font"/>
    <w:basedOn w:val="Normalny"/>
    <w:pPr>
      <w:spacing w:before="100" w:beforeAutospacing="1" w:after="100" w:afterAutospacing="1"/>
    </w:pPr>
    <w:rPr>
      <w:color w:val="3366CC"/>
    </w:rPr>
  </w:style>
  <w:style w:type="paragraph" w:customStyle="1" w:styleId="btncancela">
    <w:name w:val="btn_cancel&gt;a"/>
    <w:basedOn w:val="Normalny"/>
    <w:pPr>
      <w:spacing w:before="100" w:beforeAutospacing="1" w:after="100" w:afterAutospacing="1"/>
    </w:pPr>
    <w:rPr>
      <w:color w:val="CC0000"/>
    </w:rPr>
  </w:style>
  <w:style w:type="paragraph" w:customStyle="1" w:styleId="btncancelafont">
    <w:name w:val="btn_cancel&gt;a&gt;font"/>
    <w:basedOn w:val="Normalny"/>
    <w:pPr>
      <w:spacing w:before="100" w:beforeAutospacing="1" w:after="100" w:afterAutospacing="1"/>
    </w:pPr>
    <w:rPr>
      <w:color w:val="CC0000"/>
    </w:rPr>
  </w:style>
  <w:style w:type="paragraph" w:customStyle="1" w:styleId="pre-header">
    <w:name w:val="pre-header"/>
    <w:basedOn w:val="Normalny"/>
    <w:pPr>
      <w:spacing w:before="100" w:beforeAutospacing="1" w:after="100" w:afterAutospacing="1"/>
    </w:pPr>
  </w:style>
  <w:style w:type="paragraph" w:customStyle="1" w:styleId="mainheader">
    <w:name w:val="mainheader"/>
    <w:basedOn w:val="Normalny"/>
    <w:pPr>
      <w:spacing w:before="100" w:beforeAutospacing="1" w:after="100" w:afterAutospacing="1"/>
    </w:pPr>
  </w:style>
  <w:style w:type="paragraph" w:customStyle="1" w:styleId="mainheadertitle">
    <w:name w:val="mainheader_title"/>
    <w:basedOn w:val="Normalny"/>
    <w:pPr>
      <w:spacing w:before="100" w:beforeAutospacing="1" w:after="100" w:afterAutospacing="1"/>
    </w:pPr>
    <w:rPr>
      <w:color w:val="FFFFFF"/>
      <w:sz w:val="30"/>
      <w:szCs w:val="30"/>
    </w:rPr>
  </w:style>
  <w:style w:type="paragraph" w:customStyle="1" w:styleId="maincontent">
    <w:name w:val="maincontent"/>
    <w:basedOn w:val="Normalny"/>
    <w:pPr>
      <w:spacing w:before="100" w:beforeAutospacing="1" w:after="100" w:afterAutospacing="1"/>
    </w:pPr>
  </w:style>
  <w:style w:type="paragraph" w:customStyle="1" w:styleId="listing-bullet">
    <w:name w:val="listing-bullet"/>
    <w:basedOn w:val="Normalny"/>
    <w:pPr>
      <w:spacing w:before="100" w:beforeAutospacing="1" w:after="100" w:afterAutospacing="1" w:line="270" w:lineRule="atLeast"/>
    </w:pPr>
    <w:rPr>
      <w:sz w:val="45"/>
      <w:szCs w:val="45"/>
    </w:rPr>
  </w:style>
  <w:style w:type="paragraph" w:customStyle="1" w:styleId="listing-date">
    <w:name w:val="listing-date"/>
    <w:basedOn w:val="Normalny"/>
    <w:pPr>
      <w:spacing w:before="100" w:beforeAutospacing="1" w:after="100" w:afterAutospacing="1"/>
    </w:pPr>
    <w:rPr>
      <w:color w:val="666666"/>
    </w:rPr>
  </w:style>
  <w:style w:type="paragraph" w:customStyle="1" w:styleId="box">
    <w:name w:val="box"/>
    <w:basedOn w:val="Normalny"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pacing w:before="100" w:beforeAutospacing="1" w:after="100" w:afterAutospacing="1"/>
    </w:pPr>
  </w:style>
  <w:style w:type="paragraph" w:customStyle="1" w:styleId="box-video-tuto-title">
    <w:name w:val="box-video-tuto-title"/>
    <w:basedOn w:val="Normalny"/>
    <w:pPr>
      <w:spacing w:before="100" w:beforeAutospacing="1" w:after="100" w:afterAutospacing="1"/>
      <w:jc w:val="center"/>
    </w:pPr>
    <w:rPr>
      <w:b/>
      <w:bCs/>
    </w:rPr>
  </w:style>
  <w:style w:type="paragraph" w:customStyle="1" w:styleId="box-video-tuto-content">
    <w:name w:val="box-video-tuto-content"/>
    <w:basedOn w:val="Normalny"/>
    <w:pPr>
      <w:spacing w:before="100" w:beforeAutospacing="1" w:after="100" w:afterAutospacing="1"/>
    </w:pPr>
    <w:rPr>
      <w:color w:val="666666"/>
      <w:sz w:val="20"/>
      <w:szCs w:val="20"/>
    </w:rPr>
  </w:style>
  <w:style w:type="paragraph" w:customStyle="1" w:styleId="mainfooter">
    <w:name w:val="mainfooter"/>
    <w:basedOn w:val="Normalny"/>
    <w:pPr>
      <w:spacing w:before="100" w:beforeAutospacing="1" w:after="100" w:afterAutospacing="1"/>
    </w:pPr>
  </w:style>
  <w:style w:type="paragraph" w:customStyle="1" w:styleId="listing-link">
    <w:name w:val="listing-link"/>
    <w:basedOn w:val="Normalny"/>
    <w:pPr>
      <w:spacing w:before="100" w:beforeAutospacing="1" w:after="100" w:afterAutospacing="1"/>
    </w:pPr>
  </w:style>
  <w:style w:type="character" w:customStyle="1" w:styleId="mainheadertitle1">
    <w:name w:val="mainheader_title1"/>
    <w:basedOn w:val="Domylnaczcionkaakapitu"/>
    <w:rPr>
      <w:color w:val="FFFFFF"/>
      <w:sz w:val="30"/>
      <w:szCs w:val="30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49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4995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eastAsiaTheme="minorEastAsia"/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pPr>
      <w:spacing w:before="100" w:beforeAutospacing="1" w:after="100" w:afterAutospacing="1" w:line="264" w:lineRule="auto"/>
      <w:outlineLvl w:val="0"/>
    </w:pPr>
    <w:rPr>
      <w:rFonts w:ascii="Georgia" w:hAnsi="Georgia"/>
      <w:color w:val="339900"/>
      <w:kern w:val="36"/>
      <w:sz w:val="36"/>
      <w:szCs w:val="36"/>
    </w:rPr>
  </w:style>
  <w:style w:type="paragraph" w:styleId="Nagwek2">
    <w:name w:val="heading 2"/>
    <w:basedOn w:val="Normalny"/>
    <w:link w:val="Nagwek2Znak"/>
    <w:uiPriority w:val="9"/>
    <w:qFormat/>
    <w:pPr>
      <w:spacing w:before="100" w:beforeAutospacing="1" w:after="100" w:afterAutospacing="1" w:line="264" w:lineRule="auto"/>
      <w:outlineLvl w:val="1"/>
    </w:pPr>
    <w:rPr>
      <w:rFonts w:ascii="Georgia" w:hAnsi="Georgia"/>
      <w:color w:val="339900"/>
      <w:sz w:val="36"/>
      <w:szCs w:val="36"/>
    </w:rPr>
  </w:style>
  <w:style w:type="paragraph" w:styleId="Nagwek3">
    <w:name w:val="heading 3"/>
    <w:basedOn w:val="Normalny"/>
    <w:link w:val="Nagwek3Znak"/>
    <w:uiPriority w:val="9"/>
    <w:qFormat/>
    <w:pPr>
      <w:spacing w:before="100" w:beforeAutospacing="1" w:after="100" w:afterAutospacing="1" w:line="264" w:lineRule="auto"/>
      <w:outlineLvl w:val="2"/>
    </w:pPr>
    <w:rPr>
      <w:rFonts w:ascii="Georgia" w:hAnsi="Georgia"/>
      <w:color w:val="339900"/>
    </w:rPr>
  </w:style>
  <w:style w:type="paragraph" w:styleId="Nagwek4">
    <w:name w:val="heading 4"/>
    <w:basedOn w:val="Normalny"/>
    <w:link w:val="Nagwek4Znak"/>
    <w:uiPriority w:val="9"/>
    <w:qFormat/>
    <w:pPr>
      <w:spacing w:before="100" w:beforeAutospacing="1" w:after="100" w:afterAutospacing="1" w:line="264" w:lineRule="auto"/>
      <w:outlineLvl w:val="3"/>
    </w:pPr>
    <w:rPr>
      <w:rFonts w:ascii="Georgia" w:hAnsi="Georgia"/>
      <w:color w:val="339900"/>
      <w:sz w:val="21"/>
      <w:szCs w:val="21"/>
    </w:rPr>
  </w:style>
  <w:style w:type="paragraph" w:styleId="Nagwek5">
    <w:name w:val="heading 5"/>
    <w:basedOn w:val="Normalny"/>
    <w:link w:val="Nagwek5Znak"/>
    <w:uiPriority w:val="9"/>
    <w:qFormat/>
    <w:pPr>
      <w:spacing w:before="100" w:beforeAutospacing="1" w:after="100" w:afterAutospacing="1" w:line="264" w:lineRule="auto"/>
      <w:outlineLvl w:val="4"/>
    </w:pPr>
    <w:rPr>
      <w:rFonts w:ascii="Georgia" w:hAnsi="Georgia"/>
      <w:color w:val="339900"/>
      <w:sz w:val="18"/>
      <w:szCs w:val="18"/>
    </w:rPr>
  </w:style>
  <w:style w:type="paragraph" w:styleId="Nagwek6">
    <w:name w:val="heading 6"/>
    <w:basedOn w:val="Normalny"/>
    <w:link w:val="Nagwek6Znak"/>
    <w:uiPriority w:val="9"/>
    <w:qFormat/>
    <w:pPr>
      <w:spacing w:before="100" w:beforeAutospacing="1" w:after="100" w:afterAutospacing="1" w:line="264" w:lineRule="auto"/>
      <w:outlineLvl w:val="5"/>
    </w:pPr>
    <w:rPr>
      <w:rFonts w:ascii="Georgia" w:hAnsi="Georgia"/>
      <w:color w:val="339900"/>
      <w:sz w:val="17"/>
      <w:szCs w:val="1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Pr>
      <w:rFonts w:ascii="Calibri" w:hAnsi="Calibri" w:cs="Calibri" w:hint="default"/>
      <w:color w:val="3366CC"/>
      <w:sz w:val="24"/>
      <w:szCs w:val="24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Pr>
      <w:rFonts w:ascii="Calibri" w:hAnsi="Calibri" w:cs="Calibri" w:hint="default"/>
      <w:color w:val="3366CC"/>
      <w:sz w:val="24"/>
      <w:szCs w:val="24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unhideWhenUsed/>
    <w:pPr>
      <w:spacing w:before="100" w:beforeAutospacing="1" w:after="100" w:afterAutospacing="1"/>
    </w:pPr>
  </w:style>
  <w:style w:type="paragraph" w:customStyle="1" w:styleId="externalclass">
    <w:name w:val="externalclass"/>
    <w:basedOn w:val="Normalny"/>
    <w:pPr>
      <w:spacing w:before="100" w:beforeAutospacing="1" w:after="100" w:afterAutospacing="1"/>
    </w:pPr>
  </w:style>
  <w:style w:type="paragraph" w:customStyle="1" w:styleId="h1">
    <w:name w:val="h1"/>
    <w:basedOn w:val="Normalny"/>
    <w:pPr>
      <w:spacing w:before="100" w:beforeAutospacing="1" w:after="100" w:afterAutospacing="1" w:line="264" w:lineRule="auto"/>
    </w:pPr>
    <w:rPr>
      <w:rFonts w:ascii="Georgia" w:hAnsi="Georgia"/>
      <w:color w:val="339900"/>
      <w:sz w:val="36"/>
      <w:szCs w:val="36"/>
    </w:rPr>
  </w:style>
  <w:style w:type="paragraph" w:customStyle="1" w:styleId="h2">
    <w:name w:val="h2"/>
    <w:basedOn w:val="Normalny"/>
    <w:pPr>
      <w:spacing w:before="100" w:beforeAutospacing="1" w:after="100" w:afterAutospacing="1" w:line="264" w:lineRule="auto"/>
    </w:pPr>
    <w:rPr>
      <w:rFonts w:ascii="Georgia" w:hAnsi="Georgia"/>
      <w:color w:val="339900"/>
      <w:sz w:val="36"/>
      <w:szCs w:val="36"/>
    </w:rPr>
  </w:style>
  <w:style w:type="paragraph" w:customStyle="1" w:styleId="h3">
    <w:name w:val="h3"/>
    <w:basedOn w:val="Normalny"/>
    <w:pPr>
      <w:spacing w:before="100" w:beforeAutospacing="1" w:after="100" w:afterAutospacing="1" w:line="264" w:lineRule="auto"/>
    </w:pPr>
    <w:rPr>
      <w:rFonts w:ascii="Georgia" w:hAnsi="Georgia"/>
      <w:color w:val="339900"/>
    </w:rPr>
  </w:style>
  <w:style w:type="paragraph" w:customStyle="1" w:styleId="h4">
    <w:name w:val="h4"/>
    <w:basedOn w:val="Normalny"/>
    <w:pPr>
      <w:spacing w:before="100" w:beforeAutospacing="1" w:after="100" w:afterAutospacing="1" w:line="264" w:lineRule="auto"/>
    </w:pPr>
    <w:rPr>
      <w:rFonts w:ascii="Georgia" w:hAnsi="Georgia"/>
      <w:color w:val="339900"/>
      <w:sz w:val="21"/>
      <w:szCs w:val="21"/>
    </w:rPr>
  </w:style>
  <w:style w:type="paragraph" w:customStyle="1" w:styleId="h5">
    <w:name w:val="h5"/>
    <w:basedOn w:val="Normalny"/>
    <w:pPr>
      <w:spacing w:before="100" w:beforeAutospacing="1" w:after="100" w:afterAutospacing="1" w:line="264" w:lineRule="auto"/>
    </w:pPr>
    <w:rPr>
      <w:rFonts w:ascii="Georgia" w:hAnsi="Georgia"/>
      <w:color w:val="339900"/>
      <w:sz w:val="18"/>
      <w:szCs w:val="18"/>
    </w:rPr>
  </w:style>
  <w:style w:type="paragraph" w:customStyle="1" w:styleId="h6">
    <w:name w:val="h6"/>
    <w:basedOn w:val="Normalny"/>
    <w:pPr>
      <w:spacing w:before="100" w:beforeAutospacing="1" w:after="100" w:afterAutospacing="1" w:line="264" w:lineRule="auto"/>
    </w:pPr>
    <w:rPr>
      <w:rFonts w:ascii="Georgia" w:hAnsi="Georgia"/>
      <w:color w:val="339900"/>
      <w:sz w:val="17"/>
      <w:szCs w:val="17"/>
    </w:rPr>
  </w:style>
  <w:style w:type="paragraph" w:customStyle="1" w:styleId="celltext">
    <w:name w:val="cell_text"/>
    <w:basedOn w:val="Normalny"/>
    <w:pPr>
      <w:spacing w:before="100" w:beforeAutospacing="1" w:after="100" w:afterAutospacing="1" w:line="300" w:lineRule="atLeast"/>
    </w:pPr>
    <w:rPr>
      <w:rFonts w:ascii="Calibri" w:hAnsi="Calibri" w:cs="Calibri"/>
      <w:color w:val="000000"/>
    </w:rPr>
  </w:style>
  <w:style w:type="paragraph" w:customStyle="1" w:styleId="paddingtb">
    <w:name w:val="padding_tb"/>
    <w:basedOn w:val="Normalny"/>
    <w:pPr>
      <w:spacing w:before="100" w:beforeAutospacing="1" w:after="100" w:afterAutospacing="1"/>
    </w:pPr>
  </w:style>
  <w:style w:type="paragraph" w:customStyle="1" w:styleId="paddingleft">
    <w:name w:val="padding_left"/>
    <w:basedOn w:val="Normalny"/>
    <w:pPr>
      <w:spacing w:before="100" w:beforeAutospacing="1" w:after="100" w:afterAutospacing="1"/>
    </w:pPr>
  </w:style>
  <w:style w:type="paragraph" w:customStyle="1" w:styleId="paddingright">
    <w:name w:val="padding_right"/>
    <w:basedOn w:val="Normalny"/>
    <w:pPr>
      <w:spacing w:before="100" w:beforeAutospacing="1" w:after="100" w:afterAutospacing="1"/>
    </w:pPr>
  </w:style>
  <w:style w:type="paragraph" w:customStyle="1" w:styleId="paddingtop">
    <w:name w:val="padding_top"/>
    <w:basedOn w:val="Normalny"/>
    <w:pPr>
      <w:spacing w:before="100" w:beforeAutospacing="1" w:after="100" w:afterAutospacing="1"/>
    </w:pPr>
  </w:style>
  <w:style w:type="paragraph" w:customStyle="1" w:styleId="paddingbottom">
    <w:name w:val="padding_bottom"/>
    <w:basedOn w:val="Normalny"/>
    <w:pPr>
      <w:spacing w:before="100" w:beforeAutospacing="1" w:after="100" w:afterAutospacing="1"/>
    </w:pPr>
  </w:style>
  <w:style w:type="paragraph" w:customStyle="1" w:styleId="container">
    <w:name w:val="container"/>
    <w:basedOn w:val="Normalny"/>
    <w:pPr>
      <w:spacing w:before="100" w:beforeAutospacing="1" w:after="100" w:afterAutospacing="1"/>
    </w:pPr>
  </w:style>
  <w:style w:type="paragraph" w:customStyle="1" w:styleId="colgutter">
    <w:name w:val="col_gutter"/>
    <w:basedOn w:val="Normalny"/>
    <w:pPr>
      <w:spacing w:before="100" w:beforeAutospacing="1" w:after="100" w:afterAutospacing="1" w:line="0" w:lineRule="auto"/>
    </w:pPr>
    <w:rPr>
      <w:sz w:val="2"/>
      <w:szCs w:val="2"/>
    </w:rPr>
  </w:style>
  <w:style w:type="paragraph" w:customStyle="1" w:styleId="col12">
    <w:name w:val="col_1_2"/>
    <w:basedOn w:val="Normalny"/>
    <w:pPr>
      <w:spacing w:before="100" w:beforeAutospacing="1" w:after="100" w:afterAutospacing="1"/>
    </w:pPr>
  </w:style>
  <w:style w:type="paragraph" w:customStyle="1" w:styleId="col13">
    <w:name w:val="col_1_3"/>
    <w:basedOn w:val="Normalny"/>
    <w:pPr>
      <w:spacing w:before="100" w:beforeAutospacing="1" w:after="100" w:afterAutospacing="1"/>
    </w:pPr>
  </w:style>
  <w:style w:type="paragraph" w:customStyle="1" w:styleId="col23">
    <w:name w:val="col_2_3"/>
    <w:basedOn w:val="Normalny"/>
    <w:pPr>
      <w:spacing w:before="100" w:beforeAutospacing="1" w:after="100" w:afterAutospacing="1"/>
    </w:pPr>
  </w:style>
  <w:style w:type="paragraph" w:customStyle="1" w:styleId="btn">
    <w:name w:val="btn"/>
    <w:basedOn w:val="Normalny"/>
    <w:pPr>
      <w:spacing w:before="100" w:beforeAutospacing="1" w:after="100" w:afterAutospacing="1"/>
    </w:pPr>
  </w:style>
  <w:style w:type="paragraph" w:customStyle="1" w:styleId="btnviewall">
    <w:name w:val="btn_view_all"/>
    <w:basedOn w:val="Normalny"/>
    <w:pPr>
      <w:shd w:val="clear" w:color="auto" w:fill="3366CC"/>
      <w:spacing w:before="100" w:beforeAutospacing="1" w:after="100" w:afterAutospacing="1"/>
    </w:pPr>
    <w:rPr>
      <w:color w:val="FFFFFF"/>
    </w:rPr>
  </w:style>
  <w:style w:type="paragraph" w:customStyle="1" w:styleId="btnmodify">
    <w:name w:val="btn_modify"/>
    <w:basedOn w:val="Normalny"/>
    <w:pPr>
      <w:spacing w:before="100" w:beforeAutospacing="1" w:after="100" w:afterAutospacing="1"/>
    </w:pPr>
    <w:rPr>
      <w:color w:val="3366CC"/>
    </w:rPr>
  </w:style>
  <w:style w:type="paragraph" w:customStyle="1" w:styleId="btncancel">
    <w:name w:val="btn_cancel"/>
    <w:basedOn w:val="Normalny"/>
    <w:pPr>
      <w:spacing w:before="100" w:beforeAutospacing="1" w:after="100" w:afterAutospacing="1"/>
    </w:pPr>
    <w:rPr>
      <w:color w:val="CC0000"/>
    </w:rPr>
  </w:style>
  <w:style w:type="paragraph" w:customStyle="1" w:styleId="btnmodifya">
    <w:name w:val="btn_modify&gt;a"/>
    <w:basedOn w:val="Normalny"/>
    <w:pPr>
      <w:spacing w:before="100" w:beforeAutospacing="1" w:after="100" w:afterAutospacing="1"/>
    </w:pPr>
    <w:rPr>
      <w:color w:val="3366CC"/>
    </w:rPr>
  </w:style>
  <w:style w:type="paragraph" w:customStyle="1" w:styleId="btnmodifyafont">
    <w:name w:val="btn_modify&gt;a&gt;font"/>
    <w:basedOn w:val="Normalny"/>
    <w:pPr>
      <w:spacing w:before="100" w:beforeAutospacing="1" w:after="100" w:afterAutospacing="1"/>
    </w:pPr>
    <w:rPr>
      <w:color w:val="3366CC"/>
    </w:rPr>
  </w:style>
  <w:style w:type="paragraph" w:customStyle="1" w:styleId="btncancela">
    <w:name w:val="btn_cancel&gt;a"/>
    <w:basedOn w:val="Normalny"/>
    <w:pPr>
      <w:spacing w:before="100" w:beforeAutospacing="1" w:after="100" w:afterAutospacing="1"/>
    </w:pPr>
    <w:rPr>
      <w:color w:val="CC0000"/>
    </w:rPr>
  </w:style>
  <w:style w:type="paragraph" w:customStyle="1" w:styleId="btncancelafont">
    <w:name w:val="btn_cancel&gt;a&gt;font"/>
    <w:basedOn w:val="Normalny"/>
    <w:pPr>
      <w:spacing w:before="100" w:beforeAutospacing="1" w:after="100" w:afterAutospacing="1"/>
    </w:pPr>
    <w:rPr>
      <w:color w:val="CC0000"/>
    </w:rPr>
  </w:style>
  <w:style w:type="paragraph" w:customStyle="1" w:styleId="pre-header">
    <w:name w:val="pre-header"/>
    <w:basedOn w:val="Normalny"/>
    <w:pPr>
      <w:spacing w:before="100" w:beforeAutospacing="1" w:after="100" w:afterAutospacing="1"/>
    </w:pPr>
  </w:style>
  <w:style w:type="paragraph" w:customStyle="1" w:styleId="mainheader">
    <w:name w:val="mainheader"/>
    <w:basedOn w:val="Normalny"/>
    <w:pPr>
      <w:spacing w:before="100" w:beforeAutospacing="1" w:after="100" w:afterAutospacing="1"/>
    </w:pPr>
  </w:style>
  <w:style w:type="paragraph" w:customStyle="1" w:styleId="mainheadertitle">
    <w:name w:val="mainheader_title"/>
    <w:basedOn w:val="Normalny"/>
    <w:pPr>
      <w:spacing w:before="100" w:beforeAutospacing="1" w:after="100" w:afterAutospacing="1"/>
    </w:pPr>
    <w:rPr>
      <w:color w:val="FFFFFF"/>
      <w:sz w:val="30"/>
      <w:szCs w:val="30"/>
    </w:rPr>
  </w:style>
  <w:style w:type="paragraph" w:customStyle="1" w:styleId="maincontent">
    <w:name w:val="maincontent"/>
    <w:basedOn w:val="Normalny"/>
    <w:pPr>
      <w:spacing w:before="100" w:beforeAutospacing="1" w:after="100" w:afterAutospacing="1"/>
    </w:pPr>
  </w:style>
  <w:style w:type="paragraph" w:customStyle="1" w:styleId="listing-bullet">
    <w:name w:val="listing-bullet"/>
    <w:basedOn w:val="Normalny"/>
    <w:pPr>
      <w:spacing w:before="100" w:beforeAutospacing="1" w:after="100" w:afterAutospacing="1" w:line="270" w:lineRule="atLeast"/>
    </w:pPr>
    <w:rPr>
      <w:sz w:val="45"/>
      <w:szCs w:val="45"/>
    </w:rPr>
  </w:style>
  <w:style w:type="paragraph" w:customStyle="1" w:styleId="listing-date">
    <w:name w:val="listing-date"/>
    <w:basedOn w:val="Normalny"/>
    <w:pPr>
      <w:spacing w:before="100" w:beforeAutospacing="1" w:after="100" w:afterAutospacing="1"/>
    </w:pPr>
    <w:rPr>
      <w:color w:val="666666"/>
    </w:rPr>
  </w:style>
  <w:style w:type="paragraph" w:customStyle="1" w:styleId="box">
    <w:name w:val="box"/>
    <w:basedOn w:val="Normalny"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pacing w:before="100" w:beforeAutospacing="1" w:after="100" w:afterAutospacing="1"/>
    </w:pPr>
  </w:style>
  <w:style w:type="paragraph" w:customStyle="1" w:styleId="box-video-tuto-title">
    <w:name w:val="box-video-tuto-title"/>
    <w:basedOn w:val="Normalny"/>
    <w:pPr>
      <w:spacing w:before="100" w:beforeAutospacing="1" w:after="100" w:afterAutospacing="1"/>
      <w:jc w:val="center"/>
    </w:pPr>
    <w:rPr>
      <w:b/>
      <w:bCs/>
    </w:rPr>
  </w:style>
  <w:style w:type="paragraph" w:customStyle="1" w:styleId="box-video-tuto-content">
    <w:name w:val="box-video-tuto-content"/>
    <w:basedOn w:val="Normalny"/>
    <w:pPr>
      <w:spacing w:before="100" w:beforeAutospacing="1" w:after="100" w:afterAutospacing="1"/>
    </w:pPr>
    <w:rPr>
      <w:color w:val="666666"/>
      <w:sz w:val="20"/>
      <w:szCs w:val="20"/>
    </w:rPr>
  </w:style>
  <w:style w:type="paragraph" w:customStyle="1" w:styleId="mainfooter">
    <w:name w:val="mainfooter"/>
    <w:basedOn w:val="Normalny"/>
    <w:pPr>
      <w:spacing w:before="100" w:beforeAutospacing="1" w:after="100" w:afterAutospacing="1"/>
    </w:pPr>
  </w:style>
  <w:style w:type="paragraph" w:customStyle="1" w:styleId="listing-link">
    <w:name w:val="listing-link"/>
    <w:basedOn w:val="Normalny"/>
    <w:pPr>
      <w:spacing w:before="100" w:beforeAutospacing="1" w:after="100" w:afterAutospacing="1"/>
    </w:pPr>
  </w:style>
  <w:style w:type="character" w:customStyle="1" w:styleId="mainheadertitle1">
    <w:name w:val="mainheader_title1"/>
    <w:basedOn w:val="Domylnaczcionkaakapitu"/>
    <w:rPr>
      <w:color w:val="FFFFFF"/>
      <w:sz w:val="30"/>
      <w:szCs w:val="30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49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4995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map.ted.europa.eu/contac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c.europa.eu/growth/single-market/public-procurement/rules-implementation/index_en.ht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ted.europa.eu/" TargetMode="External"/><Relationship Id="rId11" Type="http://schemas.openxmlformats.org/officeDocument/2006/relationships/fontTable" Target="fontTable.xml"/><Relationship Id="rId5" Type="http://schemas.openxmlformats.org/officeDocument/2006/relationships/image" Target="file:///C:\Users\KBula\AppData\Local\Temp\XPgrpwise\5AE05DCCgigdomgigpo100168736C19C8115AE05DCCgigdomgigpo20020000651388321\Part.002" TargetMode="External"/><Relationship Id="rId10" Type="http://schemas.openxmlformats.org/officeDocument/2006/relationships/image" Target="file:///C:\Users\KBula\AppData\Local\Temp\XPgrpwise\5AE05DCCgigdomgigpo100168736C19C8115AE05DCCgigdomgigpo20020000651388321\Part.0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imap.ted.europa.eu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KBula</dc:creator>
  <cp:lastModifiedBy>KBula</cp:lastModifiedBy>
  <cp:revision>2</cp:revision>
  <dcterms:created xsi:type="dcterms:W3CDTF">2018-04-25T10:39:00Z</dcterms:created>
  <dcterms:modified xsi:type="dcterms:W3CDTF">2018-04-25T10:39:00Z</dcterms:modified>
</cp:coreProperties>
</file>