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3E6" w:rsidRPr="00AC43E6" w:rsidRDefault="00AC43E6" w:rsidP="00AC43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Ogłoszenie nr 536660-N-2018 z dnia 2018-03-27 r.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</w:p>
    <w:p w:rsidR="00AC43E6" w:rsidRPr="00AC43E6" w:rsidRDefault="00AC43E6" w:rsidP="00AC43E6">
      <w:pPr>
        <w:spacing w:after="0" w:line="36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Główny Instytut Górnictwa: Przetarg nieograniczony na dostawę SUPERKOMPUTERA WRAZ Z MONITOREM.</w:t>
      </w: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br/>
        <w:t>OGŁOSZENIE O ZAMÓWIENIU - Dostawy</w:t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Zamieszczanie ogłoszenia: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Zamieszczanie obowiązkowe</w:t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Ogłoszenie dotyczy: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Zamówienia publicznego</w:t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Zamówienie dotyczy projektu lub programu współfinansowanego ze środków Unii Europejskiej </w:t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Nie</w:t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Nazwa projektu lub programu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 </w:t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Nie</w:t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Pzp</w:t>
      </w:r>
      <w:proofErr w:type="spellEnd"/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, nie mniejszy niż 30%, osób zatrudnionych przez zakłady pracy chronionej lub wykonawców albo ich jednostki (w %)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>SEKCJA I: ZAMAWIAJĄCY</w:t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Postępowanie przeprowadza centralny zamawiający </w:t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Nie</w:t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Postępowanie przeprowadza podmiot, któremu zamawiający powierzył/powierzyli przeprowadzenie postępowania </w:t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Nie</w:t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Informacje na temat podmiotu któremu zamawiający powierzył/powierzyli prowadzenie postępowania: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Postępowanie jest przeprowadzane wspólnie przez zamawiających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Nie</w:t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Jeżeli tak, należy wymienić zamawiających, którzy wspólnie przeprowadzają postępowanie oraz podać adresy ich siedzib, krajowe numery identyfikacyjne oraz osoby do kontaktów wraz z danymi do kontaktów: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Postępowanie jest przeprowadzane wspólnie z zamawiającymi z innych państw członkowskich Unii Europejskiej </w:t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Nie</w:t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Informacje dodatkowe: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I. 1) NAZWA I ADRES: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Główny Instytut Górnictwa, krajowy numer identyfikacyjny , ul. pl. Gwarków 1  , 40166   Katowice, woj. śląskie, państwo Polska, tel. 032 2581631-9, e-mail bgxzg@gig.katowice.pl, faks 322596533.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Adres strony internetowej (URL): </w:t>
      </w:r>
      <w:proofErr w:type="spellStart"/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www.gig.eu</w:t>
      </w:r>
      <w:proofErr w:type="spellEnd"/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Adres profilu nabywcy: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Adres strony internetowej pod którym można uzyskać dostęp do narzędzi i urządzeń lub formatów plików, które nie są ogólnie dostępne</w:t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lastRenderedPageBreak/>
        <w:t>I. 2) RODZAJ ZAMAWIAJĄCEGO: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Podmiot prawa publicznego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I.3) WSPÓLNE UDZIELANIE ZAMÓWIENIA </w:t>
      </w:r>
      <w:r w:rsidRPr="00AC43E6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pl-PL"/>
        </w:rPr>
        <w:t>(jeżeli dotyczy)</w:t>
      </w: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:</w:t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I.4) KOMUNIKACJA: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Nieograniczony, pełny i bezpośredni dostęp do dokumentów z postępowania można uzyskać pod adresem (URL)</w:t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Nie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Adres strony internetowej, na której zamieszczona będzie specyfikacja istotnych warunków zamówienia</w:t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Tak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proofErr w:type="spellStart"/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www.gig.eu</w:t>
      </w:r>
      <w:proofErr w:type="spellEnd"/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Dostęp do dokumentów z postępowania jest ograniczony - więcej informacji można uzyskać pod adresem</w:t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Nie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Oferty lub wnioski o dopuszczenie do udziału w postępowaniu należy przesyłać: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Elektronicznie</w:t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Nie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adres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Dopuszczone jest przesłanie ofert lub wniosków o dopuszczenie do udziału w postępowaniu w inny sposób: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Nie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Inny sposób: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Wymagane jest przesłanie ofert lub wniosków o dopuszczenie do udziału w postępowaniu w inny sposób: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Tak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Inny sposób: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Oferta musi być sporządzona w formie pisemnej.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Adres: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Główny Instytut Górnictwa Plac Gwarków 1, 40 - 166 Katowice Gmach Dyrekcji, Dział Handlowy (FZ-1) pokój 226, II piętro</w:t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Komunikacja elektroniczna wymaga korzystania z narzędzi i urządzeń lub formatów plików, które nie są ogólnie dostępne</w:t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>Nie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Nieograniczony, pełny, bezpośredni i bezpłatny dostęp do tych narzędzi można uzyskać pod adresem: (URL)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>SEKCJA II: PRZEDMIOT ZAMÓWIENIA</w:t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II.1) Nazwa nadana zamówieniu przez zamawiającego: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Przetarg nieograniczony na dostawę SUPERKOMPUTERA WRAZ Z MONITOREM.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Numer referencyjny: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FZ - 1/4942/MKO/18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Przed wszczęciem postępowania o udzielenie zamówienia przeprowadzono dialog techniczny </w:t>
      </w:r>
    </w:p>
    <w:p w:rsidR="00AC43E6" w:rsidRPr="00AC43E6" w:rsidRDefault="00AC43E6" w:rsidP="00AC43E6">
      <w:pPr>
        <w:spacing w:after="0" w:line="36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Nie</w:t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II.2) Rodzaj zamówienia: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Dostawy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II.3) Informacja o możliwości składania ofert częściowych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Zamówienie podzielone jest na części: </w:t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Nie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Oferty lub wnioski o dopuszczenie do udziału w postępowaniu można składać w odniesieniu do: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Zamawiający zastrzega sobie prawo do udzielenia łącznie następujących części lub grup części: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Maksymalna liczba części zamówienia, na które może zostać udzielone zamówienie jednemu wykonawcy: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II.4) Krótki opis przedmiotu zamówienia </w:t>
      </w:r>
      <w:r w:rsidRPr="00AC43E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>(wielkość, zakres, rodzaj i ilość dostaw, usług lub robót budowlanych lub określenie zapotrzebowania i wymagań )</w:t>
      </w: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 a w przypadku partnerstwa innowacyjnego - określenie zapotrzebowania na innowacyjny produkt, usługę lub roboty budowlane: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Przetarg nieograniczony na dostawę SUPERKOMPUTERA WRAZ Z MONITOREM.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II.5) Główny kod CPV: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30213000-5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Dodatkowe kody CPV: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7"/>
      </w:tblGrid>
      <w:tr w:rsidR="00AC43E6" w:rsidRPr="00AC43E6" w:rsidTr="00AC43E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43E6" w:rsidRPr="00AC43E6" w:rsidRDefault="00AC43E6" w:rsidP="00AC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C43E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Kod CPV</w:t>
            </w:r>
          </w:p>
        </w:tc>
      </w:tr>
      <w:tr w:rsidR="00AC43E6" w:rsidRPr="00AC43E6" w:rsidTr="00AC43E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43E6" w:rsidRPr="00AC43E6" w:rsidRDefault="00AC43E6" w:rsidP="00AC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C43E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33195100-4</w:t>
            </w:r>
          </w:p>
        </w:tc>
      </w:tr>
    </w:tbl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II.6) Całkowita wartość zamówienia </w:t>
      </w:r>
      <w:r w:rsidRPr="00AC43E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>(jeżeli zamawiający podaje informacje o wartości zamówienia)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Wartość bez VAT: 64115,00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Waluta: </w:t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PLN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II.7) Czy przewiduje się udzielenie zamówień, o których mowa w art. 67 ust. 1 </w:t>
      </w:r>
      <w:proofErr w:type="spellStart"/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pkt</w:t>
      </w:r>
      <w:proofErr w:type="spellEnd"/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 6 i 7 lub w art. 134 ust. 6 </w:t>
      </w:r>
      <w:proofErr w:type="spellStart"/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pkt</w:t>
      </w:r>
      <w:proofErr w:type="spellEnd"/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 3 ustawy </w:t>
      </w:r>
      <w:proofErr w:type="spellStart"/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Pzp</w:t>
      </w:r>
      <w:proofErr w:type="spellEnd"/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Nie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 xml:space="preserve">Określenie przedmiotu, wielkości lub zakresu oraz warunków na jakich zostaną udzielone zamówienia, o których mowa w art. 67 ust. 1 </w:t>
      </w:r>
      <w:proofErr w:type="spellStart"/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pkt</w:t>
      </w:r>
      <w:proofErr w:type="spellEnd"/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6 lub w art. 134 ust. 6 </w:t>
      </w:r>
      <w:proofErr w:type="spellStart"/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pkt</w:t>
      </w:r>
      <w:proofErr w:type="spellEnd"/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3 ustawy </w:t>
      </w:r>
      <w:proofErr w:type="spellStart"/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Pzp</w:t>
      </w:r>
      <w:proofErr w:type="spellEnd"/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miesiącach:   </w:t>
      </w:r>
      <w:r w:rsidRPr="00AC43E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> lub </w:t>
      </w: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dniach: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28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>lub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data rozpoczęcia: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  <w:r w:rsidRPr="00AC43E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> lub </w:t>
      </w: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zakończenia: 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41"/>
        <w:gridCol w:w="1286"/>
        <w:gridCol w:w="1413"/>
        <w:gridCol w:w="1446"/>
      </w:tblGrid>
      <w:tr w:rsidR="00AC43E6" w:rsidRPr="00AC43E6" w:rsidTr="00AC43E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43E6" w:rsidRPr="00AC43E6" w:rsidRDefault="00AC43E6" w:rsidP="00AC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C43E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Okres w miesiącach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43E6" w:rsidRPr="00AC43E6" w:rsidRDefault="00AC43E6" w:rsidP="00AC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C43E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Okres w dniach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43E6" w:rsidRPr="00AC43E6" w:rsidRDefault="00AC43E6" w:rsidP="00AC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C43E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Data rozpoczęcia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43E6" w:rsidRPr="00AC43E6" w:rsidRDefault="00AC43E6" w:rsidP="00AC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C43E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Data zakończenia</w:t>
            </w:r>
          </w:p>
        </w:tc>
      </w:tr>
      <w:tr w:rsidR="00AC43E6" w:rsidRPr="00AC43E6" w:rsidTr="00AC43E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43E6" w:rsidRPr="00AC43E6" w:rsidRDefault="00AC43E6" w:rsidP="00AC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43E6" w:rsidRPr="00AC43E6" w:rsidRDefault="00AC43E6" w:rsidP="00AC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C43E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43E6" w:rsidRPr="00AC43E6" w:rsidRDefault="00AC43E6" w:rsidP="00AC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43E6" w:rsidRPr="00AC43E6" w:rsidRDefault="00AC43E6" w:rsidP="00AC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II.9) Informacje dodatkowe: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Zamawiający nie dopuszcza możliwości składania ofert częściowych. Zamawiający nie dopuszcza możliwości złożenia oferty wariantowej. Przedmiotowe postępowanie nie jest prowadzone w celu zawarcia umowy ramowej. Zamawiający nie przewiduje w niniejszym postępowaniu przeprowadzenia aukcji elektronicznej. Zamawiający wymaga realizacji zamówienia do: 4 tygodni od daty zawarcia umowy, na warunkach CIP </w:t>
      </w:r>
      <w:proofErr w:type="spellStart"/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Incoterms</w:t>
      </w:r>
      <w:proofErr w:type="spellEnd"/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2010, do oznaczonego miejsca wykonania, tj. Główny Instytut Górnictwa, Zespół Informatyki – FI, Plac Gwarków 1, 40 - 166 Katowice. Wykonawca zapewni gwarancję która będzie liczona od daty odbioru przedmiotu zamówienia na podstawie wystawionej faktury i wynosić będzie nie mniej niż 36 miesięcy. Warunki płatności: płatności będzie liczona od daty dostarczenia do GIG prawidłowo wystawionej faktury obejmującej dostarczony towar i wynosi 30 dni. Podstawą do wystawienia faktury będą podpisane przez obie strony protokoły odbioru ilościowo – jakościowego.</w:t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>SEKCJA III: INFORMACJE O CHARAKTERZE PRAWNYM, EKONOMICZNYM, FINANSOWYM I TECHNICZNYM</w:t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III.1) WARUNKI UDZIAŁU W POSTĘPOWANIU </w:t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III.1.1) Kompetencje lub uprawnienia do prowadzenia określonej działalności zawodowej, o ile wynika to z odrębnych przepisów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Określenie warunków: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Informacje dodatkowe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III.1.2) Sytuacja finansowa lub ekonomiczna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Określenie warunków: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Informacje dodatkowe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III.1.3) Zdolność techniczna lub zawodowa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Określenie warunków: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Zamawiający wymaga od wykonawców wskazania w ofercie lub we wniosku o dopuszczenie do udziału w postępowaniu imion i nazwisk osób wykonujących czynności przy realizacji zamówienia wraz z informacją o kwalifikacjach zawodowych lub doświadczeniu tych osób: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Informacje dodatkowe:</w:t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III.2) PODSTAWY WYKLUCZENIA </w:t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III.2.1) Podstawy wykluczenia określone w art. 24 ust. 1 ustawy </w:t>
      </w:r>
      <w:proofErr w:type="spellStart"/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Pzp</w:t>
      </w:r>
      <w:proofErr w:type="spellEnd"/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III.2.2) Zamawiający przewiduje wykluczenie wykonawcy na podstawie art. 24 ust. 5 ustawy </w:t>
      </w:r>
      <w:proofErr w:type="spellStart"/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Pzp</w:t>
      </w:r>
      <w:proofErr w:type="spellEnd"/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 Tak Zamawiający przewiduje następujące fakultatywne podstawy wykluczenia: Tak (podstawa wykluczenia określona w art. 24 ust. 5 </w:t>
      </w:r>
      <w:proofErr w:type="spellStart"/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pkt</w:t>
      </w:r>
      <w:proofErr w:type="spellEnd"/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1 ustawy </w:t>
      </w:r>
      <w:proofErr w:type="spellStart"/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Pzp</w:t>
      </w:r>
      <w:proofErr w:type="spellEnd"/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)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br/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III.3) WYKAZ OŚWIADCZEŃ SKŁADANYCH PRZEZ WYKONAWCĘ W CELU WSTĘPNEGO POTWIERDZENIA, ŻE NIE PODLEGA ON WYKLUCZENIU ORAZ SPEŁNIA WARUNKI UDZIAŁU W POSTĘPOWANIU ORAZ SPEŁNIA KRYTERIA SELEKCJI</w:t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Oświadczenie o niepodleganiu wykluczeniu oraz spełnianiu warunków udziału w postępowaniu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Tak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Oświadczenie o spełnianiu kryteriów selekcji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Nie</w:t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III.4) WYKAZ OŚWIADCZEŃ LUB DOKUMENTÓW , SKŁADANYCH PRZEZ WYKONAWCĘ W POSTĘPOWANIU NA WEZWANIE ZAMAWIAJACEGO W CELU POTWIERDZENIA OKOLICZNOŚCI, O KTÓRYCH MOWA W ART. 25 UST. 1 PKT 3 USTAWY PZP: </w:t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III.5) WYKAZ OŚWIADCZEŃ LUB DOKUMENTÓW SKŁADANYCH PRZEZ WYKONAWCĘ W POSTĘPOWANIU NA WEZWANIE ZAMAWIAJACEGO W CELU POTWIERDZENIA OKOLICZNOŚCI, O KTÓRYCH MOWA W ART. 25 UST. 1 PKT 1 USTAWY PZP </w:t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III.5.1) W ZAKRESIE SPEŁNIANIA WARUNKÓW UDZIAŁU W POSTĘPOWANIU: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III.5.2) W ZAKRESIE KRYTERIÓW SELEKCJI: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III.6) WYKAZ OŚWIADCZEŃ LUB DOKUMENTÓW SKŁADANYCH PRZEZ WYKONAWCĘ W POSTĘPOWANIU NA WEZWANIE ZAMAWIAJACEGO W CELU POTWIERDZENIA OKOLICZNOŚCI, O KTÓRYCH MOWA W ART. 25 UST. 1 PKT 2 USTAWY PZP </w:t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III.7) INNE DOKUMENTY NIE WYMIENIONE W </w:t>
      </w:r>
      <w:proofErr w:type="spellStart"/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pkt</w:t>
      </w:r>
      <w:proofErr w:type="spellEnd"/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 III.3) - III.6)</w:t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>SEKCJA IV: PROCEDURA</w:t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IV.1) OPIS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IV.1.1) Tryb udzielenia zamówienia: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Przetarg nieograniczony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IV.1.2) Zamawiający żąda wniesienia wadium:</w:t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Nie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Informacja na temat wadium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IV.1.3) Przewiduje się udzielenie zaliczek na poczet wykonania zamówienia:</w:t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Nie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Należy podać informacje na temat udzielania zaliczek: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IV.1.4) Wymaga się złożenia ofert w postaci katalogów elektronicznych lub dołączenia do ofert katalogów elektronicznych:</w:t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Nie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Dopuszcza się złożenie ofert w postaci katalogów elektronicznych lub dołączenia do ofert katalogów elektronicznych: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>Nie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Informacje dodatkowe: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IV.1.5.) Wymaga się złożenia oferty wariantowej:</w:t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Nie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Dopuszcza się złożenie oferty wariantowej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Nie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Złożenie oferty wariantowej dopuszcza się tylko z jednoczesnym złożeniem oferty zasadniczej: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IV.1.6) Przewidywana liczba wykonawców, którzy zostaną zaproszeni do udziału w postępowaniu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>(przetarg ograniczony, negocjacje z ogłoszeniem, dialog konkurencyjny, partnerstwo innowacyjne)</w:t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Liczba wykonawców  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Przewidywana minimalna liczba wykonawców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Maksymalna liczba wykonawców  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Kryteria selekcji wykonawców: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IV.1.7) Informacje na temat umowy ramowej lub dynamicznego systemu zakupów:</w:t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Umowa ramowa będzie zawarta: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Czy przewiduje się ograniczenie liczby uczestników umowy ramowej: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Przewidziana maksymalna liczba uczestników umowy ramowej: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Informacje dodatkowe: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Zamówienie obejmuje ustanowienie dynamicznego systemu zakupów: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Adres strony internetowej, na której będą zamieszczone dodatkowe informacje dotyczące dynamicznego systemu zakupów: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Informacje dodatkowe: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W ramach umowy ramowej/dynamicznego systemu zakupów dopuszcza się złożenie ofert w formie katalogów elektronicznych: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Przewiduje się pobranie ze złożonych katalogów elektronicznych informacji potrzebnych do sporządzenia ofert w ramach umowy ramowej/dynamicznego systemu zakupów: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IV.1.8) Aukcja elektroniczna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Przewidziane jest przeprowadzenie aukcji elektronicznej </w:t>
      </w:r>
      <w:r w:rsidRPr="00AC43E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 xml:space="preserve">(przetarg nieograniczony, przetarg ograniczony, negocjacje z </w:t>
      </w:r>
      <w:r w:rsidRPr="00AC43E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lastRenderedPageBreak/>
        <w:t>ogłoszeniem)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Nie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Należy podać adres strony internetowej, na której aukcja będzie prowadzona: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Należy wskazać elementy, których wartości będą przedmiotem aukcji elektronicznej: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Przewiduje się ograniczenia co do przedstawionych wartości, wynikające z opisu przedmiotu zamówienia: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Należy podać, które informacje zostaną udostępnione wykonawcom w trakcie aukcji elektronicznej oraz jaki będzie termin ich udostępnienia: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Informacje dotyczące przebiegu aukcji elektronicznej: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Jaki jest przewidziany sposób postępowania w toku aukcji elektronicznej i jakie będą warunki, na jakich wykonawcy będą mogli licytować (minimalne wysokości postąpień):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Informacje dotyczące wykorzystywanego sprzętu elektronicznego, rozwiązań i specyfikacji technicznych w zakresie połączeń: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Wymagania dotyczące rejestracji i identyfikacji wykonawców w aukcji elektronicznej: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Informacje o liczbie etapów aukcji elektronicznej i czasie ich trwania:</w:t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Czas trwania: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Czy wykonawcy, którzy nie złożyli nowych postąpień, zostaną zakwalifikowani do następnego etapu: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Warunki zamknięcia aukcji elektronicznej: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IV.2) KRYTERIA OCENY OFERT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IV.2.1) Kryteria oceny ofert: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IV.2.2) Kryteria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63"/>
        <w:gridCol w:w="852"/>
      </w:tblGrid>
      <w:tr w:rsidR="00AC43E6" w:rsidRPr="00AC43E6" w:rsidTr="00AC43E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43E6" w:rsidRPr="00AC43E6" w:rsidRDefault="00AC43E6" w:rsidP="00AC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C43E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43E6" w:rsidRPr="00AC43E6" w:rsidRDefault="00AC43E6" w:rsidP="00AC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C43E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Znaczenie</w:t>
            </w:r>
          </w:p>
        </w:tc>
      </w:tr>
      <w:tr w:rsidR="00AC43E6" w:rsidRPr="00AC43E6" w:rsidTr="00AC43E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43E6" w:rsidRPr="00AC43E6" w:rsidRDefault="00AC43E6" w:rsidP="00AC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C43E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43E6" w:rsidRPr="00AC43E6" w:rsidRDefault="00AC43E6" w:rsidP="00AC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C43E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90,00</w:t>
            </w:r>
          </w:p>
        </w:tc>
      </w:tr>
      <w:tr w:rsidR="00AC43E6" w:rsidRPr="00AC43E6" w:rsidTr="00AC43E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43E6" w:rsidRPr="00AC43E6" w:rsidRDefault="00AC43E6" w:rsidP="00AC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C43E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Gwarancja i rękojmia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43E6" w:rsidRPr="00AC43E6" w:rsidRDefault="00AC43E6" w:rsidP="00AC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C43E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10,00</w:t>
            </w:r>
          </w:p>
        </w:tc>
      </w:tr>
    </w:tbl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IV.2.3) Zastosowanie procedury, o której mowa w art. 24aa ust. 1 ustawy </w:t>
      </w:r>
      <w:proofErr w:type="spellStart"/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Pzp</w:t>
      </w:r>
      <w:proofErr w:type="spellEnd"/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(przetarg nieograniczony)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Tak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IV.3) Negocjacje z ogłoszeniem, dialog konkurencyjny, partnerstwo innowacyjne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IV.3.1) Informacje na temat negocjacji z ogłoszeniem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Minimalne wymagania, które muszą spełniać wszystkie oferty: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Przewidziane jest zastrzeżenie prawa do udzielenia zamówienia na podstawie ofert wstępnych bez przeprowadzenia negocjacji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Przewidziany jest podział negocjacji na etapy w celu ograniczenia liczby ofert: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Należy podać informacje na temat etapów negocjacji (w tym liczbę etapów):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Informacje dodatkowe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IV.3.2) Informacje na temat dialogu konkurencyjnego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Opis potrzeb i wymagań zamawiającego lub informacja o sposobie uzyskania tego opisu: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br/>
        <w:t>Informacja o wysokości nagród dla wykonawców, którzy podczas dialogu konkurencyjnego przedstawili rozwiązania stanowiące podstawę do składania ofert, jeżeli zamawiający przewiduje nagrody: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Wstępny harmonogram postępowania: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Podział dialogu na etapy w celu ograniczenia liczby rozwiązań: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Należy podać informacje na temat etapów dialogu: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Informacje dodatkowe: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IV.3.3) Informacje na temat partnerstwa innowacyjnego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Elementy opisu przedmiotu zamówienia definiujące minimalne wymagania, którym muszą odpowiadać wszystkie oferty: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Podział negocjacji na etapy w celu ograniczeniu liczby ofert podlegających negocjacjom poprzez zastosowanie kryteriów oceny ofert wskazanych w specyfikacji istotnych warunków zamówienia: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Informacje dodatkowe: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IV.4) Licytacja elektroniczna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Adres strony internetowej, na której będzie prowadzona licytacja elektroniczna: </w:t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Adres strony internetowej, na której jest dostępny opis przedmiotu zamówienia w licytacji elektronicznej: </w:t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Wymagania dotyczące rejestracji i identyfikacji wykonawców w licytacji elektronicznej, w tym wymagania techniczne urządzeń informatycznych: </w:t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Sposób postępowania w toku licytacji elektronicznej, w tym określenie minimalnych wysokości postąpień: </w:t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Informacje o liczbie etapów licytacji elektronicznej i czasie ich trwania:</w:t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Czas trwania: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Wykonawcy, którzy nie złożyli nowych postąpień, zostaną zakwalifikowani do następnego etapu:</w:t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Termin składania wniosków o dopuszczenie do udziału w licytacji elektronicznej: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Data: godzina: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Termin otwarcia licytacji elektronicznej: </w:t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Termin i warunki zamknięcia licytacji elektronicznej: </w:t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Istotne dla stron postanowienia, które zostaną wprowadzone do treści zawieranej umowy w sprawie zamówienia publicznego, albo ogólne warunki umowy, albo wzór umowy: </w:t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Wymagania dotyczące zabezpieczenia należytego wykonania umowy: </w:t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Informacje dodatkowe: </w:t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lastRenderedPageBreak/>
        <w:t>IV.5) ZMIANA UMOWY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Przewiduje się istotne zmiany postanowień zawartej umowy w stosunku do treści oferty, na podstawie której dokonano wyboru wykonawcy: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Tak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Należy wskazać zakres, charakter zmian oraz warunki wprowadzenia zmian: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1. Wszelkie zmiany niniejszej Umowy wymagają pod rygorem nieważności formy pisemnej. 2. Na podstawie art. 144, ust. 1 ustawy Prawo zamówień publicznych ZAMAWIAJĄCY przewiduje zmiany zawartej Umowy w formie aneksu, w szczególności w następujących sytuacjach: a) 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 b) zmiany nazw, siedziby stron umowy, numerów kont bankowych, c) gdy powstała możliwość dokonania nowszych i korzystniejszych dla Zamawiającego rozwiązań technologicznych i technicznych, niż te istniejące w chwili podpisania umowy nie prowadzące do zmiany przedmiotu zamówienia, d) jeżeli Wykonawca zaoferuje nowszy model zaoferowanego przedmiotu umowy, a opisany w Specyfikacji Istotnych Warunków Zamówienia nie znajduje się już w sprzedaży lub nie jest produkowany. 3. Warunkiem zmiany treści umowy jest podpisanie protokołu konieczności.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IV.6) INFORMACJE ADMINISTRACYJNE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IV.6.1) Sposób udostępniania informacji o charakterze poufnym </w:t>
      </w:r>
      <w:r w:rsidRPr="00AC43E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>(jeżeli dotyczy):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Środki służące ochronie informacji o charakterze poufnym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IV.6.2) Termin składania ofert lub wniosków o dopuszczenie do udziału w postępowaniu: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Data: 2018-04-04, godzina: 10:00,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Skrócenie terminu składania wniosków, ze względu na pilną potrzebę udzielenia zamówienia (przetarg nieograniczony, przetarg ograniczony, negocjacje z ogłoszeniem):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Nie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Wskazać powody: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Język lub języki, w jakich mogą być sporządzane oferty lub wnioski o dopuszczenie do udziału w postępowaniu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&gt; Oferta musi być sporządzona w formie pisemnej pod rygorem nieważności, w języku polskim. 4.1. Dokumenty sporządzone w języku obcym, należy składać wraz z tłumaczeniem na język polski- nie dotyczy oferty- zał. nr 1 do SIWZ, która musi być sporządzona w języku polskim.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IV.6.3) Termin związania ofertą: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do: okres w dniach: 30 (od ostatecznego terminu składania ofert)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IV.6.6) Informacje dodatkowe: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  <w:r w:rsidRPr="00AC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</w:p>
    <w:p w:rsidR="00AC43E6" w:rsidRPr="00AC43E6" w:rsidRDefault="00AC43E6" w:rsidP="00AC43E6">
      <w:pPr>
        <w:spacing w:after="0" w:line="36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AC43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>ZAŁĄCZNIK I - INFORMACJE DOTYCZĄCE OFERT CZĘŚCIOWYCH</w:t>
      </w: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AC43E6" w:rsidRPr="00AC43E6" w:rsidRDefault="00AC43E6" w:rsidP="00AC43E6">
      <w:pPr>
        <w:spacing w:after="0" w:line="363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AC43E6" w:rsidRPr="00AC43E6" w:rsidRDefault="00AC43E6" w:rsidP="00AC43E6">
      <w:pPr>
        <w:spacing w:after="270" w:line="363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AC43E6" w:rsidRPr="00AC43E6" w:rsidRDefault="00AC43E6" w:rsidP="00AC4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43E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10"/>
      </w:tblGrid>
      <w:tr w:rsidR="00AC43E6" w:rsidRPr="00AC43E6" w:rsidTr="00AC43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C43E6" w:rsidRPr="00AC43E6" w:rsidRDefault="00AC43E6" w:rsidP="00AC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</w:pPr>
            <w:r w:rsidRPr="00AC43E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65.95pt;height:22.4pt" o:ole="">
                  <v:imagedata r:id="rId4" o:title=""/>
                </v:shape>
                <w:control r:id="rId5" w:name="DefaultOcxName" w:shapeid="_x0000_i1027"/>
              </w:object>
            </w:r>
          </w:p>
        </w:tc>
      </w:tr>
    </w:tbl>
    <w:p w:rsidR="00EB18E8" w:rsidRDefault="00EB18E8"/>
    <w:sectPr w:rsidR="00EB18E8" w:rsidSect="00AC43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C43E6"/>
    <w:rsid w:val="00AC43E6"/>
    <w:rsid w:val="00EB1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18E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4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3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2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22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14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02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30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0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23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44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03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02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5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60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42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26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49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9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90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19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10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26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65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41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46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3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57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7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8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79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47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1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2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20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1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94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2590</Words>
  <Characters>15541</Characters>
  <Application>Microsoft Office Word</Application>
  <DocSecurity>0</DocSecurity>
  <Lines>129</Lines>
  <Paragraphs>36</Paragraphs>
  <ScaleCrop>false</ScaleCrop>
  <Company/>
  <LinksUpToDate>false</LinksUpToDate>
  <CharactersWithSpaces>18095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mkolczyk</dc:creator>
  <cp:keywords/>
  <dc:description/>
  <cp:lastModifiedBy>mkolczyk</cp:lastModifiedBy>
  <cp:revision>2</cp:revision>
  <dcterms:created xsi:type="dcterms:W3CDTF">2018-03-27T11:47:00Z</dcterms:created>
  <dcterms:modified xsi:type="dcterms:W3CDTF">2018-03-27T11:47:00Z</dcterms:modified>
</cp:coreProperties>
</file>