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5DD" w:rsidRPr="002C15DD" w:rsidRDefault="002C15DD" w:rsidP="002C15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Ogłoszenie nr 576469-N-2018 z dnia 2018-06-20 r.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Główny Instytut Górnictwa: Przetarg nieograniczony na dostawę: Część I: Komputer przenośny A – 4 szt. Część II: Komputer przenośny B – 1 szt. Część III: Urządzenie wielofunkcyjne kolorowe A -1 szt. Część IV: Aparat fotograficzny –1szt.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br/>
        <w:t>OGŁOSZENIE O ZAMÓWIENIU - Dostawy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Zamieszczanie ogłoszenia: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Zamieszczanie obowiązkowe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Ogłoszenie dotyczy: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Zamówienia publicznego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Zamówienie dotyczy projektu lub programu współfinansowanego ze środków Unii Europejskiej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Nazwa projektu lub programu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Zakup dla części II, III i IV realizowany jest z projektu TERDUMP Współpraca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VSB-TUO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/GIG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Kce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 badaniach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zapożarowanych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hałd po obu stronach wspólnej granicy.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, nie mniejszy niż 30%, osób zatrudnionych przez zakłady pracy chronionej lub 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wykonawców albo ich jednostki (w %)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I: ZAMAWIAJĄCY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centralny zamawiający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przeprowadza podmiot, któremu zamawiający powierzył/powierzyli przeprowadzenie postępowania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na temat podmiotu któremu zamawiający powierzył/powierzyli prowadzenie postępowania: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przez zamawiających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Jeżeli tak, należy wymienić zamawiających, którzy wspólnie przeprowadzają postępowanie oraz podać adresy ich siedzib, krajowe numery identyfikacyjne oraz osoby do kontaktów wraz z danymi do kontaktów: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Postępowanie jest przeprowadzane wspólnie z zamawiającymi z innych państw członkowskich Unii Europejskiej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Informacje dodatkowe: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1) NAZWA I ADRES: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Główny Instytut Górnictwa, krajowy numer identyfikacyjny , ul. pl. Gwarków 1  , 40166   Katowice, woj. śląskie,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państwoPolska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, tel. 032 2581631-9, e-mail bgxzg@gig.katowice.pl, faks 322596533.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Adres strony internetowej (URL): 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profilu nabywcy: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 pod którym można uzyskać dostęp do narzędzi i urządzeń lub formatów plików, które nie są ogólnie dostępne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 2) RODZAJ ZAMAWIAJĄCEGO: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Podmiot prawa publicznego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I.3) WSPÓLNE UDZIELANIE ZAMÓWIENIA </w:t>
      </w:r>
      <w:r w:rsidRPr="002C15DD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pl-PL"/>
        </w:rPr>
        <w:t>(jeżeli dotyczy)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I.4) KOMUNIKACJA: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Nieograniczony, pełny i bezpośredni dostęp do dokumentów z postępowania można uzyskać pod adresem (URL)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Adres strony internetowej, na której zamieszczona będzie specyfikacja istotnych warunków zamówienia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www.gig.eu</w:t>
      </w:r>
      <w:proofErr w:type="spellEnd"/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Dostęp do dokumentów z postępowania jest ograniczony - więcej informacji można uzyskać pod adresem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należy przesyłać: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Elektronicznie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Dopuszczone jest przesłanie ofert lub wniosków o dopuszczenie do udziału w postępowaniu w inny sposób: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Wymagane jest przesłanie ofert lub wniosków o dopuszczenie do udziału w postępowaniu w inny sposób: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Inny sposób: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Oferta musi być sporządzona w formie pisemnej.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Główny Instytut Górnictwa Plac Gwarków 1, 40 - 166 Katowice Gmach Dyrekcji, Dział Handlowy (FZ-1) pokój 226, II piętro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Komunikacja elektroniczna wymaga korzystania z narzędzi i urządzeń lub formatów plików, które nie są ogólnie dostępne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Nieograniczony, pełny, bezpośredni i bezpłatny dostęp do tych narzędzi można uzyskać pod adresem: (URL)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II: PRZEDMIOT ZAMÓWIENIA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II.1) Nazwa nadana zamówieniu przez zamawiającego: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 na dostawę: Część I: Komputer przenośny A – 4 szt. Część II: Komputer przenośny B – 1 szt. Część III: Urządzenie wielofunkcyjne kolorowe A -1 szt. Część IV: Aparat fotograficzny –1szt.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Numer referencyjny: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FZ - 1/4964/MKO/18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Przed wszczęciem postępowania o udzielenie zamówienia przeprowadzono dialog techniczny </w:t>
      </w:r>
    </w:p>
    <w:p w:rsidR="002C15DD" w:rsidRPr="002C15DD" w:rsidRDefault="002C15DD" w:rsidP="002C15DD">
      <w:pPr>
        <w:spacing w:after="0" w:line="497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II.2) Rodzaj zamówienia: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Dostawy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II.3) Informacja o możliwości składania ofert częściowych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Zamówienie podzielone jest na części: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Oferty lub wnioski o dopuszczenie do udziału w postępowaniu można składać w odniesieniu do: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wszystkich części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Zamawiający zastrzega sobie prawo do udzielenia łącznie następujących części lub grup części: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Maksymalna liczba części zamówienia, na które może zostać udzielone zamówienie jednemu wykonawcy: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II.4) Krótki opis przedmiotu zamówienia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 )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 a w przypadku partnerstwa innowacyjnego - określenie zapotrzebowania na innowacyjny produkt, usługę lub roboty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nieograniczony na dostawę: Część I: Komputer przenośny A – 4 szt. Część II: Komputer przenośny B – 1 szt. Część III: Urządzenie wielofunkcyjne kolorowe A -1 szt. Część IV: Aparat fotograficzny –1szt.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II.5) Główny kod CPV: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Dodatkowe kody CPV: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</w:tblGrid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Kod CPV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42962000-7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38651000-3</w:t>
            </w:r>
          </w:p>
        </w:tc>
      </w:tr>
    </w:tbl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II.6) Całkowita wartość zamówienia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zamawiający podaje informacje o wartości zamówienia)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 17066,66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PLN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II.7) Czy przewiduje się udzielenie zamówień, o których mowa w art. 67 ust. 1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6 i 7 lub w art. 134 ust. 6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6 lub w art. 134 ust. 6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3 ustawy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miesiącach:  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dniach: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21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lub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data rozpoczęcia: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 lub 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zakończenia: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II.9) Informacje dodatkowe: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Zamawiający dopuszcza możliwość składania ofert częściowych, na jedną lub więcej wybranych części (także na całość zamówienia). Liczba części: 4. Na każdą część zamówienia powinien zostać złożony osobny formularz oferty. Wybór oferty najkorzystniejszej nastąpi oddzielnie dla każdej części zamówienia. Zamawiający nie dopuszcza możliwości złożenia oferty wariantowej. Przedmiotowe postępowanie nie jest prowadzone w celu zawarcia umowy ramowej. Zamawiający nie przewiduje w niniejszym postępowaniu przeprowadzenia aukcji elektronicznej. Zamawiający wymaga realizacji zamówienia do: 3 tygodni od daty zawarcia umowy, na warunkach CIP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Incoterms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2010, do oznaczonego miejsca wykonania, tj. Główny Instytut Górnictwa, Zespół Informatyki – FI, Plac Gwarków 1, 40 - 166 Katowice. Wykonawca zapewni gwarancję która będzie liczona od daty odbioru przedmiotu zamówienia i wynosić będzie nie mniej niż: Dla Części I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III: 36 miesiące. Dla Części II i IV: 24 miesiące. Warunki płatności: termin płatności będzie liczony od daty dostarczenia do GIG prawidłowo wystawionej faktury obejmującej dostarczony towar i wynosi 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 xml:space="preserve">30 dni. Podstawą do wystawienia faktury będą podpisane przez obie strony protokoły odbioru ilościowo – jakościowego. Zakup dla części II, III i IV realizowany jest z projektu TERDUMP Współpraca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VSB-TUO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/GIG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Kce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w badaniach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zapożarowanych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hałd po obu stronach wspólnej granicy.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III: INFORMACJE O CHARAKTERZE PRAWNYM, EKONOMICZNYM, FINANSOWYM I TECHNICZNYM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III.1) WARUNKI UDZIAŁU W POSTĘPOWANIU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III.1.1) Kompetencje lub uprawnienia do prowadzenia określonej działalności zawodowej, o ile wynika to z odrębnych przepisów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III.1.2) Sytuacja finansowa lub ekonomiczna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III.1.3) Zdolność techniczna lub zawodowa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Określenie warunków: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Zamawiający wymaga od wykonawców wskazania w ofercie lub we wniosku o dopuszczenie do udziału w postępowaniu imion i nazwisk osób wykonujących czynności przy realizacji zamówienia wraz z informacją o kwalifikacjach zawodowych lub doświadczeniu tych osób: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III.2) PODSTAWY WYKLUCZENIA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III.2.1) Podstawy wykluczenia określone w art. 24 ust. 1 ustawy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III.2.2) Zamawiający przewiduje wykluczenie wykonawcy na podstawie art. 24 ust. 5 ustawy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 Tak Zamawiający przewiduje następujące fakultatywne podstawy wykluczenia: Tak (podstawa wykluczenia określona w art. 24 ust. 5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pkt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1 ustawy </w:t>
      </w:r>
      <w:proofErr w:type="spellStart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)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III.3) WYKAZ OŚWIADCZEŃ SKŁADANYCH PRZEZ WYKONAWCĘ W CELU WSTĘPNEGO POTWIERDZENIA, ŻE NIE PODLEGA ON WYKLUCZENIU ORAZ SPEŁNIA WARUNKI UDZIAŁU W POSTĘPOWANIU ORAZ SPEŁNIA KRYTERIA SELEKCJI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niepodleganiu wykluczeniu oraz spełnianiu warunków udziału w postępowaniu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Oświadczenie o spełnianiu kryteriów selekcji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III.4) WYKAZ OŚWIADCZEŃ LUB DOKUMENTÓW , SKŁADANYCH PRZEZ WYKONAWCĘ W POSTĘPOWANIU NA WEZWANIE ZAMAWIAJACEGO W CELU POTWIERDZENIA OKOLICZNOŚCI, O KTÓRYCH MOWA W ART. 25 UST. 1 PKT 3 USTAWY PZP: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III.5) WYKAZ OŚWIADCZEŃ LUB DOKUMENTÓW SKŁADANYCH PRZEZ WYKONAWCĘ W POSTĘPOWANIU NA WEZWANIE ZAMAWIAJACEGO W CELU POTWIERDZENIA OKOLICZNOŚCI, O KTÓRYCH MOWA W ART. 25 UST. 1 PKT 1 USTAWY PZP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III.5.1) W ZAKRESIE SPEŁNIANIA WARUNKÓW UDZIAŁU W POSTĘPOWANIU: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III.5.2) W ZAKRESIE KRYTERIÓW SELEKCJI: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III.6) WYKAZ OŚWIADCZEŃ LUB DOKUMENTÓW SKŁADANYCH PRZEZ WYKONAWCĘ W POSTĘPOWANIU NA WEZWANIE ZAMAWIAJACEGO W CELU POTWIERDZENIA OKOLICZNOŚCI, O KTÓRYCH MOWA W ART. 25 UST. 1 PKT 2 USTAWY PZP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III.7) INNE DOKUMENTY NIE WYMIENIONE W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pkt</w:t>
      </w:r>
      <w:proofErr w:type="spellEnd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 III.3) - III.6)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SEKCJA IV: PROCEDURA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IV.1) OPIS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IV.1.1) Tryb udzielenia zamówienia: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Przetarg nieograniczony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IV.1.2) Zamawiający żąda wniesienia wadium: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na temat wadium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IV.1.3) Przewiduje się udzielenie zaliczek na poczet wykonania zamówienia: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udzielania zaliczek: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IV.1.4) Wymaga się złożenia ofert w postaci katalogów elektronicznych lub dołączenia do ofert katalogów elektronicznych: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 w postaci katalogów elektronicznych lub dołączenia do ofert katalogów elektronicznych: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IV.1.5.) Wymaga się złożenia oferty wariantowej: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Dopuszcza się złożenie oferty wariantowej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Złożenie oferty wariantowej dopuszcza się tylko z jednoczesnym złożeniem oferty zasadniczej: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IV.1.6) Przewidywana liczba wykonawców, którzy zostaną zaproszeni do udziału w postępowaniu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ograniczony, negocjacje z ogłoszeniem, dialog konkurencyjny, partnerstwo innowacyjne)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Liczba wykonawców  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Przewidywana minimalna liczba wykonawców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Maksymalna liczba wykonawców  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Kryteria selekcji wykonawców: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IV.1.7) Informacje na temat umowy ramowej lub dynamicznego systemu zakupów: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Umowa ramowa będzie zawarta: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przewiduje się ograniczenie liczby uczestników umowy ramowej: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Przewidziana maksymalna liczba uczestników umowy ramowej: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  <w:t>Zamówienie obejmuje ustanowienie dynamicznego systemu zakupów: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będą zamieszczone dodatkowe informacje dotyczące dynamicznego systemu zakupów: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 ramach umowy ramowej/dynamicznego systemu zakupów dopuszcza się złożenie ofert w formie katalogów elektronicznych: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Przewiduje się pobranie ze złożonych katalogów elektronicznych informacji potrzebnych do sporządzenia ofert w ramach umowy ramowej/dynamicznego systemu zakupów: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IV.1.8) Aukcja elektroniczna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Przewidziane jest przeprowadzenie aukcji elektronicznej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(przetarg nieograniczony, przetarg ograniczony, negocjacje z ogłoszeniem)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adres strony internetowej, na której aukcja będzie prowadzona: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Należy wskazać elementy, których wartości będą przedmiotem aukcji elektronicznej: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Przewiduje się ograniczenia co do przedstawionych wartości, wynikające z opisu przedmiotu zamówienia: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podać, które informacje zostaną udostępnione wykonawcom w trakcie aukcji elektronicznej oraz jaki będzie termin ich udostępnienia: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Informacje dotyczące przebiegu aukcji elektronicznej: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Jaki jest przewidziany sposób postępowania w toku aukcji elektronicznej i jakie będą warunki, na jakich wykonawcy będą mogli licytować (minimalne wysokości postąpień):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dotyczące wykorzystywanego sprzętu elektronicznego, rozwiązań i specyfikacji technicznych w zakresie połączeń: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rejestracji i identyfikacji wykonawców w aukcji elektronicznej: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o liczbie etapów aukcji elektronicznej i czasie ich trwania: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Czas trwania: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Czy wykonawcy, którzy nie złożyli nowych postąpień, zostaną zakwalifikowani do następnego etapu: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Warunki zamknięcia aukcji elektronicznej: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IV.2) KRYTERIA OCENY OFERT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IV.2.1) Kryteria oceny ofert: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IV.2.2) Kryteria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IV.2.3) Zastosowanie procedury, o której mowa w art. 24aa ust. 1 ustawy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Pzp</w:t>
      </w:r>
      <w:proofErr w:type="spellEnd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(przetarg nieograniczony)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Tak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IV.3) Negocjacje z ogłoszeniem, dialog konkurencyjny, partnerstwo innowacyjne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IV.3.1) Informacje na temat negocjacji z ogłoszeniem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Minimalne wymagania, które muszą spełniać wszystkie oferty: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Przewidziane jest zastrzeżenie prawa do udzielenia zamówienia na podstawie ofert wstępnych bez przeprowadzenia negocjacji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Przewidziany jest podział negocjacji na etapy w celu ograniczenia liczby ofert: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negocjacji (w tym liczbę etapów):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IV.3.2) Informacje na temat dialogu konkurencyjnego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Opis potrzeb i wymagań zamawiającego lub informacja o sposobie uzyskania tego opisu: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Informacja o wysokości nagród dla wykonawców, którzy podczas dialogu konkurencyjnego przedstawili rozwiązania stanowiące podstawę do składania ofert, jeżeli zamawiający przewiduje nagrody: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Wstępny harmonogram postępowania: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dialogu na etapy w celu ograniczenia liczby rozwiązań: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podać informacje na temat etapów dialogu: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IV.3.3) Informacje na temat partnerstwa innowacyjnego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Elementy opisu przedmiotu zamówienia definiujące minimalne wymagania, którym muszą odpowiadać wszystkie oferty: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Podział negocjacji na etapy w celu ograniczeniu liczby ofert podlegających negocjacjom poprzez zastosowanie kryteriów oceny ofert wskazanych w specyfikacji istotnych warunków zamówienia: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IV.4) Licytacja elektroniczna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Adres strony internetowej, na której będzie prowadzona licytacja elektroniczna: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Adres strony internetowej, na której jest dostępny opis przedmiotu zamówienia w licytacji elektronicznej: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Wymagania dotyczące rejestracji i identyfikacji wykonawców w licytacji elektronicznej, w tym wymagania techniczne urządzeń informatycznych: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Sposób postępowania w toku licytacji elektronicznej, w tym określenie minimalnych wysokości postąpień: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Informacje o liczbie etapów licytacji elektronicznej i czasie ich trwania: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Czas trwania: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Wykonawcy, którzy nie złożyli nowych postąpień, zostaną zakwalifikowani do następnego etapu: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składania wniosków o dopuszczenie do udziału w licytacji elektronicznej: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godzina: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Termin otwarcia licytacji elektronicznej: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Termin i warunki zamknięcia licytacji elektronicznej: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 xml:space="preserve">Istotne dla stron postanowienia, które zostaną wprowadzone do treści zawieranej 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t>umowy w sprawie zamówienia publicznego, albo ogólne warunki umowy, albo wzór umowy: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Wymagania dotyczące zabezpieczenia należytego wykonania umowy: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Informacje dodatkowe: 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IV.5) ZMIANA UMOWY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Przewiduje się istotne zmiany postanowień zawartej umowy w stosunku do treści oferty, na podstawie której dokonano wyboru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wykonawcy: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Tak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Należy wskazać zakres, charakter zmian oraz warunki wprowadzenia zmian: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1. Wszelkie zmiany niniejszej Umowy wymagają pod rygorem nieważności formy pisemnej. 2. Na podstawie art. 144, ust. 1 ustawy Prawo zamówień publicznych ZAMAWIAJĄCY przewiduje zmiany zawartej Umowy w formie aneksu, w szczególności w następujących sytuacjach: a) 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wpływu. b) zmiany nazw, siedziby stron umowy, numerów kont bankowych, c) gdy powstała możliwość dokonania nowszych i korzystniejszych dla Zamawiającego rozwiązań technologicznych i technicznych, niż te istniejące w chwili podpisania umowy nie prowadzące do zmiany przedmiotu zamówienia, d) jeżeli Wykonawca zaoferuje nowszy model zaoferowanego przedmiotu umowy, a opisany w Specyfikacji Istotnych Warunków Zamówienia nie znajduje się już w sprzedaży lub nie jest produkowany. 3. Warunkiem zmiany treści umowy jest podpisanie protokołu konieczności.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IV.6) INFORMACJE ADMINISTRACYJNE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IV.6.1) Sposób udostępniania informacji o charakterze poufnym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(jeżeli dotyczy):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Środki służące ochronie informacji o charakterze poufnym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IV.6.2) Termin składania ofert lub wniosków o dopuszczenie do udziału w postępowaniu: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Data: 2018-06-28, godzina: 10:00,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Skrócenie terminu składania wniosków, ze względu na pilną potrzebę udzielenia zamówienia (przetarg nieograniczony, przetarg ograniczony, negocjacje z ogłoszeniem):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Nie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Wskazać powody: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Język lub języki, w jakich mogą być sporządzane oferty lub wnioski o dopuszczenie do udziału w postępowaniu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&gt; Oferta musi być sporządzona w formie pisemnej pod rygorem nieważności, w języku polskim. 4.1. Dokumenty sporządzone w języku obcym, należy składać wraz z tłumaczeniem na język polski- nie dotyczy oferty- zał. nr 1 do SIWZ, która musi być sporządzona w języku polskim.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IV.6.3) Termin związania ofertą: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do: okres w dniach: 30 (od ostatecznego terminu składania ofert)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IV.6.5) Przewiduje się unieważnienie postępowania o udzielenie zamówienia, 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lastRenderedPageBreak/>
        <w:t>jeżeli środki służące sfinansowaniu zamówień na badania naukowe lub prace rozwojowe, które zamawiający zamierzał przeznaczyć na sfinansowanie całości lub części zamówienia, nie zostały mu przyznane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IV.6.6) Informacje dodatkowe: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0" w:line="49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pl-PL"/>
        </w:rPr>
        <w:t>ZAŁĄCZNIK I - INFORMACJE DOTYCZĄCE OFERT CZĘŚCIOWYCH</w:t>
      </w: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3915"/>
      </w:tblGrid>
      <w:tr w:rsidR="002C15DD" w:rsidRPr="002C15DD" w:rsidTr="002C15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I: Komputer przenośny A – 4 szt.</w:t>
            </w:r>
          </w:p>
        </w:tc>
      </w:tr>
    </w:tbl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a w przypadku partnerstwa innowacyjnego -określenie zapotrzebowania na innowacyjny produkt, usługę lub roboty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I: Komputer przenośny A – 4 szt.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30213100-6,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10856,00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21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2C15DD" w:rsidRPr="002C15DD" w:rsidRDefault="002C15DD" w:rsidP="002C15DD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3981"/>
      </w:tblGrid>
      <w:tr w:rsidR="002C15DD" w:rsidRPr="002C15DD" w:rsidTr="002C15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II: Komputer przenośny B – 1 szt.</w:t>
            </w:r>
          </w:p>
        </w:tc>
      </w:tr>
    </w:tbl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a w przypadku partnerstwa innowacyjnego -określenie zapotrzebowania na innowacyjny produkt, usługę lub roboty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II: Komputer przenośny B – 1 szt.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30213100-6,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3055,00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21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2C15DD" w:rsidRPr="002C15DD" w:rsidRDefault="002C15DD" w:rsidP="002C15DD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lastRenderedPageBreak/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5567"/>
      </w:tblGrid>
      <w:tr w:rsidR="002C15DD" w:rsidRPr="002C15DD" w:rsidTr="002C15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III: Urządzenie wielofunkcyjne kolorowe A -1 szt.</w:t>
            </w:r>
          </w:p>
        </w:tc>
      </w:tr>
    </w:tbl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a w przypadku partnerstwa innowacyjnego -określenie zapotrzebowania na innowacyjny produkt, usługę lub roboty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III: Urządzenie wielofunkcyjne kolorowe A -1 szt.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42962000-7,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2056,00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21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2C15DD" w:rsidRPr="002C15DD" w:rsidRDefault="002C15DD" w:rsidP="002C15DD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2"/>
        <w:gridCol w:w="180"/>
        <w:gridCol w:w="834"/>
        <w:gridCol w:w="3721"/>
      </w:tblGrid>
      <w:tr w:rsidR="002C15DD" w:rsidRPr="002C15DD" w:rsidTr="002C15DD">
        <w:trPr>
          <w:tblCellSpacing w:w="15" w:type="dxa"/>
        </w:trPr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lastRenderedPageBreak/>
              <w:t>Część nr: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0" w:type="auto"/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Część IV: Aparat fotograficzny –1szt.</w:t>
            </w:r>
          </w:p>
        </w:tc>
      </w:tr>
    </w:tbl>
    <w:p w:rsidR="002C15DD" w:rsidRPr="002C15DD" w:rsidRDefault="002C15DD" w:rsidP="002C15DD">
      <w:pPr>
        <w:spacing w:after="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1) Krótki opis przedmiotu zamówienia </w:t>
      </w:r>
      <w:r w:rsidRPr="002C15DD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pl-PL"/>
        </w:rPr>
        <w:t>(wielkość, zakres, rodzaj i ilość dostaw, usług lub robót budowlanych lub określenie zapotrzebowania i wymagań)</w:t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 xml:space="preserve">a w przypadku partnerstwa innowacyjnego -określenie zapotrzebowania na innowacyjny produkt, usługę lub roboty </w:t>
      </w:r>
      <w:proofErr w:type="spellStart"/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budowlane: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Część</w:t>
      </w:r>
      <w:proofErr w:type="spellEnd"/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 xml:space="preserve"> IV: Aparat fotograficzny –1szt.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2) Wspólny Słownik Zamówień(CPV):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t>38651000-3,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3) Wartość części zamówienia(jeżeli zamawiający podaje informacje o wartości zamówienia):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Wartość bez VAT: 1099,66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Waluta: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PLN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4) Czas trwania lub termin wykonania: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miesiącach: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okres w dniach: 21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rozpoczęcia: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  <w:t>data zakończenia: 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5) Kryteria oceny ofert: 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56"/>
        <w:gridCol w:w="1016"/>
      </w:tblGrid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Kryterium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 brutto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90,00</w:t>
            </w:r>
          </w:p>
        </w:tc>
      </w:tr>
      <w:tr w:rsidR="002C15DD" w:rsidRPr="002C15DD" w:rsidTr="002C15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gwarancja i rękojmia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C15DD" w:rsidRPr="002C15DD" w:rsidRDefault="002C15DD" w:rsidP="002C15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C15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10,00</w:t>
            </w:r>
          </w:p>
        </w:tc>
      </w:tr>
    </w:tbl>
    <w:p w:rsidR="002C15DD" w:rsidRPr="002C15DD" w:rsidRDefault="002C15DD" w:rsidP="002C15DD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  <w:r w:rsidRPr="002C15D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pl-PL"/>
        </w:rPr>
        <w:t>6) INFORMACJE DODATKOWE:</w:t>
      </w:r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:rsidR="002C15DD" w:rsidRPr="002C15DD" w:rsidRDefault="002C15DD" w:rsidP="002C15DD">
      <w:pPr>
        <w:spacing w:after="270" w:line="497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</w:pPr>
    </w:p>
    <w:p w:rsidR="009358C5" w:rsidRDefault="002C15DD" w:rsidP="002C15DD">
      <w:r w:rsidRPr="002C15DD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sectPr w:rsidR="009358C5" w:rsidSect="009358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hyphenationZone w:val="425"/>
  <w:characterSpacingControl w:val="doNotCompress"/>
  <w:compat/>
  <w:rsids>
    <w:rsidRoot w:val="002C15DD"/>
    <w:rsid w:val="002C15DD"/>
    <w:rsid w:val="00935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58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754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4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0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55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57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5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7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26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48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54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6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00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99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80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08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8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60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6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7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51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5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97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0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821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1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6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6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8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1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768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3170</Words>
  <Characters>19026</Characters>
  <Application>Microsoft Office Word</Application>
  <DocSecurity>0</DocSecurity>
  <Lines>158</Lines>
  <Paragraphs>44</Paragraphs>
  <ScaleCrop>false</ScaleCrop>
  <Company/>
  <LinksUpToDate>false</LinksUpToDate>
  <CharactersWithSpaces>22152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mkolczyk</dc:creator>
  <cp:keywords/>
  <dc:description/>
  <cp:lastModifiedBy>mkolczyk</cp:lastModifiedBy>
  <cp:revision>2</cp:revision>
  <dcterms:created xsi:type="dcterms:W3CDTF">2018-06-20T12:23:00Z</dcterms:created>
  <dcterms:modified xsi:type="dcterms:W3CDTF">2018-06-20T12:23:00Z</dcterms:modified>
</cp:coreProperties>
</file>