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743CC" w14:textId="1AC0ADB5"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</w:t>
      </w:r>
      <w:r w:rsidR="00DD11E0">
        <w:rPr>
          <w:rFonts w:ascii="Times New Roman" w:eastAsia="Times New Roman" w:hAnsi="Times New Roman" w:cs="Times New Roman"/>
          <w:sz w:val="20"/>
          <w:szCs w:val="20"/>
          <w:lang w:eastAsia="pl-PL"/>
        </w:rPr>
        <w:t>6159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 w:rsidR="00F3334D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E6240">
        <w:rPr>
          <w:rFonts w:ascii="Times New Roman" w:hAnsi="Times New Roman" w:cs="Times New Roman"/>
          <w:sz w:val="20"/>
          <w:szCs w:val="20"/>
          <w:u w:val="single"/>
        </w:rPr>
        <w:t>z</w:t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ał</w:t>
      </w:r>
      <w:r w:rsidR="00EE6240">
        <w:rPr>
          <w:rFonts w:ascii="Times New Roman" w:hAnsi="Times New Roman" w:cs="Times New Roman"/>
          <w:sz w:val="20"/>
          <w:szCs w:val="20"/>
          <w:u w:val="single"/>
        </w:rPr>
        <w:t xml:space="preserve">. </w:t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 xml:space="preserve">nr 1 do </w:t>
      </w:r>
      <w:r w:rsidR="00EE6240">
        <w:rPr>
          <w:rFonts w:ascii="Times New Roman" w:hAnsi="Times New Roman" w:cs="Times New Roman"/>
          <w:sz w:val="20"/>
          <w:szCs w:val="20"/>
          <w:u w:val="single"/>
        </w:rPr>
        <w:t xml:space="preserve">wstępnego </w:t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zapytania ofertowego</w:t>
      </w:r>
    </w:p>
    <w:p w14:paraId="0170B2C5" w14:textId="77777777"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5B86D1E2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E2EAC49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F944203" w14:textId="77777777"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5B55098" w14:textId="77777777"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</w:p>
    <w:p w14:paraId="07E1B974" w14:textId="77777777"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79944FA2" w14:textId="65C660A5" w:rsidR="004B5A4C" w:rsidRPr="004B5A4C" w:rsidRDefault="00A11B52" w:rsidP="004B5A4C">
      <w:pPr>
        <w:pStyle w:val="Tekstpodstawowy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</w:t>
      </w:r>
      <w:r w:rsidR="00F3334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zapytania ofertowego jest dostawa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5kJ (500 szt.) oraz 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główek 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zapalcz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>ych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o energii 1kJ (2</w:t>
      </w:r>
      <w:r w:rsidR="00F3334D">
        <w:rPr>
          <w:rFonts w:ascii="Times New Roman" w:eastAsia="Times New Roman" w:hAnsi="Times New Roman" w:cs="Times New Roman"/>
          <w:sz w:val="20"/>
          <w:szCs w:val="16"/>
          <w:lang w:eastAsia="pl-PL"/>
        </w:rPr>
        <w:t>65</w:t>
      </w:r>
      <w:r w:rsidR="004B5A4C" w:rsidRP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szt.).</w:t>
      </w:r>
      <w:r w:rsidR="004B5A4C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Z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amawiający wymaga aby zaoferowane główki zapalcze były fabrycznie nowe, przystosowane do prowadzenia badań właściwości wybuchowych pyłów w standardowej komorze sferycznej o objętości 20-l (</w:t>
      </w:r>
      <w:r w:rsidR="004B5A4C" w:rsidRPr="004B5A4C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aparatura badawcza Kopalni Doświadczalnej „Barbara”, KD-2 – GIG - PIB)</w:t>
      </w:r>
      <w:r w:rsidR="004B5A4C" w:rsidRPr="004B5A4C">
        <w:rPr>
          <w:rFonts w:ascii="Times New Roman" w:eastAsia="Calibri" w:hAnsi="Times New Roman" w:cs="Times New Roman"/>
          <w:sz w:val="20"/>
          <w:szCs w:val="20"/>
        </w:rPr>
        <w:t>, posiadanej przez Zamawiającego. Oferowane główki zapalcze muszą być dopuszczone do użytku na terenie UE. Zaoferowane główki zapalcze muszą spełniać poniższe wymogi:</w:t>
      </w:r>
    </w:p>
    <w:p w14:paraId="49BFF868" w14:textId="77777777" w:rsidR="004B5A4C" w:rsidRPr="004B5A4C" w:rsidRDefault="004B5A4C" w:rsidP="004B5A4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518"/>
        <w:gridCol w:w="1564"/>
      </w:tblGrid>
      <w:tr w:rsidR="004B5A4C" w:rsidRPr="004B5A4C" w14:paraId="1DE4E437" w14:textId="77777777" w:rsidTr="00140C34">
        <w:trPr>
          <w:jc w:val="center"/>
        </w:trPr>
        <w:tc>
          <w:tcPr>
            <w:tcW w:w="7518" w:type="dxa"/>
            <w:vAlign w:val="center"/>
          </w:tcPr>
          <w:p w14:paraId="64A97FAD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Opis</w:t>
            </w:r>
          </w:p>
        </w:tc>
        <w:tc>
          <w:tcPr>
            <w:tcW w:w="1564" w:type="dxa"/>
            <w:vAlign w:val="center"/>
          </w:tcPr>
          <w:p w14:paraId="5593FE24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Ilość</w:t>
            </w:r>
          </w:p>
          <w:p w14:paraId="2989934E" w14:textId="77777777" w:rsidR="004B5A4C" w:rsidRPr="004B5A4C" w:rsidRDefault="004B5A4C" w:rsidP="004B5A4C">
            <w:pPr>
              <w:jc w:val="center"/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szt.</w:t>
            </w:r>
          </w:p>
        </w:tc>
      </w:tr>
      <w:tr w:rsidR="004B5A4C" w:rsidRPr="004B5A4C" w14:paraId="00EC0FE8" w14:textId="77777777" w:rsidTr="00140C34">
        <w:trPr>
          <w:trHeight w:val="571"/>
          <w:jc w:val="center"/>
        </w:trPr>
        <w:tc>
          <w:tcPr>
            <w:tcW w:w="7518" w:type="dxa"/>
            <w:vAlign w:val="center"/>
          </w:tcPr>
          <w:p w14:paraId="7113D364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20A19320" w14:textId="77777777"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5 kJ klasy 1.</w:t>
            </w:r>
          </w:p>
          <w:p w14:paraId="7195E666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14:paraId="1EB4C49A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14:paraId="17E71101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14:paraId="16840AAA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14:paraId="6299D12E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14:paraId="41FABF1B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14:paraId="4B825024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14:paraId="61494D0B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14:paraId="541D8246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14:paraId="0B1BAB1F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3F80891F" w14:textId="77777777"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14:paraId="41194154" w14:textId="3A931B45" w:rsidR="004B5A4C" w:rsidRPr="004B5A4C" w:rsidRDefault="004B5A4C" w:rsidP="004B5A4C">
            <w:pPr>
              <w:jc w:val="center"/>
              <w:rPr>
                <w:rFonts w:eastAsia="Calibri"/>
              </w:rPr>
            </w:pPr>
            <w:r w:rsidRPr="004B5A4C">
              <w:rPr>
                <w:rFonts w:eastAsia="Calibri"/>
              </w:rPr>
              <w:t>500</w:t>
            </w:r>
          </w:p>
        </w:tc>
      </w:tr>
      <w:tr w:rsidR="004B5A4C" w:rsidRPr="004B5A4C" w14:paraId="506EB9A1" w14:textId="77777777" w:rsidTr="00140C34">
        <w:trPr>
          <w:trHeight w:val="427"/>
          <w:jc w:val="center"/>
        </w:trPr>
        <w:tc>
          <w:tcPr>
            <w:tcW w:w="7518" w:type="dxa"/>
            <w:vAlign w:val="center"/>
          </w:tcPr>
          <w:p w14:paraId="7B2AE954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3846489C" w14:textId="77777777" w:rsidR="004B5A4C" w:rsidRPr="004B5A4C" w:rsidRDefault="004B5A4C" w:rsidP="004B5A4C">
            <w:pPr>
              <w:rPr>
                <w:rFonts w:eastAsia="Calibri"/>
                <w:b/>
              </w:rPr>
            </w:pPr>
            <w:r w:rsidRPr="004B5A4C">
              <w:rPr>
                <w:rFonts w:eastAsia="Calibri"/>
                <w:b/>
              </w:rPr>
              <w:t>Chemiczne główki zapalcze o energii 1 kJ klasy 1.</w:t>
            </w:r>
          </w:p>
          <w:p w14:paraId="7B5C48E2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Skład masowy materiału pirotechnicznego ma być następujący:</w:t>
            </w:r>
          </w:p>
          <w:p w14:paraId="1E64F97E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- 40% cyrkonu metalicznego,</w:t>
            </w:r>
          </w:p>
          <w:p w14:paraId="22C42620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azotanu baru,</w:t>
            </w:r>
          </w:p>
          <w:p w14:paraId="59F75AD0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 - 30% nadtlenku baru.</w:t>
            </w:r>
          </w:p>
          <w:p w14:paraId="0163B874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Materiał pirotechniczny w osłonce z tworzywa sztucznego umieszczonej w osłonce aluminiowej o długości 25 mm. Całość zamknięta elastyczną zatyczką.</w:t>
            </w:r>
          </w:p>
          <w:p w14:paraId="69A7FA47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 xml:space="preserve">Dopuszczalna temperatura użytkowania: - 25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 xml:space="preserve">C  do + 50 </w:t>
            </w:r>
            <w:r w:rsidRPr="004B5A4C">
              <w:rPr>
                <w:rFonts w:eastAsia="Calibri"/>
                <w:vertAlign w:val="superscript"/>
              </w:rPr>
              <w:t>o</w:t>
            </w:r>
            <w:r w:rsidRPr="004B5A4C">
              <w:rPr>
                <w:rFonts w:eastAsia="Calibri"/>
              </w:rPr>
              <w:t>C</w:t>
            </w:r>
          </w:p>
          <w:p w14:paraId="6C396237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nieodpalający 0,18 A</w:t>
            </w:r>
          </w:p>
          <w:p w14:paraId="7079B6E9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Prąd odpalający 0,6 A</w:t>
            </w:r>
          </w:p>
          <w:p w14:paraId="086B0E3F" w14:textId="77777777" w:rsidR="004B5A4C" w:rsidRPr="004B5A4C" w:rsidRDefault="004B5A4C" w:rsidP="004B5A4C">
            <w:pPr>
              <w:rPr>
                <w:rFonts w:eastAsia="Calibri"/>
              </w:rPr>
            </w:pPr>
            <w:r w:rsidRPr="004B5A4C">
              <w:rPr>
                <w:rFonts w:eastAsia="Calibri"/>
              </w:rPr>
              <w:t>Całkowita rezystancja 1,10 – 2,20 Ω (z przewodami 20 cm)</w:t>
            </w:r>
          </w:p>
          <w:p w14:paraId="0E0E3545" w14:textId="77777777" w:rsidR="004B5A4C" w:rsidRPr="004B5A4C" w:rsidRDefault="004B5A4C" w:rsidP="004B5A4C">
            <w:pPr>
              <w:rPr>
                <w:rFonts w:eastAsia="Calibri"/>
              </w:rPr>
            </w:pPr>
          </w:p>
          <w:p w14:paraId="521E5C40" w14:textId="77777777" w:rsidR="004B5A4C" w:rsidRPr="004B5A4C" w:rsidRDefault="004B5A4C" w:rsidP="004B5A4C">
            <w:pPr>
              <w:rPr>
                <w:rFonts w:eastAsia="Calibri"/>
              </w:rPr>
            </w:pPr>
          </w:p>
        </w:tc>
        <w:tc>
          <w:tcPr>
            <w:tcW w:w="1564" w:type="dxa"/>
            <w:vAlign w:val="center"/>
          </w:tcPr>
          <w:p w14:paraId="71C5E853" w14:textId="31EEF9E0" w:rsidR="004B5A4C" w:rsidRPr="004B5A4C" w:rsidRDefault="00F3334D" w:rsidP="004B5A4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265</w:t>
            </w:r>
          </w:p>
        </w:tc>
      </w:tr>
    </w:tbl>
    <w:p w14:paraId="42D42A88" w14:textId="77777777" w:rsidR="004B5A4C" w:rsidRPr="004B5A4C" w:rsidRDefault="004B5A4C" w:rsidP="004B5A4C">
      <w:pPr>
        <w:rPr>
          <w:rFonts w:ascii="Times New Roman" w:eastAsia="Calibri" w:hAnsi="Times New Roman" w:cs="Times New Roman"/>
        </w:rPr>
      </w:pPr>
    </w:p>
    <w:p w14:paraId="60708376" w14:textId="77777777" w:rsidR="004447AA" w:rsidRDefault="004447AA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447AA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117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4447AA"/>
    <w:rsid w:val="004B5A4C"/>
    <w:rsid w:val="00533423"/>
    <w:rsid w:val="00661DF6"/>
    <w:rsid w:val="007A6BD6"/>
    <w:rsid w:val="008C6199"/>
    <w:rsid w:val="00907FCD"/>
    <w:rsid w:val="00A11B52"/>
    <w:rsid w:val="00B378B6"/>
    <w:rsid w:val="00BC48B8"/>
    <w:rsid w:val="00DD11E0"/>
    <w:rsid w:val="00EB1D64"/>
    <w:rsid w:val="00EE6240"/>
    <w:rsid w:val="00F333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BBC1"/>
  <w15:docId w15:val="{B0E8AFCC-4D7D-46D1-A81E-EB24653C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  <w:style w:type="table" w:styleId="Tabela-Siatka">
    <w:name w:val="Table Grid"/>
    <w:basedOn w:val="Standardowy"/>
    <w:uiPriority w:val="59"/>
    <w:rsid w:val="004B5A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20</cp:revision>
  <dcterms:created xsi:type="dcterms:W3CDTF">2020-12-23T07:39:00Z</dcterms:created>
  <dcterms:modified xsi:type="dcterms:W3CDTF">2025-09-24T13:34:00Z</dcterms:modified>
</cp:coreProperties>
</file>