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92371F7" w14:textId="77777777" w:rsidR="00DC5734" w:rsidRDefault="00DC5734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4DEC4042" w14:textId="0837361B" w:rsidR="001C4EFB" w:rsidRDefault="001C4EFB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934D96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Zakup będzie realizowany z Przedsięwzięcia:</w:t>
      </w:r>
    </w:p>
    <w:p w14:paraId="1419F0B7" w14:textId="567E7F73" w:rsidR="001C4EFB" w:rsidRPr="001C4EFB" w:rsidRDefault="001C4EFB" w:rsidP="001C4EF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042281">
        <w:rPr>
          <w:rFonts w:ascii="Times New Roman" w:hAnsi="Times New Roman" w:cs="Times New Roman"/>
          <w:b/>
          <w:bCs/>
          <w:sz w:val="18"/>
          <w:szCs w:val="18"/>
        </w:rPr>
        <w:t xml:space="preserve">„Metodyka monitorowania deformacji powierzchni i ochrona obiektów budowlanych na terenach górniczych </w:t>
      </w:r>
      <w:r>
        <w:rPr>
          <w:rFonts w:ascii="Times New Roman" w:hAnsi="Times New Roman" w:cs="Times New Roman"/>
          <w:b/>
          <w:bCs/>
          <w:sz w:val="18"/>
          <w:szCs w:val="18"/>
        </w:rPr>
        <w:br/>
      </w:r>
      <w:r w:rsidRPr="00042281">
        <w:rPr>
          <w:rFonts w:ascii="Times New Roman" w:hAnsi="Times New Roman" w:cs="Times New Roman"/>
          <w:b/>
          <w:bCs/>
          <w:sz w:val="18"/>
          <w:szCs w:val="18"/>
        </w:rPr>
        <w:t xml:space="preserve">i </w:t>
      </w:r>
      <w:proofErr w:type="spellStart"/>
      <w:r w:rsidRPr="00042281">
        <w:rPr>
          <w:rFonts w:ascii="Times New Roman" w:hAnsi="Times New Roman" w:cs="Times New Roman"/>
          <w:b/>
          <w:bCs/>
          <w:sz w:val="18"/>
          <w:szCs w:val="18"/>
        </w:rPr>
        <w:t>pogórniczych</w:t>
      </w:r>
      <w:proofErr w:type="spellEnd"/>
      <w:r w:rsidRPr="00042281">
        <w:rPr>
          <w:rFonts w:ascii="Times New Roman" w:hAnsi="Times New Roman" w:cs="Times New Roman"/>
          <w:b/>
          <w:bCs/>
          <w:sz w:val="18"/>
          <w:szCs w:val="18"/>
        </w:rPr>
        <w:t xml:space="preserve">” </w:t>
      </w:r>
      <w:r w:rsidRPr="00934D96">
        <w:rPr>
          <w:rFonts w:ascii="Times New Roman" w:hAnsi="Times New Roman" w:cs="Times New Roman"/>
          <w:b/>
          <w:sz w:val="18"/>
          <w:szCs w:val="18"/>
        </w:rPr>
        <w:t>w formie dotacji ze środków NFOŚiGW</w:t>
      </w:r>
    </w:p>
    <w:p w14:paraId="050A01FC" w14:textId="3C2C2A9B" w:rsidR="005B1B45" w:rsidRPr="001C4EFB" w:rsidRDefault="001C4EFB" w:rsidP="001C4EFB">
      <w:pPr>
        <w:spacing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5E70">
        <w:rPr>
          <w:rFonts w:ascii="Times New Roman" w:hAnsi="Times New Roman" w:cs="Times New Roman"/>
          <w:b/>
          <w:noProof/>
          <w:sz w:val="18"/>
          <w:szCs w:val="18"/>
          <w:shd w:val="clear" w:color="auto" w:fill="FFFFFF"/>
        </w:rPr>
        <w:drawing>
          <wp:inline distT="0" distB="0" distL="0" distR="0" wp14:anchorId="6BAD0A05" wp14:editId="686657C0">
            <wp:extent cx="2106777" cy="655581"/>
            <wp:effectExtent l="0" t="0" r="8255" b="0"/>
            <wp:docPr id="625010438" name="Obraz 2" descr="Obraz zawierający tekst, Czcionka, logo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20900" name="Obraz 2" descr="Obraz zawierający tekst, Czcionka, logo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185" cy="66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090A6" w14:textId="77E6E721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</w:t>
      </w:r>
      <w:r w:rsidR="001C4EFB">
        <w:rPr>
          <w:rFonts w:ascii="Times New Roman" w:hAnsi="Times New Roman" w:cs="Times New Roman"/>
          <w:b/>
          <w:sz w:val="18"/>
          <w:szCs w:val="18"/>
        </w:rPr>
        <w:t>30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.2025.SYKO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C4EFB">
        <w:rPr>
          <w:rFonts w:ascii="Times New Roman" w:hAnsi="Times New Roman" w:cs="Times New Roman"/>
          <w:b/>
          <w:sz w:val="18"/>
          <w:szCs w:val="18"/>
        </w:rPr>
        <w:t xml:space="preserve">21.07.2025r. </w:t>
      </w:r>
    </w:p>
    <w:p w14:paraId="5B06BD51" w14:textId="77777777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A5C24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A5C24">
        <w:rPr>
          <w:b/>
          <w:i/>
          <w:iCs/>
          <w:sz w:val="18"/>
          <w:szCs w:val="18"/>
        </w:rPr>
        <w:t>Szanowni Państwo,</w:t>
      </w:r>
    </w:p>
    <w:p w14:paraId="20CDEADF" w14:textId="46C399F4" w:rsidR="00A817D2" w:rsidRDefault="005571CB" w:rsidP="009675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63DAB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163DAB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163DAB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163DAB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163DAB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9C40C9" w:rsidRPr="00163DAB">
        <w:rPr>
          <w:rFonts w:ascii="Times New Roman" w:hAnsi="Times New Roman" w:cs="Times New Roman"/>
          <w:b/>
          <w:sz w:val="18"/>
          <w:szCs w:val="18"/>
        </w:rPr>
        <w:t>dostawę oprogramowa</w:t>
      </w:r>
      <w:r w:rsidR="009675AA" w:rsidRPr="00163DAB">
        <w:rPr>
          <w:rFonts w:ascii="Times New Roman" w:hAnsi="Times New Roman" w:cs="Times New Roman"/>
          <w:b/>
          <w:sz w:val="18"/>
          <w:szCs w:val="18"/>
        </w:rPr>
        <w:t>ń</w:t>
      </w:r>
      <w:r w:rsidR="009C40C9" w:rsidRPr="00163DAB">
        <w:rPr>
          <w:rFonts w:ascii="Times New Roman" w:hAnsi="Times New Roman" w:cs="Times New Roman"/>
          <w:b/>
          <w:sz w:val="18"/>
          <w:szCs w:val="18"/>
        </w:rPr>
        <w:t>:</w:t>
      </w:r>
    </w:p>
    <w:p w14:paraId="6789F2C1" w14:textId="77777777" w:rsidR="005412C8" w:rsidRPr="00163DAB" w:rsidRDefault="005412C8" w:rsidP="009675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6B8503D1" w14:textId="4A667933" w:rsidR="009675AA" w:rsidRDefault="009C40C9" w:rsidP="00FA123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  <w:lang w:eastAsia="pl-PL"/>
        </w:rPr>
      </w:pPr>
      <w:r w:rsidRPr="00163DAB">
        <w:rPr>
          <w:rFonts w:ascii="Times New Roman" w:hAnsi="Times New Roman" w:cs="Times New Roman"/>
          <w:b/>
          <w:sz w:val="18"/>
          <w:szCs w:val="18"/>
        </w:rPr>
        <w:t xml:space="preserve">Część 1: </w:t>
      </w:r>
      <w:r w:rsidR="00163DA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 xml:space="preserve">Oprogramowanie </w:t>
      </w:r>
      <w:r w:rsidR="00163DA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 xml:space="preserve">do wszechstronnej wizualizacji danych XYZ </w:t>
      </w:r>
      <w:r w:rsidR="00163DA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–</w:t>
      </w:r>
      <w:r w:rsidR="00163DA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="00163DA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 xml:space="preserve">2 licencje </w:t>
      </w:r>
      <w:r w:rsidR="00DC76F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bezterminowe</w:t>
      </w:r>
      <w:r w:rsidR="00163DA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 xml:space="preserve"> z rocznym kontraktem serwisowym ESD (</w:t>
      </w:r>
      <w:proofErr w:type="spellStart"/>
      <w:r w:rsidR="00163DA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Electronic</w:t>
      </w:r>
      <w:proofErr w:type="spellEnd"/>
      <w:r w:rsidR="00163DAB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 xml:space="preserve"> Software Distribution)</w:t>
      </w:r>
    </w:p>
    <w:p w14:paraId="6001D960" w14:textId="77777777" w:rsidR="005412C8" w:rsidRPr="00163DAB" w:rsidRDefault="005412C8" w:rsidP="00FA123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16B8408F" w14:textId="02A3CFFA" w:rsidR="007032BD" w:rsidRDefault="009C40C9" w:rsidP="00FA123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163DAB">
        <w:rPr>
          <w:rFonts w:ascii="Times New Roman" w:hAnsi="Times New Roman" w:cs="Times New Roman"/>
          <w:b/>
          <w:sz w:val="18"/>
          <w:szCs w:val="18"/>
        </w:rPr>
        <w:t xml:space="preserve">Część 2: </w:t>
      </w:r>
      <w:r w:rsidR="00163DAB" w:rsidRPr="00163DAB">
        <w:rPr>
          <w:rFonts w:ascii="Times New Roman" w:hAnsi="Times New Roman" w:cs="Times New Roman"/>
          <w:b/>
          <w:bCs/>
          <w:sz w:val="18"/>
          <w:szCs w:val="18"/>
        </w:rPr>
        <w:t>Oprogramowanie do tworzenia wysokiej jakości wykresów 2D i 3D – 2 licencje bezterminowe z rocznym kontraktem serwisowym ESD (</w:t>
      </w:r>
      <w:proofErr w:type="spellStart"/>
      <w:r w:rsidR="00163DAB" w:rsidRPr="00163DAB">
        <w:rPr>
          <w:rFonts w:ascii="Times New Roman" w:hAnsi="Times New Roman" w:cs="Times New Roman"/>
          <w:b/>
          <w:bCs/>
          <w:sz w:val="18"/>
          <w:szCs w:val="18"/>
        </w:rPr>
        <w:t>Electronic</w:t>
      </w:r>
      <w:proofErr w:type="spellEnd"/>
      <w:r w:rsidR="00163DAB" w:rsidRPr="00163DAB">
        <w:rPr>
          <w:rFonts w:ascii="Times New Roman" w:hAnsi="Times New Roman" w:cs="Times New Roman"/>
          <w:b/>
          <w:bCs/>
          <w:sz w:val="18"/>
          <w:szCs w:val="18"/>
        </w:rPr>
        <w:t xml:space="preserve"> Software Distribution)</w:t>
      </w:r>
    </w:p>
    <w:p w14:paraId="2A4A5119" w14:textId="77777777" w:rsidR="00FA1235" w:rsidRPr="00163DAB" w:rsidRDefault="00FA1235" w:rsidP="00FA123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BB6C915" w14:textId="49338946" w:rsidR="00A50C34" w:rsidRPr="00A50C34" w:rsidRDefault="00A50C34" w:rsidP="00A50C34">
      <w:pPr>
        <w:jc w:val="center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A50C34">
        <w:rPr>
          <w:rFonts w:ascii="Times New Roman" w:hAnsi="Times New Roman" w:cs="Times New Roman"/>
          <w:b/>
          <w:bCs/>
          <w:sz w:val="18"/>
          <w:szCs w:val="18"/>
          <w:u w:val="single"/>
        </w:rPr>
        <w:t>Ofertę można złożyć na całość zamówienia lub na wybraną część (1 lub 2)</w:t>
      </w:r>
    </w:p>
    <w:p w14:paraId="36937B78" w14:textId="77777777" w:rsidR="00A9518B" w:rsidRPr="00A9518B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9518B">
        <w:rPr>
          <w:b/>
          <w:i/>
          <w:sz w:val="18"/>
          <w:szCs w:val="18"/>
          <w:u w:val="single"/>
        </w:rPr>
        <w:t>Należy podać:</w:t>
      </w:r>
    </w:p>
    <w:p w14:paraId="52F4779F" w14:textId="5DCFDAEB" w:rsidR="00A9518B" w:rsidRPr="00A9518B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A9518B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9518B">
        <w:rPr>
          <w:sz w:val="18"/>
          <w:szCs w:val="18"/>
          <w:u w:val="single"/>
        </w:rPr>
        <w:t>wszystkie koszty związane z realizacją zamówienia</w:t>
      </w:r>
      <w:r w:rsidRPr="00A9518B">
        <w:rPr>
          <w:sz w:val="18"/>
          <w:szCs w:val="18"/>
        </w:rPr>
        <w:t>)</w:t>
      </w:r>
      <w:r>
        <w:rPr>
          <w:sz w:val="18"/>
          <w:szCs w:val="18"/>
        </w:rPr>
        <w:t xml:space="preserve">, </w:t>
      </w:r>
    </w:p>
    <w:p w14:paraId="079DDE1D" w14:textId="77777777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</w:rPr>
        <w:t xml:space="preserve">b) </w:t>
      </w:r>
      <w:r w:rsidRPr="00A9518B">
        <w:rPr>
          <w:rFonts w:ascii="Times New Roman" w:hAnsi="Times New Roman" w:cs="Times New Roman"/>
          <w:sz w:val="18"/>
          <w:szCs w:val="18"/>
        </w:rPr>
        <w:t xml:space="preserve">pełną nazwę zaoferowanego oprogramowania, producenta, wersję, warunki aktualizacji i wsparcia technicznego - jeśli dotyczą, </w:t>
      </w:r>
    </w:p>
    <w:p w14:paraId="4E5EBFB9" w14:textId="77777777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c) termin i warunki wykonania zamówienia (w tym sposób dostawy). 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247C2B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247C2B">
        <w:rPr>
          <w:sz w:val="18"/>
          <w:szCs w:val="18"/>
          <w:lang w:val="pl-PL"/>
        </w:rPr>
        <w:t xml:space="preserve"> do wstępnego zapytania ofertowego</w:t>
      </w:r>
      <w:r w:rsidR="00684F42" w:rsidRPr="00247C2B">
        <w:rPr>
          <w:sz w:val="18"/>
          <w:szCs w:val="18"/>
          <w:lang w:val="pl-PL"/>
        </w:rPr>
        <w:t xml:space="preserve"> </w:t>
      </w:r>
      <w:r w:rsidR="00684F42" w:rsidRPr="00247C2B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247C2B">
        <w:rPr>
          <w:sz w:val="18"/>
          <w:szCs w:val="18"/>
          <w:lang w:val="pl-PL"/>
        </w:rPr>
        <w:t>.</w:t>
      </w:r>
    </w:p>
    <w:p w14:paraId="41D6068F" w14:textId="77777777" w:rsidR="00D10134" w:rsidRPr="00247C2B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247C2B">
        <w:rPr>
          <w:b/>
          <w:i/>
          <w:sz w:val="18"/>
          <w:szCs w:val="18"/>
          <w:u w:val="single"/>
        </w:rPr>
        <w:t>Opis przedmiotu zamówienia:</w:t>
      </w:r>
    </w:p>
    <w:p w14:paraId="61EDD7B8" w14:textId="77777777" w:rsidR="00FA1235" w:rsidRDefault="00FA1235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tbl>
      <w:tblPr>
        <w:tblpPr w:leftFromText="141" w:rightFromText="141" w:bottomFromText="200" w:vertAnchor="text" w:horzAnchor="margin" w:tblpXSpec="center" w:tblpY="5"/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2"/>
        <w:gridCol w:w="7384"/>
        <w:gridCol w:w="1173"/>
      </w:tblGrid>
      <w:tr w:rsidR="00FA1235" w:rsidRPr="00C73142" w14:paraId="036B724F" w14:textId="77777777" w:rsidTr="00FA1235">
        <w:trPr>
          <w:cantSplit/>
          <w:trHeight w:val="699"/>
          <w:tblHeader/>
        </w:trPr>
        <w:tc>
          <w:tcPr>
            <w:tcW w:w="462" w:type="dxa"/>
            <w:shd w:val="pct10" w:color="auto" w:fill="auto"/>
            <w:vAlign w:val="center"/>
          </w:tcPr>
          <w:p w14:paraId="6AFA948C" w14:textId="77777777" w:rsidR="00FA1235" w:rsidRPr="00FA1235" w:rsidRDefault="00FA1235" w:rsidP="00A37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7404" w:type="dxa"/>
            <w:shd w:val="pct10" w:color="auto" w:fill="auto"/>
            <w:vAlign w:val="center"/>
          </w:tcPr>
          <w:p w14:paraId="67A968CD" w14:textId="33929EB5" w:rsidR="00FA1235" w:rsidRPr="00FA1235" w:rsidRDefault="00FA1235" w:rsidP="00FA1235">
            <w:pPr>
              <w:tabs>
                <w:tab w:val="left" w:pos="2367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Część 1: </w:t>
            </w: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Funkcje i warunki techniczne oprogramowania komputerowego</w:t>
            </w: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do wszechstronnej wizualizacji danych XYZ - </w:t>
            </w:r>
            <w:r w:rsidR="004F2F3F" w:rsidRPr="00163DA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2 licencje bezterminowe z rocznym kontraktem serwisowym ESD (</w:t>
            </w:r>
            <w:proofErr w:type="spellStart"/>
            <w:r w:rsidR="004F2F3F" w:rsidRPr="00163DA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Electronic</w:t>
            </w:r>
            <w:proofErr w:type="spellEnd"/>
            <w:r w:rsidR="004F2F3F" w:rsidRPr="00163DA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Software Distribution)</w:t>
            </w:r>
          </w:p>
        </w:tc>
        <w:tc>
          <w:tcPr>
            <w:tcW w:w="1173" w:type="dxa"/>
            <w:shd w:val="pct10" w:color="auto" w:fill="auto"/>
            <w:vAlign w:val="center"/>
          </w:tcPr>
          <w:p w14:paraId="69267535" w14:textId="77777777" w:rsidR="00FA1235" w:rsidRPr="00FA1235" w:rsidRDefault="00FA1235" w:rsidP="00A37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Warunek</w:t>
            </w:r>
          </w:p>
        </w:tc>
      </w:tr>
      <w:tr w:rsidR="00FA1235" w:rsidRPr="00C73142" w14:paraId="19F8247B" w14:textId="77777777" w:rsidTr="00FA1235">
        <w:trPr>
          <w:cantSplit/>
        </w:trPr>
        <w:tc>
          <w:tcPr>
            <w:tcW w:w="462" w:type="dxa"/>
            <w:vAlign w:val="center"/>
          </w:tcPr>
          <w:p w14:paraId="4C0D046F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4" w:type="dxa"/>
          </w:tcPr>
          <w:p w14:paraId="2A6FF7F5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Wizualizacja danych XYZ oraz XYZC.</w:t>
            </w:r>
          </w:p>
        </w:tc>
        <w:tc>
          <w:tcPr>
            <w:tcW w:w="1173" w:type="dxa"/>
            <w:vAlign w:val="center"/>
          </w:tcPr>
          <w:p w14:paraId="24883F7B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0223AC6A" w14:textId="77777777" w:rsidTr="00FA1235">
        <w:trPr>
          <w:cantSplit/>
        </w:trPr>
        <w:tc>
          <w:tcPr>
            <w:tcW w:w="462" w:type="dxa"/>
            <w:vAlign w:val="center"/>
          </w:tcPr>
          <w:p w14:paraId="5F9C5182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04" w:type="dxa"/>
          </w:tcPr>
          <w:p w14:paraId="0AEFC55E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Współpraca z wieloma formatami danych w tym typu ASCII, CSV, XLS, DAT, SLK, </w:t>
            </w: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WKx</w:t>
            </w:r>
            <w:proofErr w:type="spellEnd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, CSV, TXT, BNA i  BLN</w:t>
            </w:r>
          </w:p>
        </w:tc>
        <w:tc>
          <w:tcPr>
            <w:tcW w:w="1173" w:type="dxa"/>
            <w:vAlign w:val="center"/>
          </w:tcPr>
          <w:p w14:paraId="2B735229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14C34B00" w14:textId="77777777" w:rsidTr="00FA1235">
        <w:trPr>
          <w:cantSplit/>
        </w:trPr>
        <w:tc>
          <w:tcPr>
            <w:tcW w:w="462" w:type="dxa"/>
            <w:vAlign w:val="center"/>
          </w:tcPr>
          <w:p w14:paraId="2D9A16DB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04" w:type="dxa"/>
          </w:tcPr>
          <w:p w14:paraId="0B6B99D2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Tworzenie map warstwicowych i obliczenia na bazie regularnej siatki wartości.</w:t>
            </w:r>
          </w:p>
        </w:tc>
        <w:tc>
          <w:tcPr>
            <w:tcW w:w="1173" w:type="dxa"/>
            <w:vAlign w:val="center"/>
          </w:tcPr>
          <w:p w14:paraId="39F8B1A1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EBD8F5B" w14:textId="77777777" w:rsidTr="00FA1235">
        <w:trPr>
          <w:cantSplit/>
        </w:trPr>
        <w:tc>
          <w:tcPr>
            <w:tcW w:w="462" w:type="dxa"/>
            <w:vAlign w:val="center"/>
          </w:tcPr>
          <w:p w14:paraId="23210CD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04" w:type="dxa"/>
          </w:tcPr>
          <w:p w14:paraId="45F6D67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Układy współrzędnych geodezyjnych do tworzenia map</w:t>
            </w:r>
          </w:p>
        </w:tc>
        <w:tc>
          <w:tcPr>
            <w:tcW w:w="1173" w:type="dxa"/>
            <w:vAlign w:val="center"/>
          </w:tcPr>
          <w:p w14:paraId="298E9A2E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63057C58" w14:textId="77777777" w:rsidTr="00FA1235">
        <w:trPr>
          <w:cantSplit/>
        </w:trPr>
        <w:tc>
          <w:tcPr>
            <w:tcW w:w="462" w:type="dxa"/>
            <w:vAlign w:val="center"/>
          </w:tcPr>
          <w:p w14:paraId="29317C30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04" w:type="dxa"/>
          </w:tcPr>
          <w:p w14:paraId="6A760704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Matematyczne operacje  na siatkach wartości</w:t>
            </w:r>
          </w:p>
        </w:tc>
        <w:tc>
          <w:tcPr>
            <w:tcW w:w="1173" w:type="dxa"/>
            <w:vAlign w:val="center"/>
          </w:tcPr>
          <w:p w14:paraId="4CF80C87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B911CA9" w14:textId="77777777" w:rsidTr="00FA1235">
        <w:trPr>
          <w:cantSplit/>
        </w:trPr>
        <w:tc>
          <w:tcPr>
            <w:tcW w:w="462" w:type="dxa"/>
            <w:vAlign w:val="center"/>
          </w:tcPr>
          <w:p w14:paraId="64802BFC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04" w:type="dxa"/>
          </w:tcPr>
          <w:p w14:paraId="2424519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Kriging</w:t>
            </w:r>
            <w:proofErr w:type="spellEnd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 i modelowanie wariografu.</w:t>
            </w:r>
          </w:p>
        </w:tc>
        <w:tc>
          <w:tcPr>
            <w:tcW w:w="1173" w:type="dxa"/>
            <w:vAlign w:val="center"/>
          </w:tcPr>
          <w:p w14:paraId="205AEF0A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77CCC99F" w14:textId="77777777" w:rsidTr="00FA1235">
        <w:trPr>
          <w:cantSplit/>
        </w:trPr>
        <w:tc>
          <w:tcPr>
            <w:tcW w:w="462" w:type="dxa"/>
            <w:vAlign w:val="center"/>
          </w:tcPr>
          <w:p w14:paraId="69056AE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404" w:type="dxa"/>
          </w:tcPr>
          <w:p w14:paraId="0FE385F3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Tworzenie </w:t>
            </w: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odwzorowań</w:t>
            </w:r>
            <w:proofErr w:type="spellEnd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 powierzchni terenu.</w:t>
            </w:r>
          </w:p>
        </w:tc>
        <w:tc>
          <w:tcPr>
            <w:tcW w:w="1173" w:type="dxa"/>
            <w:vAlign w:val="center"/>
          </w:tcPr>
          <w:p w14:paraId="2696872E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78A3D711" w14:textId="77777777" w:rsidTr="00FA1235">
        <w:trPr>
          <w:cantSplit/>
        </w:trPr>
        <w:tc>
          <w:tcPr>
            <w:tcW w:w="462" w:type="dxa"/>
            <w:vAlign w:val="center"/>
          </w:tcPr>
          <w:p w14:paraId="065FD7C5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04" w:type="dxa"/>
          </w:tcPr>
          <w:p w14:paraId="25E54F8C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Mapy funkcji dwóch zmiennych.</w:t>
            </w:r>
          </w:p>
        </w:tc>
        <w:tc>
          <w:tcPr>
            <w:tcW w:w="1173" w:type="dxa"/>
            <w:vAlign w:val="center"/>
          </w:tcPr>
          <w:p w14:paraId="6929836D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85B240D" w14:textId="77777777" w:rsidTr="00FA1235">
        <w:trPr>
          <w:cantSplit/>
        </w:trPr>
        <w:tc>
          <w:tcPr>
            <w:tcW w:w="462" w:type="dxa"/>
            <w:vAlign w:val="center"/>
          </w:tcPr>
          <w:p w14:paraId="407EABA6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04" w:type="dxa"/>
          </w:tcPr>
          <w:p w14:paraId="568BDE8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Tworzenie wykresów funkcji.</w:t>
            </w:r>
          </w:p>
        </w:tc>
        <w:tc>
          <w:tcPr>
            <w:tcW w:w="1173" w:type="dxa"/>
            <w:vAlign w:val="center"/>
          </w:tcPr>
          <w:p w14:paraId="4EE528CD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29FB37DA" w14:textId="77777777" w:rsidTr="00FA1235">
        <w:trPr>
          <w:cantSplit/>
        </w:trPr>
        <w:tc>
          <w:tcPr>
            <w:tcW w:w="462" w:type="dxa"/>
            <w:vAlign w:val="center"/>
          </w:tcPr>
          <w:p w14:paraId="6B82EFEB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04" w:type="dxa"/>
          </w:tcPr>
          <w:p w14:paraId="193B0B7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Wyświetlanie siatki współrzędnych.</w:t>
            </w:r>
          </w:p>
        </w:tc>
        <w:tc>
          <w:tcPr>
            <w:tcW w:w="1173" w:type="dxa"/>
            <w:vAlign w:val="center"/>
          </w:tcPr>
          <w:p w14:paraId="0933F99A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AECC55C" w14:textId="77777777" w:rsidTr="00FA1235">
        <w:trPr>
          <w:cantSplit/>
        </w:trPr>
        <w:tc>
          <w:tcPr>
            <w:tcW w:w="462" w:type="dxa"/>
            <w:vAlign w:val="center"/>
          </w:tcPr>
          <w:p w14:paraId="259A74CC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04" w:type="dxa"/>
          </w:tcPr>
          <w:p w14:paraId="317F7E57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Narzędzia </w:t>
            </w: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geoprzetwarzania</w:t>
            </w:r>
            <w:proofErr w:type="spellEnd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 danych do geometrycznego edytowania obiektów wektorowych.</w:t>
            </w:r>
          </w:p>
        </w:tc>
        <w:tc>
          <w:tcPr>
            <w:tcW w:w="1173" w:type="dxa"/>
            <w:vAlign w:val="center"/>
          </w:tcPr>
          <w:p w14:paraId="031EAD58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5E3FEFB" w14:textId="77777777" w:rsidTr="00FA1235">
        <w:trPr>
          <w:cantSplit/>
        </w:trPr>
        <w:tc>
          <w:tcPr>
            <w:tcW w:w="462" w:type="dxa"/>
            <w:vAlign w:val="center"/>
          </w:tcPr>
          <w:p w14:paraId="785C43B2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04" w:type="dxa"/>
          </w:tcPr>
          <w:p w14:paraId="069DFC61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Tworzenie map z zastosowaniem cieniowania rzeźby terenu.</w:t>
            </w:r>
          </w:p>
        </w:tc>
        <w:tc>
          <w:tcPr>
            <w:tcW w:w="1173" w:type="dxa"/>
            <w:vAlign w:val="center"/>
          </w:tcPr>
          <w:p w14:paraId="75E7BA53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99F9CCA" w14:textId="77777777" w:rsidTr="00FA1235">
        <w:trPr>
          <w:cantSplit/>
        </w:trPr>
        <w:tc>
          <w:tcPr>
            <w:tcW w:w="462" w:type="dxa"/>
            <w:vAlign w:val="center"/>
          </w:tcPr>
          <w:p w14:paraId="26B9D4B4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404" w:type="dxa"/>
          </w:tcPr>
          <w:p w14:paraId="4221B7FC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Edycja plików </w:t>
            </w: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grid</w:t>
            </w:r>
            <w:proofErr w:type="spellEnd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73" w:type="dxa"/>
            <w:vAlign w:val="center"/>
          </w:tcPr>
          <w:p w14:paraId="229C1A09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78DAFCAC" w14:textId="77777777" w:rsidTr="00FA1235">
        <w:trPr>
          <w:cantSplit/>
        </w:trPr>
        <w:tc>
          <w:tcPr>
            <w:tcW w:w="462" w:type="dxa"/>
            <w:vAlign w:val="center"/>
          </w:tcPr>
          <w:p w14:paraId="5B4EE333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404" w:type="dxa"/>
          </w:tcPr>
          <w:p w14:paraId="7C6EF1FE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Nadawanie </w:t>
            </w: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georeferencji</w:t>
            </w:r>
            <w:proofErr w:type="spellEnd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73" w:type="dxa"/>
            <w:vAlign w:val="center"/>
          </w:tcPr>
          <w:p w14:paraId="47468EA4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3FD66ED8" w14:textId="77777777" w:rsidTr="00FA1235">
        <w:trPr>
          <w:cantSplit/>
        </w:trPr>
        <w:tc>
          <w:tcPr>
            <w:tcW w:w="462" w:type="dxa"/>
            <w:vAlign w:val="center"/>
          </w:tcPr>
          <w:p w14:paraId="041C3D30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404" w:type="dxa"/>
          </w:tcPr>
          <w:p w14:paraId="4A6400B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Tworzenie profilu kilku warstw mapy (przekroju poprzecznego).</w:t>
            </w:r>
          </w:p>
        </w:tc>
        <w:tc>
          <w:tcPr>
            <w:tcW w:w="1173" w:type="dxa"/>
            <w:vAlign w:val="center"/>
          </w:tcPr>
          <w:p w14:paraId="797CB270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280B91D" w14:textId="77777777" w:rsidTr="00FA1235">
        <w:trPr>
          <w:cantSplit/>
        </w:trPr>
        <w:tc>
          <w:tcPr>
            <w:tcW w:w="462" w:type="dxa"/>
            <w:vAlign w:val="center"/>
          </w:tcPr>
          <w:p w14:paraId="20672D90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</w:t>
            </w:r>
          </w:p>
        </w:tc>
        <w:tc>
          <w:tcPr>
            <w:tcW w:w="7404" w:type="dxa"/>
          </w:tcPr>
          <w:p w14:paraId="314B9FA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Możliwość eksportowania i drukowania wyłącznie wyświetlonego na ekranie widoku.</w:t>
            </w:r>
          </w:p>
        </w:tc>
        <w:tc>
          <w:tcPr>
            <w:tcW w:w="1173" w:type="dxa"/>
            <w:vAlign w:val="center"/>
          </w:tcPr>
          <w:p w14:paraId="3D3918F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399499A8" w14:textId="77777777" w:rsidTr="00FA1235">
        <w:trPr>
          <w:cantSplit/>
        </w:trPr>
        <w:tc>
          <w:tcPr>
            <w:tcW w:w="462" w:type="dxa"/>
            <w:vAlign w:val="center"/>
          </w:tcPr>
          <w:p w14:paraId="2F4A7C81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404" w:type="dxa"/>
          </w:tcPr>
          <w:p w14:paraId="57973B13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Narzędzie służące do wyszukiwania wartości Z w siatce GRID w konkretnych punktach XY oraz zapisywania ich do pliku.</w:t>
            </w:r>
          </w:p>
        </w:tc>
        <w:tc>
          <w:tcPr>
            <w:tcW w:w="1173" w:type="dxa"/>
            <w:vAlign w:val="center"/>
          </w:tcPr>
          <w:p w14:paraId="5FC23C6A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7035C498" w14:textId="77777777" w:rsidTr="00FA1235">
        <w:trPr>
          <w:cantSplit/>
        </w:trPr>
        <w:tc>
          <w:tcPr>
            <w:tcW w:w="462" w:type="dxa"/>
            <w:vAlign w:val="center"/>
          </w:tcPr>
          <w:p w14:paraId="14D79222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404" w:type="dxa"/>
          </w:tcPr>
          <w:p w14:paraId="2D0DDC7F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Zapisywanie i wczytywanie informacji o odnośnikach przestrzennych za pomocą plików w formatach AUX i XML</w:t>
            </w:r>
          </w:p>
        </w:tc>
        <w:tc>
          <w:tcPr>
            <w:tcW w:w="1173" w:type="dxa"/>
            <w:vAlign w:val="center"/>
          </w:tcPr>
          <w:p w14:paraId="07D0CC2E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0F8A6197" w14:textId="77777777" w:rsidTr="00FA1235">
        <w:trPr>
          <w:cantSplit/>
        </w:trPr>
        <w:tc>
          <w:tcPr>
            <w:tcW w:w="462" w:type="dxa"/>
            <w:vAlign w:val="center"/>
          </w:tcPr>
          <w:p w14:paraId="59C3EAC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04" w:type="dxa"/>
          </w:tcPr>
          <w:p w14:paraId="4C130CB1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Zapisywanie i wczytywanie plików odnośników przestrzennych bezpośrednio w oknie przypisywania układu współrzędnych.</w:t>
            </w:r>
          </w:p>
        </w:tc>
        <w:tc>
          <w:tcPr>
            <w:tcW w:w="1173" w:type="dxa"/>
            <w:vAlign w:val="center"/>
          </w:tcPr>
          <w:p w14:paraId="11DABCD1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1716EC7E" w14:textId="77777777" w:rsidTr="00FA1235">
        <w:trPr>
          <w:cantSplit/>
        </w:trPr>
        <w:tc>
          <w:tcPr>
            <w:tcW w:w="462" w:type="dxa"/>
            <w:vAlign w:val="center"/>
          </w:tcPr>
          <w:p w14:paraId="4ACE922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404" w:type="dxa"/>
          </w:tcPr>
          <w:p w14:paraId="71C9DA20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Konwertowanie siatki GRID do formatu STL</w:t>
            </w:r>
          </w:p>
        </w:tc>
        <w:tc>
          <w:tcPr>
            <w:tcW w:w="1173" w:type="dxa"/>
            <w:vAlign w:val="center"/>
          </w:tcPr>
          <w:p w14:paraId="67C1F668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3CE7C288" w14:textId="77777777" w:rsidTr="00FA1235">
        <w:trPr>
          <w:cantSplit/>
        </w:trPr>
        <w:tc>
          <w:tcPr>
            <w:tcW w:w="462" w:type="dxa"/>
            <w:vAlign w:val="center"/>
          </w:tcPr>
          <w:p w14:paraId="657B6926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404" w:type="dxa"/>
          </w:tcPr>
          <w:p w14:paraId="4A7DCCAB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Możliwość połączenia z serwerami OSM, WCS i WFS zawierającymi dane wektorowe i bazowe.</w:t>
            </w:r>
          </w:p>
        </w:tc>
        <w:tc>
          <w:tcPr>
            <w:tcW w:w="1173" w:type="dxa"/>
            <w:vAlign w:val="center"/>
          </w:tcPr>
          <w:p w14:paraId="57218B3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23A91221" w14:textId="77777777" w:rsidTr="00FA1235">
        <w:trPr>
          <w:cantSplit/>
        </w:trPr>
        <w:tc>
          <w:tcPr>
            <w:tcW w:w="462" w:type="dxa"/>
            <w:vAlign w:val="center"/>
          </w:tcPr>
          <w:p w14:paraId="221EC2A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04" w:type="dxa"/>
          </w:tcPr>
          <w:p w14:paraId="111E8C6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Eksportowanie modeli 3D do plików 3D PDF i VRML</w:t>
            </w:r>
          </w:p>
        </w:tc>
        <w:tc>
          <w:tcPr>
            <w:tcW w:w="1173" w:type="dxa"/>
            <w:vAlign w:val="center"/>
          </w:tcPr>
          <w:p w14:paraId="5BFD68C4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2D965CF" w14:textId="77777777" w:rsidTr="00FA1235">
        <w:trPr>
          <w:cantSplit/>
        </w:trPr>
        <w:tc>
          <w:tcPr>
            <w:tcW w:w="462" w:type="dxa"/>
            <w:vAlign w:val="center"/>
          </w:tcPr>
          <w:p w14:paraId="2829372F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04" w:type="dxa"/>
          </w:tcPr>
          <w:p w14:paraId="5036CC95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Wszechstronne opcje mapowania o jakości spełniającej wymagania wydawnictw</w:t>
            </w:r>
          </w:p>
        </w:tc>
        <w:tc>
          <w:tcPr>
            <w:tcW w:w="1173" w:type="dxa"/>
            <w:vAlign w:val="center"/>
          </w:tcPr>
          <w:p w14:paraId="6153470B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8C83E1E" w14:textId="77777777" w:rsidTr="00FA1235">
        <w:trPr>
          <w:cantSplit/>
        </w:trPr>
        <w:tc>
          <w:tcPr>
            <w:tcW w:w="462" w:type="dxa"/>
            <w:vAlign w:val="center"/>
          </w:tcPr>
          <w:p w14:paraId="792396DB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404" w:type="dxa"/>
          </w:tcPr>
          <w:p w14:paraId="655F358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Dostęp do danych na Google </w:t>
            </w: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Maps</w:t>
            </w:r>
            <w:proofErr w:type="spellEnd"/>
          </w:p>
        </w:tc>
        <w:tc>
          <w:tcPr>
            <w:tcW w:w="1173" w:type="dxa"/>
            <w:vAlign w:val="center"/>
          </w:tcPr>
          <w:p w14:paraId="1095AADB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946CF22" w14:textId="77777777" w:rsidTr="00FA1235">
        <w:trPr>
          <w:cantSplit/>
        </w:trPr>
        <w:tc>
          <w:tcPr>
            <w:tcW w:w="462" w:type="dxa"/>
            <w:vAlign w:val="center"/>
          </w:tcPr>
          <w:p w14:paraId="1503E556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04" w:type="dxa"/>
          </w:tcPr>
          <w:p w14:paraId="5181BEF3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Licencja bezterminowa</w:t>
            </w:r>
          </w:p>
        </w:tc>
        <w:tc>
          <w:tcPr>
            <w:tcW w:w="1173" w:type="dxa"/>
            <w:vAlign w:val="center"/>
          </w:tcPr>
          <w:p w14:paraId="79875EA5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FE0095" w14:paraId="6E20F5BE" w14:textId="77777777" w:rsidTr="00FA1235">
        <w:trPr>
          <w:cantSplit/>
        </w:trPr>
        <w:tc>
          <w:tcPr>
            <w:tcW w:w="9039" w:type="dxa"/>
            <w:gridSpan w:val="3"/>
            <w:vAlign w:val="center"/>
          </w:tcPr>
          <w:p w14:paraId="0C853A7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Warunki wsparcia technicznego:</w:t>
            </w:r>
          </w:p>
        </w:tc>
      </w:tr>
      <w:tr w:rsidR="00FA1235" w:rsidRPr="00C73142" w14:paraId="33F60E27" w14:textId="77777777" w:rsidTr="00FA1235">
        <w:trPr>
          <w:cantSplit/>
        </w:trPr>
        <w:tc>
          <w:tcPr>
            <w:tcW w:w="462" w:type="dxa"/>
            <w:vAlign w:val="center"/>
          </w:tcPr>
          <w:p w14:paraId="0180664D" w14:textId="5812FA69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404" w:type="dxa"/>
          </w:tcPr>
          <w:p w14:paraId="35E1373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Bezpłatna pomoc techniczna dla legalnych użytkowników oprogramowania oraz priorytetowy serwis producenta dla posiadaczy kontraktu serwisowego. </w:t>
            </w:r>
          </w:p>
        </w:tc>
        <w:tc>
          <w:tcPr>
            <w:tcW w:w="1173" w:type="dxa"/>
            <w:vAlign w:val="center"/>
          </w:tcPr>
          <w:p w14:paraId="1C102F5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791DEFBA" w14:textId="77777777" w:rsidTr="00FA1235">
        <w:trPr>
          <w:cantSplit/>
        </w:trPr>
        <w:tc>
          <w:tcPr>
            <w:tcW w:w="462" w:type="dxa"/>
            <w:vAlign w:val="center"/>
          </w:tcPr>
          <w:p w14:paraId="0189C251" w14:textId="6B1D83C8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404" w:type="dxa"/>
          </w:tcPr>
          <w:p w14:paraId="1CF0503B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Roczny kontrakt serwisowy z możliwością odnowienia. </w:t>
            </w:r>
          </w:p>
        </w:tc>
        <w:tc>
          <w:tcPr>
            <w:tcW w:w="1173" w:type="dxa"/>
            <w:vAlign w:val="center"/>
          </w:tcPr>
          <w:p w14:paraId="4A42A0C1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1DA6AC3D" w14:textId="77777777" w:rsidTr="00FA1235">
        <w:trPr>
          <w:cantSplit/>
        </w:trPr>
        <w:tc>
          <w:tcPr>
            <w:tcW w:w="462" w:type="dxa"/>
            <w:vAlign w:val="center"/>
          </w:tcPr>
          <w:p w14:paraId="0C82B267" w14:textId="334C3E9F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7404" w:type="dxa"/>
          </w:tcPr>
          <w:p w14:paraId="0D02C867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Wsparcie techniczne świadczone poprzez stronę serwisu technicznego. </w:t>
            </w:r>
          </w:p>
        </w:tc>
        <w:tc>
          <w:tcPr>
            <w:tcW w:w="1173" w:type="dxa"/>
            <w:vAlign w:val="center"/>
          </w:tcPr>
          <w:p w14:paraId="3ECEC6A0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DAF1157" w14:textId="77777777" w:rsidTr="00FA1235">
        <w:trPr>
          <w:cantSplit/>
        </w:trPr>
        <w:tc>
          <w:tcPr>
            <w:tcW w:w="462" w:type="dxa"/>
            <w:vAlign w:val="center"/>
          </w:tcPr>
          <w:p w14:paraId="1E2A57E9" w14:textId="41CE408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7404" w:type="dxa"/>
          </w:tcPr>
          <w:p w14:paraId="597B3E84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Bezpłatny dostęp do każdej nowej wersji programu, która zostanie udostępniona w okresie ważności kontraktu serwisowego</w:t>
            </w:r>
          </w:p>
        </w:tc>
        <w:tc>
          <w:tcPr>
            <w:tcW w:w="1173" w:type="dxa"/>
            <w:vAlign w:val="center"/>
          </w:tcPr>
          <w:p w14:paraId="681A229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</w:tbl>
    <w:p w14:paraId="6ACE7B81" w14:textId="77777777" w:rsidR="00FA1235" w:rsidRDefault="00FA1235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  <w:lang w:val="pl-PL"/>
        </w:rPr>
      </w:pPr>
    </w:p>
    <w:tbl>
      <w:tblPr>
        <w:tblpPr w:leftFromText="141" w:rightFromText="141" w:bottomFromText="200" w:vertAnchor="text" w:horzAnchor="margin" w:tblpXSpec="center" w:tblpY="5"/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2"/>
        <w:gridCol w:w="7384"/>
        <w:gridCol w:w="1173"/>
      </w:tblGrid>
      <w:tr w:rsidR="00FA1235" w:rsidRPr="00C73142" w14:paraId="639BC6C7" w14:textId="77777777" w:rsidTr="00FA1235">
        <w:trPr>
          <w:cantSplit/>
          <w:trHeight w:val="699"/>
          <w:tblHeader/>
        </w:trPr>
        <w:tc>
          <w:tcPr>
            <w:tcW w:w="462" w:type="dxa"/>
            <w:shd w:val="pct10" w:color="auto" w:fill="auto"/>
            <w:vAlign w:val="center"/>
          </w:tcPr>
          <w:p w14:paraId="0DDA0C3F" w14:textId="77777777" w:rsidR="00FA1235" w:rsidRPr="00FA1235" w:rsidRDefault="00FA1235" w:rsidP="00FA12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7404" w:type="dxa"/>
            <w:shd w:val="pct10" w:color="auto" w:fill="auto"/>
            <w:vAlign w:val="center"/>
          </w:tcPr>
          <w:p w14:paraId="09FD87ED" w14:textId="128B0B4B" w:rsidR="00FA1235" w:rsidRPr="00FA1235" w:rsidRDefault="00FA1235" w:rsidP="0046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Część 2: </w:t>
            </w: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Funkcje i warunki techniczne oprogramowania komputerowego do tworzenia wysokiej jakości wykresów 2D i 3D – </w:t>
            </w:r>
            <w:r w:rsidR="00460C42" w:rsidRPr="00163D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 licencje bezterminowe z rocznym kontraktem serwisowym ESD (</w:t>
            </w:r>
            <w:proofErr w:type="spellStart"/>
            <w:r w:rsidR="00460C42" w:rsidRPr="00163D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Electronic</w:t>
            </w:r>
            <w:proofErr w:type="spellEnd"/>
            <w:r w:rsidR="00460C42" w:rsidRPr="00163DA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Software Distribution)</w:t>
            </w:r>
          </w:p>
        </w:tc>
        <w:tc>
          <w:tcPr>
            <w:tcW w:w="1173" w:type="dxa"/>
            <w:shd w:val="pct10" w:color="auto" w:fill="auto"/>
            <w:vAlign w:val="center"/>
          </w:tcPr>
          <w:p w14:paraId="5E54505C" w14:textId="77777777" w:rsidR="00FA1235" w:rsidRPr="00FA1235" w:rsidRDefault="00FA1235" w:rsidP="00FA12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Warunek</w:t>
            </w:r>
          </w:p>
        </w:tc>
      </w:tr>
      <w:tr w:rsidR="00FA1235" w:rsidRPr="00C73142" w14:paraId="66769CEB" w14:textId="77777777" w:rsidTr="00FA1235">
        <w:trPr>
          <w:cantSplit/>
        </w:trPr>
        <w:tc>
          <w:tcPr>
            <w:tcW w:w="462" w:type="dxa"/>
            <w:vAlign w:val="center"/>
          </w:tcPr>
          <w:p w14:paraId="6A25B14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04" w:type="dxa"/>
          </w:tcPr>
          <w:p w14:paraId="430F1410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Wizualizacja danych XYZ, umożliwianie tworzenia wysokiej jakości wykresów 2D i 3D.</w:t>
            </w:r>
          </w:p>
        </w:tc>
        <w:tc>
          <w:tcPr>
            <w:tcW w:w="1173" w:type="dxa"/>
            <w:vAlign w:val="center"/>
          </w:tcPr>
          <w:p w14:paraId="34817BC9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684E94E" w14:textId="77777777" w:rsidTr="00FA1235">
        <w:trPr>
          <w:cantSplit/>
        </w:trPr>
        <w:tc>
          <w:tcPr>
            <w:tcW w:w="462" w:type="dxa"/>
            <w:vAlign w:val="center"/>
          </w:tcPr>
          <w:p w14:paraId="6F6EC77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404" w:type="dxa"/>
          </w:tcPr>
          <w:p w14:paraId="07E76093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Tworzenie wykresów wektorowych, map konturowych, map powierzchni i histogramów 3D XYZ.</w:t>
            </w:r>
          </w:p>
        </w:tc>
        <w:tc>
          <w:tcPr>
            <w:tcW w:w="1173" w:type="dxa"/>
            <w:vAlign w:val="center"/>
          </w:tcPr>
          <w:p w14:paraId="5270A55E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F332A48" w14:textId="77777777" w:rsidTr="00FA1235">
        <w:trPr>
          <w:cantSplit/>
        </w:trPr>
        <w:tc>
          <w:tcPr>
            <w:tcW w:w="462" w:type="dxa"/>
            <w:vAlign w:val="center"/>
          </w:tcPr>
          <w:p w14:paraId="73F72D3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04" w:type="dxa"/>
          </w:tcPr>
          <w:p w14:paraId="6C8EE661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Tworzenie wykresów liniowych, wykresów rozrzutu, histogramów i wykresów bąbelkowych.</w:t>
            </w:r>
          </w:p>
        </w:tc>
        <w:tc>
          <w:tcPr>
            <w:tcW w:w="1173" w:type="dxa"/>
            <w:vAlign w:val="center"/>
          </w:tcPr>
          <w:p w14:paraId="41290F0D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74F3677" w14:textId="77777777" w:rsidTr="00FA1235">
        <w:trPr>
          <w:cantSplit/>
        </w:trPr>
        <w:tc>
          <w:tcPr>
            <w:tcW w:w="462" w:type="dxa"/>
            <w:vAlign w:val="center"/>
          </w:tcPr>
          <w:p w14:paraId="48E9EDB6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404" w:type="dxa"/>
          </w:tcPr>
          <w:p w14:paraId="51514BFD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Możliwość tworzenia operacji na danych liczbowych poprzez wbudowany wewnętrzny arkusz kalkulacyjny.</w:t>
            </w:r>
          </w:p>
        </w:tc>
        <w:tc>
          <w:tcPr>
            <w:tcW w:w="1173" w:type="dxa"/>
            <w:vAlign w:val="center"/>
          </w:tcPr>
          <w:p w14:paraId="36DCFFD4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0CE84F68" w14:textId="77777777" w:rsidTr="00FA1235">
        <w:trPr>
          <w:cantSplit/>
        </w:trPr>
        <w:tc>
          <w:tcPr>
            <w:tcW w:w="462" w:type="dxa"/>
            <w:vAlign w:val="center"/>
          </w:tcPr>
          <w:p w14:paraId="14E953E4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04" w:type="dxa"/>
          </w:tcPr>
          <w:p w14:paraId="56441171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Wprowadzanie, edytowanie, sortowanie, drukowanie i zapisywanie danych.</w:t>
            </w:r>
          </w:p>
        </w:tc>
        <w:tc>
          <w:tcPr>
            <w:tcW w:w="1173" w:type="dxa"/>
            <w:vAlign w:val="center"/>
          </w:tcPr>
          <w:p w14:paraId="0C5DFE0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296E85E3" w14:textId="77777777" w:rsidTr="00FA1235">
        <w:trPr>
          <w:cantSplit/>
        </w:trPr>
        <w:tc>
          <w:tcPr>
            <w:tcW w:w="462" w:type="dxa"/>
            <w:vAlign w:val="center"/>
          </w:tcPr>
          <w:p w14:paraId="473B06F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04" w:type="dxa"/>
          </w:tcPr>
          <w:p w14:paraId="3E874F2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Wykonywanie obliczeń statystycznych.</w:t>
            </w:r>
          </w:p>
        </w:tc>
        <w:tc>
          <w:tcPr>
            <w:tcW w:w="1173" w:type="dxa"/>
            <w:vAlign w:val="center"/>
          </w:tcPr>
          <w:p w14:paraId="67F47D0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0660D4D4" w14:textId="77777777" w:rsidTr="00FA1235">
        <w:trPr>
          <w:cantSplit/>
        </w:trPr>
        <w:tc>
          <w:tcPr>
            <w:tcW w:w="462" w:type="dxa"/>
            <w:vAlign w:val="center"/>
          </w:tcPr>
          <w:p w14:paraId="10131C5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404" w:type="dxa"/>
          </w:tcPr>
          <w:p w14:paraId="483355B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Dostępne wstępne zdefiniowane narzędzia analityczne</w:t>
            </w:r>
          </w:p>
        </w:tc>
        <w:tc>
          <w:tcPr>
            <w:tcW w:w="1173" w:type="dxa"/>
            <w:vAlign w:val="center"/>
          </w:tcPr>
          <w:p w14:paraId="746CA0C6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10EA8B77" w14:textId="77777777" w:rsidTr="00FA1235">
        <w:trPr>
          <w:cantSplit/>
        </w:trPr>
        <w:tc>
          <w:tcPr>
            <w:tcW w:w="462" w:type="dxa"/>
            <w:vAlign w:val="center"/>
          </w:tcPr>
          <w:p w14:paraId="4BD1771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04" w:type="dxa"/>
          </w:tcPr>
          <w:p w14:paraId="3DD2C8C2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Używanie jednostek czasu jako danych w arkuszu.</w:t>
            </w:r>
          </w:p>
        </w:tc>
        <w:tc>
          <w:tcPr>
            <w:tcW w:w="1173" w:type="dxa"/>
            <w:vAlign w:val="center"/>
          </w:tcPr>
          <w:p w14:paraId="5A6C89AD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0821A348" w14:textId="77777777" w:rsidTr="00FA1235">
        <w:trPr>
          <w:cantSplit/>
        </w:trPr>
        <w:tc>
          <w:tcPr>
            <w:tcW w:w="462" w:type="dxa"/>
            <w:vAlign w:val="center"/>
          </w:tcPr>
          <w:p w14:paraId="10F51100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404" w:type="dxa"/>
          </w:tcPr>
          <w:p w14:paraId="2499EC64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Ponowne odczytywanie plików arkuszy zmienionych w innych aplikacjach.</w:t>
            </w:r>
          </w:p>
        </w:tc>
        <w:tc>
          <w:tcPr>
            <w:tcW w:w="1173" w:type="dxa"/>
            <w:vAlign w:val="center"/>
          </w:tcPr>
          <w:p w14:paraId="400E856E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0E826CB9" w14:textId="77777777" w:rsidTr="00FA1235">
        <w:trPr>
          <w:cantSplit/>
        </w:trPr>
        <w:tc>
          <w:tcPr>
            <w:tcW w:w="462" w:type="dxa"/>
            <w:vAlign w:val="center"/>
          </w:tcPr>
          <w:p w14:paraId="0D81BE3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404" w:type="dxa"/>
          </w:tcPr>
          <w:p w14:paraId="456B6BF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Otwieranie arkuszy Excela w ich naturalnym formacie.</w:t>
            </w:r>
          </w:p>
        </w:tc>
        <w:tc>
          <w:tcPr>
            <w:tcW w:w="1173" w:type="dxa"/>
            <w:vAlign w:val="center"/>
          </w:tcPr>
          <w:p w14:paraId="4519EC13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72872DA" w14:textId="77777777" w:rsidTr="00FA1235">
        <w:trPr>
          <w:cantSplit/>
        </w:trPr>
        <w:tc>
          <w:tcPr>
            <w:tcW w:w="462" w:type="dxa"/>
            <w:vAlign w:val="center"/>
          </w:tcPr>
          <w:p w14:paraId="3C91A430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404" w:type="dxa"/>
          </w:tcPr>
          <w:p w14:paraId="3A549B02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Import danych zapisanych w formatach: XLSX, DBF, MDB, SLK, </w:t>
            </w: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WKx</w:t>
            </w:r>
            <w:proofErr w:type="spellEnd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WRx</w:t>
            </w:r>
            <w:proofErr w:type="spellEnd"/>
            <w:r w:rsidRPr="00FA1235">
              <w:rPr>
                <w:rFonts w:ascii="Times New Roman" w:hAnsi="Times New Roman" w:cs="Times New Roman"/>
                <w:sz w:val="18"/>
                <w:szCs w:val="18"/>
              </w:rPr>
              <w:t xml:space="preserve">, CSV, TXT, DAT, BNA i BLN </w:t>
            </w:r>
          </w:p>
        </w:tc>
        <w:tc>
          <w:tcPr>
            <w:tcW w:w="1173" w:type="dxa"/>
            <w:vAlign w:val="center"/>
          </w:tcPr>
          <w:p w14:paraId="5ACB5FD6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0BCA3D1F" w14:textId="77777777" w:rsidTr="00FA1235">
        <w:trPr>
          <w:cantSplit/>
        </w:trPr>
        <w:tc>
          <w:tcPr>
            <w:tcW w:w="462" w:type="dxa"/>
            <w:vAlign w:val="center"/>
          </w:tcPr>
          <w:p w14:paraId="75CAF46D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404" w:type="dxa"/>
          </w:tcPr>
          <w:p w14:paraId="060FF4A2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Formaty eksportowane programu: PNG, TIFF, JPG, PDF, PNG, SVG.</w:t>
            </w:r>
          </w:p>
        </w:tc>
        <w:tc>
          <w:tcPr>
            <w:tcW w:w="1173" w:type="dxa"/>
            <w:vAlign w:val="center"/>
          </w:tcPr>
          <w:p w14:paraId="2D28A838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60EB86C" w14:textId="77777777" w:rsidTr="00FA1235">
        <w:trPr>
          <w:cantSplit/>
        </w:trPr>
        <w:tc>
          <w:tcPr>
            <w:tcW w:w="462" w:type="dxa"/>
            <w:vAlign w:val="center"/>
          </w:tcPr>
          <w:p w14:paraId="68977A64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404" w:type="dxa"/>
          </w:tcPr>
          <w:p w14:paraId="163F4E02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Wbudowany język skryptowy, który umożliwia automatyzację wizualizacji.</w:t>
            </w:r>
          </w:p>
        </w:tc>
        <w:tc>
          <w:tcPr>
            <w:tcW w:w="1173" w:type="dxa"/>
            <w:vAlign w:val="center"/>
          </w:tcPr>
          <w:p w14:paraId="15A069FC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16E6F273" w14:textId="77777777" w:rsidTr="00FA1235">
        <w:trPr>
          <w:cantSplit/>
        </w:trPr>
        <w:tc>
          <w:tcPr>
            <w:tcW w:w="462" w:type="dxa"/>
            <w:vAlign w:val="center"/>
          </w:tcPr>
          <w:p w14:paraId="3DC5D2D6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404" w:type="dxa"/>
          </w:tcPr>
          <w:p w14:paraId="69364025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Dostępne rodzaje wykresów: liniowe/punktowe, słupkowe pionowe/poziome, histogramy, kołowe, pudełkowe, wektorowe, trójkątne, funkcji, geochemiczne, polarne.</w:t>
            </w:r>
          </w:p>
        </w:tc>
        <w:tc>
          <w:tcPr>
            <w:tcW w:w="1173" w:type="dxa"/>
            <w:vAlign w:val="center"/>
          </w:tcPr>
          <w:p w14:paraId="6147B490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5A7E29A6" w14:textId="77777777" w:rsidTr="00FA1235">
        <w:trPr>
          <w:cantSplit/>
        </w:trPr>
        <w:tc>
          <w:tcPr>
            <w:tcW w:w="462" w:type="dxa"/>
            <w:vAlign w:val="center"/>
          </w:tcPr>
          <w:p w14:paraId="34EFDC1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404" w:type="dxa"/>
          </w:tcPr>
          <w:p w14:paraId="70DB9F5E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Linkowany tytuł obiektu</w:t>
            </w:r>
          </w:p>
        </w:tc>
        <w:tc>
          <w:tcPr>
            <w:tcW w:w="1173" w:type="dxa"/>
            <w:vAlign w:val="center"/>
          </w:tcPr>
          <w:p w14:paraId="347DD5C1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EB33EA" w14:paraId="5B962A84" w14:textId="77777777" w:rsidTr="00FA1235">
        <w:trPr>
          <w:cantSplit/>
        </w:trPr>
        <w:tc>
          <w:tcPr>
            <w:tcW w:w="9039" w:type="dxa"/>
            <w:gridSpan w:val="3"/>
            <w:vAlign w:val="center"/>
          </w:tcPr>
          <w:p w14:paraId="3510ABA8" w14:textId="77777777" w:rsidR="00FA1235" w:rsidRPr="00FA1235" w:rsidRDefault="00FA1235" w:rsidP="00A3746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Opcje dostosowywania wykresów:</w:t>
            </w:r>
          </w:p>
        </w:tc>
      </w:tr>
      <w:tr w:rsidR="00FA1235" w:rsidRPr="00C73142" w14:paraId="7D7A1BA1" w14:textId="77777777" w:rsidTr="00FA1235">
        <w:trPr>
          <w:cantSplit/>
        </w:trPr>
        <w:tc>
          <w:tcPr>
            <w:tcW w:w="462" w:type="dxa"/>
            <w:vAlign w:val="center"/>
          </w:tcPr>
          <w:p w14:paraId="2AE9E5AB" w14:textId="47587509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7252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404" w:type="dxa"/>
          </w:tcPr>
          <w:p w14:paraId="6A1C912F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Dodawanie legend, tytułów i osi</w:t>
            </w:r>
          </w:p>
        </w:tc>
        <w:tc>
          <w:tcPr>
            <w:tcW w:w="1173" w:type="dxa"/>
            <w:vAlign w:val="center"/>
          </w:tcPr>
          <w:p w14:paraId="64FA9D86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9736523" w14:textId="77777777" w:rsidTr="00FA1235">
        <w:trPr>
          <w:cantSplit/>
        </w:trPr>
        <w:tc>
          <w:tcPr>
            <w:tcW w:w="462" w:type="dxa"/>
            <w:vAlign w:val="center"/>
          </w:tcPr>
          <w:p w14:paraId="5082FCA7" w14:textId="5216B324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404" w:type="dxa"/>
          </w:tcPr>
          <w:p w14:paraId="4C237499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Edycja wszystkich parametrów osi</w:t>
            </w:r>
          </w:p>
        </w:tc>
        <w:tc>
          <w:tcPr>
            <w:tcW w:w="1173" w:type="dxa"/>
            <w:vAlign w:val="center"/>
          </w:tcPr>
          <w:p w14:paraId="073CFAE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7C0317E" w14:textId="77777777" w:rsidTr="00FA1235">
        <w:trPr>
          <w:cantSplit/>
        </w:trPr>
        <w:tc>
          <w:tcPr>
            <w:tcW w:w="462" w:type="dxa"/>
            <w:vAlign w:val="center"/>
          </w:tcPr>
          <w:p w14:paraId="6AFBC009" w14:textId="6D5A25BE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404" w:type="dxa"/>
          </w:tcPr>
          <w:p w14:paraId="57030EAE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Dodawanie wielu osi</w:t>
            </w:r>
          </w:p>
        </w:tc>
        <w:tc>
          <w:tcPr>
            <w:tcW w:w="1173" w:type="dxa"/>
            <w:vAlign w:val="center"/>
          </w:tcPr>
          <w:p w14:paraId="2B571B54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646A01CD" w14:textId="77777777" w:rsidTr="00FA1235">
        <w:trPr>
          <w:cantSplit/>
        </w:trPr>
        <w:tc>
          <w:tcPr>
            <w:tcW w:w="462" w:type="dxa"/>
            <w:vAlign w:val="center"/>
          </w:tcPr>
          <w:p w14:paraId="33378FA8" w14:textId="74D70F07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404" w:type="dxa"/>
          </w:tcPr>
          <w:p w14:paraId="758EF48C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Osie skali jako liniowe, logarytmiczne, logarytmiczne naturalne lub prawdopodobieństwa</w:t>
            </w:r>
          </w:p>
        </w:tc>
        <w:tc>
          <w:tcPr>
            <w:tcW w:w="1173" w:type="dxa"/>
            <w:vAlign w:val="center"/>
          </w:tcPr>
          <w:p w14:paraId="08489AD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3A892B6D" w14:textId="77777777" w:rsidTr="00FA1235">
        <w:trPr>
          <w:cantSplit/>
        </w:trPr>
        <w:tc>
          <w:tcPr>
            <w:tcW w:w="462" w:type="dxa"/>
            <w:vAlign w:val="center"/>
          </w:tcPr>
          <w:p w14:paraId="51D3F66E" w14:textId="22C03380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404" w:type="dxa"/>
          </w:tcPr>
          <w:p w14:paraId="4BA1B573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Łączenie wielu wykresów</w:t>
            </w:r>
          </w:p>
        </w:tc>
        <w:tc>
          <w:tcPr>
            <w:tcW w:w="1173" w:type="dxa"/>
            <w:vAlign w:val="center"/>
          </w:tcPr>
          <w:p w14:paraId="15BACE4D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49FDAAAA" w14:textId="77777777" w:rsidTr="00FA1235">
        <w:trPr>
          <w:cantSplit/>
        </w:trPr>
        <w:tc>
          <w:tcPr>
            <w:tcW w:w="462" w:type="dxa"/>
            <w:vAlign w:val="center"/>
          </w:tcPr>
          <w:p w14:paraId="3B53CB11" w14:textId="26840792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404" w:type="dxa"/>
          </w:tcPr>
          <w:p w14:paraId="18A2162F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Dodawanie krzywych dopasowania, pasków błędów i raportów statystycznych</w:t>
            </w:r>
          </w:p>
        </w:tc>
        <w:tc>
          <w:tcPr>
            <w:tcW w:w="1173" w:type="dxa"/>
            <w:vAlign w:val="center"/>
          </w:tcPr>
          <w:p w14:paraId="1D39B5BC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0AC3470F" w14:textId="77777777" w:rsidTr="00FA1235">
        <w:trPr>
          <w:cantSplit/>
        </w:trPr>
        <w:tc>
          <w:tcPr>
            <w:tcW w:w="462" w:type="dxa"/>
            <w:vAlign w:val="center"/>
          </w:tcPr>
          <w:p w14:paraId="23890C88" w14:textId="4E148C37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404" w:type="dxa"/>
          </w:tcPr>
          <w:p w14:paraId="5BB28FE7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Łatwe filtrowanie danych do i z wykresów</w:t>
            </w:r>
          </w:p>
        </w:tc>
        <w:tc>
          <w:tcPr>
            <w:tcW w:w="1173" w:type="dxa"/>
            <w:vAlign w:val="center"/>
          </w:tcPr>
          <w:p w14:paraId="6C476A3B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683CC9ED" w14:textId="77777777" w:rsidTr="00FA1235">
        <w:trPr>
          <w:cantSplit/>
        </w:trPr>
        <w:tc>
          <w:tcPr>
            <w:tcW w:w="462" w:type="dxa"/>
            <w:vAlign w:val="center"/>
          </w:tcPr>
          <w:p w14:paraId="0089B40A" w14:textId="00EC912A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404" w:type="dxa"/>
          </w:tcPr>
          <w:p w14:paraId="3DCC8FD7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Formatowanie daty/czasu</w:t>
            </w:r>
          </w:p>
        </w:tc>
        <w:tc>
          <w:tcPr>
            <w:tcW w:w="1173" w:type="dxa"/>
            <w:vAlign w:val="center"/>
          </w:tcPr>
          <w:p w14:paraId="6BB70B63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17B0C2A9" w14:textId="77777777" w:rsidTr="00FA1235">
        <w:trPr>
          <w:cantSplit/>
        </w:trPr>
        <w:tc>
          <w:tcPr>
            <w:tcW w:w="462" w:type="dxa"/>
            <w:vAlign w:val="center"/>
          </w:tcPr>
          <w:p w14:paraId="7F1B77C3" w14:textId="395079E2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404" w:type="dxa"/>
          </w:tcPr>
          <w:p w14:paraId="5BCE7EE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Umieszczanie komponentów wykresu w precyzyjnym miejscu</w:t>
            </w:r>
          </w:p>
        </w:tc>
        <w:tc>
          <w:tcPr>
            <w:tcW w:w="1173" w:type="dxa"/>
            <w:vAlign w:val="center"/>
          </w:tcPr>
          <w:p w14:paraId="1BE768EB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25BD23CB" w14:textId="77777777" w:rsidTr="00FA1235">
        <w:trPr>
          <w:cantSplit/>
        </w:trPr>
        <w:tc>
          <w:tcPr>
            <w:tcW w:w="462" w:type="dxa"/>
            <w:vAlign w:val="center"/>
          </w:tcPr>
          <w:p w14:paraId="73288537" w14:textId="70A032D9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7404" w:type="dxa"/>
          </w:tcPr>
          <w:p w14:paraId="748B752E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Definiowanie i edytowanie niestandardowych stylów linii, kolorów, symbolów i wypełnienia</w:t>
            </w:r>
          </w:p>
        </w:tc>
        <w:tc>
          <w:tcPr>
            <w:tcW w:w="1173" w:type="dxa"/>
            <w:vAlign w:val="center"/>
          </w:tcPr>
          <w:p w14:paraId="251B5CA0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7AB5959B" w14:textId="77777777" w:rsidTr="00FA1235">
        <w:trPr>
          <w:cantSplit/>
        </w:trPr>
        <w:tc>
          <w:tcPr>
            <w:tcW w:w="462" w:type="dxa"/>
            <w:vAlign w:val="center"/>
          </w:tcPr>
          <w:p w14:paraId="6412E907" w14:textId="0F2F1BA6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7404" w:type="dxa"/>
          </w:tcPr>
          <w:p w14:paraId="448299EB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Opis osi liczbowej w kolorze osi</w:t>
            </w:r>
          </w:p>
        </w:tc>
        <w:tc>
          <w:tcPr>
            <w:tcW w:w="1173" w:type="dxa"/>
            <w:vAlign w:val="center"/>
          </w:tcPr>
          <w:p w14:paraId="6157A72F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FA1235" w:rsidRPr="00EB33EA" w14:paraId="681FBD70" w14:textId="77777777" w:rsidTr="00FA1235">
        <w:trPr>
          <w:cantSplit/>
        </w:trPr>
        <w:tc>
          <w:tcPr>
            <w:tcW w:w="9039" w:type="dxa"/>
            <w:gridSpan w:val="3"/>
            <w:vAlign w:val="center"/>
          </w:tcPr>
          <w:p w14:paraId="23394BDA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Warunki wsparcia technicznego:</w:t>
            </w:r>
          </w:p>
        </w:tc>
      </w:tr>
      <w:tr w:rsidR="00FA1235" w:rsidRPr="00C73142" w14:paraId="0078F094" w14:textId="77777777" w:rsidTr="00FA1235">
        <w:trPr>
          <w:cantSplit/>
        </w:trPr>
        <w:tc>
          <w:tcPr>
            <w:tcW w:w="462" w:type="dxa"/>
            <w:vAlign w:val="center"/>
          </w:tcPr>
          <w:p w14:paraId="24B36A53" w14:textId="023F247D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</w:t>
            </w:r>
          </w:p>
        </w:tc>
        <w:tc>
          <w:tcPr>
            <w:tcW w:w="7404" w:type="dxa"/>
          </w:tcPr>
          <w:p w14:paraId="1202B691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Bezpłatna pomoc techniczna dla legalnych użytkowników oprogramowania oraz priorytetowy serwis producenta dla posiadaczy kontraktu serwisowego. </w:t>
            </w:r>
          </w:p>
        </w:tc>
        <w:tc>
          <w:tcPr>
            <w:tcW w:w="1173" w:type="dxa"/>
            <w:vAlign w:val="center"/>
          </w:tcPr>
          <w:p w14:paraId="0D2285F0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17567417" w14:textId="77777777" w:rsidTr="00FA1235">
        <w:trPr>
          <w:cantSplit/>
        </w:trPr>
        <w:tc>
          <w:tcPr>
            <w:tcW w:w="462" w:type="dxa"/>
            <w:vAlign w:val="center"/>
          </w:tcPr>
          <w:p w14:paraId="3AB20D92" w14:textId="4B677C24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17252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404" w:type="dxa"/>
          </w:tcPr>
          <w:p w14:paraId="5BBF6F88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Roczny kontrakt serwisowy z możliwością odnowienia. </w:t>
            </w:r>
          </w:p>
        </w:tc>
        <w:tc>
          <w:tcPr>
            <w:tcW w:w="1173" w:type="dxa"/>
            <w:vAlign w:val="center"/>
          </w:tcPr>
          <w:p w14:paraId="5A26A360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11FB9CF3" w14:textId="77777777" w:rsidTr="00FA1235">
        <w:trPr>
          <w:cantSplit/>
        </w:trPr>
        <w:tc>
          <w:tcPr>
            <w:tcW w:w="462" w:type="dxa"/>
            <w:vAlign w:val="center"/>
          </w:tcPr>
          <w:p w14:paraId="6AB06481" w14:textId="0D2B6816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7404" w:type="dxa"/>
          </w:tcPr>
          <w:p w14:paraId="0C0C9404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Wsparcie techniczne świadczone poprzez stronę serwisu technicznego. </w:t>
            </w:r>
          </w:p>
        </w:tc>
        <w:tc>
          <w:tcPr>
            <w:tcW w:w="1173" w:type="dxa"/>
            <w:vAlign w:val="center"/>
          </w:tcPr>
          <w:p w14:paraId="59970730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  <w:tr w:rsidR="00FA1235" w:rsidRPr="00C73142" w14:paraId="6A812F3E" w14:textId="77777777" w:rsidTr="00FA1235">
        <w:trPr>
          <w:cantSplit/>
        </w:trPr>
        <w:tc>
          <w:tcPr>
            <w:tcW w:w="462" w:type="dxa"/>
            <w:vAlign w:val="center"/>
          </w:tcPr>
          <w:p w14:paraId="7CC0C7F4" w14:textId="34CCF8CC" w:rsidR="00FA1235" w:rsidRPr="00FA1235" w:rsidRDefault="0017252C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7404" w:type="dxa"/>
          </w:tcPr>
          <w:p w14:paraId="0AC3C5E4" w14:textId="77777777" w:rsidR="00FA1235" w:rsidRPr="00FA1235" w:rsidRDefault="00FA1235" w:rsidP="00A3746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1235">
              <w:rPr>
                <w:rFonts w:ascii="Times New Roman" w:hAnsi="Times New Roman" w:cs="Times New Roman"/>
                <w:sz w:val="18"/>
                <w:szCs w:val="18"/>
              </w:rPr>
              <w:t>Bezpłatny dostęp do każdej nowej wersji programu, która zostanie udostępniona w okresie ważności kontraktu serwisowego</w:t>
            </w:r>
          </w:p>
        </w:tc>
        <w:tc>
          <w:tcPr>
            <w:tcW w:w="1173" w:type="dxa"/>
            <w:vAlign w:val="center"/>
          </w:tcPr>
          <w:p w14:paraId="138B8530" w14:textId="77777777" w:rsidR="00FA1235" w:rsidRPr="00FA1235" w:rsidRDefault="00FA1235" w:rsidP="00A37463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A1235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</w:tr>
    </w:tbl>
    <w:p w14:paraId="0FD2F34C" w14:textId="42A65E02" w:rsidR="00166E97" w:rsidRPr="00A9518B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9518B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32F3F3B6" w:rsidR="00D56BBB" w:rsidRPr="00A9518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A9518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DC5734">
        <w:rPr>
          <w:rFonts w:ascii="Times New Roman" w:hAnsi="Times New Roman"/>
          <w:sz w:val="18"/>
          <w:szCs w:val="18"/>
          <w:highlight w:val="yellow"/>
          <w:u w:val="single"/>
        </w:rPr>
        <w:t xml:space="preserve">do dnia 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24</w:t>
      </w:r>
      <w:r w:rsidR="00454C50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0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7</w:t>
      </w:r>
      <w:r w:rsidR="00454C50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do godziny 1</w:t>
      </w:r>
      <w:r w:rsidR="00C56F05">
        <w:rPr>
          <w:rFonts w:ascii="Times New Roman" w:hAnsi="Times New Roman"/>
          <w:b/>
          <w:sz w:val="18"/>
          <w:szCs w:val="18"/>
          <w:highlight w:val="yellow"/>
          <w:u w:val="single"/>
        </w:rPr>
        <w:t>1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:00</w:t>
      </w:r>
      <w:r w:rsidR="00851196" w:rsidRPr="00A9518B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A9518B">
        <w:rPr>
          <w:rFonts w:ascii="Times New Roman" w:hAnsi="Times New Roman"/>
          <w:sz w:val="18"/>
          <w:szCs w:val="18"/>
        </w:rPr>
        <w:t>drogą elektroniczną</w:t>
      </w:r>
      <w:r w:rsidR="00747E45" w:rsidRPr="00A9518B">
        <w:rPr>
          <w:rFonts w:ascii="Times New Roman" w:hAnsi="Times New Roman"/>
          <w:sz w:val="18"/>
          <w:szCs w:val="18"/>
        </w:rPr>
        <w:t xml:space="preserve"> na </w:t>
      </w:r>
      <w:r w:rsidR="00747E45" w:rsidRPr="00A9518B">
        <w:rPr>
          <w:rFonts w:ascii="Times New Roman" w:hAnsi="Times New Roman"/>
          <w:b/>
          <w:sz w:val="18"/>
          <w:szCs w:val="18"/>
        </w:rPr>
        <w:t>adres</w:t>
      </w:r>
      <w:r w:rsidRPr="00A9518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A9518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10" w:history="1">
        <w:r w:rsidRPr="00A9518B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7FA967FC" w14:textId="77777777" w:rsidR="000357F6" w:rsidRPr="00A9518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B42A19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B42A19">
        <w:rPr>
          <w:b/>
          <w:i/>
          <w:color w:val="008000"/>
          <w:sz w:val="16"/>
          <w:szCs w:val="16"/>
          <w:u w:val="single"/>
        </w:rPr>
        <w:t>Kontakt handlowy:</w:t>
      </w:r>
      <w:r w:rsidRPr="00B42A19">
        <w:rPr>
          <w:b/>
          <w:color w:val="008000"/>
          <w:sz w:val="16"/>
          <w:szCs w:val="16"/>
        </w:rPr>
        <w:tab/>
      </w:r>
    </w:p>
    <w:p w14:paraId="2B994D80" w14:textId="77777777" w:rsidR="00747E45" w:rsidRPr="00B42A19" w:rsidRDefault="00747E45" w:rsidP="00747E45">
      <w:pPr>
        <w:pStyle w:val="Tekstpodstawowy"/>
        <w:spacing w:after="0"/>
        <w:rPr>
          <w:sz w:val="16"/>
          <w:szCs w:val="16"/>
        </w:rPr>
      </w:pPr>
      <w:r w:rsidRPr="00B42A19">
        <w:rPr>
          <w:sz w:val="16"/>
          <w:szCs w:val="16"/>
        </w:rPr>
        <w:t>mgr Monika Wallenburg</w:t>
      </w:r>
      <w:r w:rsidRPr="00B42A19">
        <w:rPr>
          <w:sz w:val="16"/>
          <w:szCs w:val="16"/>
        </w:rPr>
        <w:tab/>
        <w:t xml:space="preserve">- tel. (032) 259 25 47, e-mail: </w:t>
      </w:r>
      <w:hyperlink r:id="rId11" w:history="1">
        <w:r w:rsidRPr="00B42A19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1E42BADA" w:rsidR="00D10134" w:rsidRPr="00B42A19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B42A19">
        <w:rPr>
          <w:rFonts w:ascii="Times New Roman" w:hAnsi="Times New Roman" w:cs="Times New Roman"/>
          <w:sz w:val="16"/>
          <w:szCs w:val="16"/>
        </w:rPr>
        <w:t>mgr Sylwia Kolińska</w:t>
      </w:r>
      <w:r w:rsidRPr="00B42A19">
        <w:rPr>
          <w:rFonts w:ascii="Times New Roman" w:hAnsi="Times New Roman" w:cs="Times New Roman"/>
          <w:sz w:val="16"/>
          <w:szCs w:val="16"/>
        </w:rPr>
        <w:tab/>
      </w:r>
      <w:r w:rsidR="00B42A19">
        <w:rPr>
          <w:rFonts w:ascii="Times New Roman" w:hAnsi="Times New Roman" w:cs="Times New Roman"/>
          <w:sz w:val="16"/>
          <w:szCs w:val="16"/>
        </w:rPr>
        <w:t xml:space="preserve"> </w:t>
      </w:r>
      <w:r w:rsidR="00B42A19">
        <w:rPr>
          <w:rFonts w:ascii="Times New Roman" w:hAnsi="Times New Roman" w:cs="Times New Roman"/>
          <w:sz w:val="16"/>
          <w:szCs w:val="16"/>
        </w:rPr>
        <w:tab/>
      </w:r>
      <w:r w:rsidRPr="00B42A19">
        <w:rPr>
          <w:rFonts w:ascii="Times New Roman" w:hAnsi="Times New Roman" w:cs="Times New Roman"/>
          <w:sz w:val="16"/>
          <w:szCs w:val="16"/>
        </w:rPr>
        <w:t xml:space="preserve">- tel. (032) 259 25 55, e-mail:  </w:t>
      </w:r>
      <w:hyperlink r:id="rId12" w:history="1">
        <w:r w:rsidRPr="00B42A19">
          <w:rPr>
            <w:rStyle w:val="Hipercze"/>
            <w:rFonts w:ascii="Times New Roman" w:hAnsi="Times New Roman" w:cs="Times New Roman"/>
            <w:b/>
            <w:sz w:val="16"/>
            <w:szCs w:val="16"/>
          </w:rPr>
          <w:t>skolinska@gig.eu</w:t>
        </w:r>
      </w:hyperlink>
      <w:r w:rsidRPr="00B42A19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364D09A7" w14:textId="77777777" w:rsidR="00B67040" w:rsidRPr="00A9518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Pr="00A9518B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A9518B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A9518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A9518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>Kierownik Działu</w:t>
      </w:r>
      <w:r w:rsidR="002B7E89" w:rsidRPr="00A9518B">
        <w:rPr>
          <w:b/>
          <w:i/>
          <w:sz w:val="18"/>
          <w:szCs w:val="18"/>
          <w:lang w:val="pl-PL"/>
        </w:rPr>
        <w:t xml:space="preserve"> Zamówień Publicznych i Zakupów </w:t>
      </w:r>
      <w:r w:rsidRPr="00A9518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A9518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A9518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A9518B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296E265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D7E130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5360D4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EB77B6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0F6B73E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BDE3DFF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9FAA8D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86DB80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7612314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0867F3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1374922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4909E78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B6EA4D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6C73F5B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B023C13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78EE025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50D5B71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19CEF6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D14082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E4FECF2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CC67F2F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994547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ECC9059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F781D8E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2EF19A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1140CD5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DFB9BCC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7C46846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FA6EE5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0599D2A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B6DC05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B35AAEA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C9AF89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4EA90DA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A9EA915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CF8659A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FBDE8F8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DE6A764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41A3DB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20031D4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3F5FE17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29596639" w:rsidR="00454C5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57564D">
        <w:rPr>
          <w:rFonts w:ascii="Times New Roman" w:hAnsi="Times New Roman" w:cs="Times New Roman"/>
          <w:b/>
          <w:sz w:val="18"/>
          <w:szCs w:val="18"/>
        </w:rPr>
        <w:t>30.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2025.SYKO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EC4C75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4CD6DB0A" w14:textId="77777777" w:rsidR="00A9518B" w:rsidRPr="009675AA" w:rsidRDefault="00D10134" w:rsidP="00A9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454C50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A9518B" w:rsidRPr="009675AA">
        <w:rPr>
          <w:rFonts w:ascii="Times New Roman" w:hAnsi="Times New Roman" w:cs="Times New Roman"/>
          <w:b/>
          <w:sz w:val="18"/>
          <w:szCs w:val="18"/>
        </w:rPr>
        <w:t>na dostawę oprogramowań:</w:t>
      </w:r>
    </w:p>
    <w:p w14:paraId="232224A8" w14:textId="77777777" w:rsidR="00A9518B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5BF0389" w14:textId="031F4B70" w:rsidR="00A9518B" w:rsidRPr="00CB1A53" w:rsidRDefault="00A9518B" w:rsidP="00CB1A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675AA">
        <w:rPr>
          <w:rFonts w:ascii="Times New Roman" w:hAnsi="Times New Roman" w:cs="Times New Roman"/>
          <w:b/>
          <w:sz w:val="18"/>
          <w:szCs w:val="18"/>
        </w:rPr>
        <w:t>Część 1:</w:t>
      </w:r>
      <w:r w:rsidR="00CB1A53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B1A53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Oprogramowanie do wszechstronnej wizualizacji danych XYZ – 2 licencje bezterminowe z rocznym kontraktem serwisowym ESD (</w:t>
      </w:r>
      <w:proofErr w:type="spellStart"/>
      <w:r w:rsidR="00CB1A53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Electronic</w:t>
      </w:r>
      <w:proofErr w:type="spellEnd"/>
      <w:r w:rsidR="00CB1A53" w:rsidRPr="00163DAB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 xml:space="preserve"> Software Distribution)</w:t>
      </w:r>
      <w:r w:rsidRPr="009675A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57C8EFF1" w14:textId="77777777" w:rsidR="00CB1A53" w:rsidRDefault="00CB1A53" w:rsidP="00A9518B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7062604" w14:textId="0F83270A" w:rsidR="0072119C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9675AA">
        <w:rPr>
          <w:rFonts w:ascii="Times New Roman" w:hAnsi="Times New Roman" w:cs="Times New Roman"/>
          <w:b/>
          <w:sz w:val="18"/>
          <w:szCs w:val="18"/>
        </w:rPr>
        <w:t xml:space="preserve">Część 2: </w:t>
      </w:r>
      <w:r w:rsidR="00CB1A53" w:rsidRPr="00163DAB">
        <w:rPr>
          <w:rFonts w:ascii="Times New Roman" w:hAnsi="Times New Roman" w:cs="Times New Roman"/>
          <w:b/>
          <w:bCs/>
          <w:sz w:val="18"/>
          <w:szCs w:val="18"/>
        </w:rPr>
        <w:t>Oprogramowanie do tworzenia wysokiej jakości wykresów 2D i 3D – 2 licencje bezterminowe z rocznym kontraktem serwisowym ESD (</w:t>
      </w:r>
      <w:proofErr w:type="spellStart"/>
      <w:r w:rsidR="00CB1A53" w:rsidRPr="00163DAB">
        <w:rPr>
          <w:rFonts w:ascii="Times New Roman" w:hAnsi="Times New Roman" w:cs="Times New Roman"/>
          <w:b/>
          <w:bCs/>
          <w:sz w:val="18"/>
          <w:szCs w:val="18"/>
        </w:rPr>
        <w:t>Electronic</w:t>
      </w:r>
      <w:proofErr w:type="spellEnd"/>
      <w:r w:rsidR="00CB1A53" w:rsidRPr="00163DAB">
        <w:rPr>
          <w:rFonts w:ascii="Times New Roman" w:hAnsi="Times New Roman" w:cs="Times New Roman"/>
          <w:b/>
          <w:bCs/>
          <w:sz w:val="18"/>
          <w:szCs w:val="18"/>
        </w:rPr>
        <w:t xml:space="preserve"> Software Distribution)</w:t>
      </w:r>
    </w:p>
    <w:p w14:paraId="28648941" w14:textId="77777777" w:rsidR="00CB1A53" w:rsidRDefault="00CB1A53" w:rsidP="00A951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4F593559" w14:textId="3CF4D117" w:rsidR="00A9518B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*skreślić niepotrzebne </w:t>
      </w:r>
    </w:p>
    <w:p w14:paraId="2955421D" w14:textId="77777777" w:rsidR="007032BD" w:rsidRPr="00454C5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7966C2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A9518B" w:rsidRDefault="00A9518B" w:rsidP="002874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9518B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A9518B" w:rsidRPr="007966C2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9518B" w:rsidRPr="007966C2" w14:paraId="54553A1F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380C" w14:textId="6A0D7415" w:rsidR="00A9518B" w:rsidRPr="0075675A" w:rsidRDefault="00A9518B" w:rsidP="0075675A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75675A">
              <w:rPr>
                <w:rFonts w:ascii="Times New Roman" w:hAnsi="Times New Roman"/>
                <w:sz w:val="18"/>
                <w:szCs w:val="18"/>
              </w:rPr>
              <w:t>Pełna nazwa</w:t>
            </w:r>
            <w:r w:rsidR="0075675A">
              <w:rPr>
                <w:rFonts w:ascii="Times New Roman" w:hAnsi="Times New Roman"/>
                <w:sz w:val="18"/>
                <w:szCs w:val="18"/>
              </w:rPr>
              <w:t xml:space="preserve"> oprogramowania</w:t>
            </w:r>
            <w:r w:rsidRPr="0075675A">
              <w:rPr>
                <w:rFonts w:ascii="Times New Roman" w:hAnsi="Times New Roman"/>
                <w:sz w:val="18"/>
                <w:szCs w:val="18"/>
              </w:rPr>
              <w:t xml:space="preserve">: ……………………..…….………. Producent: ……………….…….. Wersja: …………………...…….. </w:t>
            </w:r>
            <w:r w:rsidRPr="0075675A">
              <w:rPr>
                <w:rFonts w:ascii="Times New Roman" w:hAnsi="Times New Roman"/>
                <w:sz w:val="18"/>
                <w:szCs w:val="18"/>
              </w:rPr>
              <w:br/>
              <w:t xml:space="preserve">Warunki aktualizacji </w:t>
            </w:r>
            <w:r w:rsidRPr="0075675A">
              <w:rPr>
                <w:rFonts w:ascii="Times New Roman" w:hAnsi="Times New Roman"/>
                <w:sz w:val="18"/>
                <w:szCs w:val="18"/>
              </w:rPr>
              <w:br/>
              <w:t>i wsparcia technicznego: …………………………………….</w:t>
            </w:r>
          </w:p>
          <w:p w14:paraId="4E2DE20D" w14:textId="77777777" w:rsidR="0075675A" w:rsidRPr="0075675A" w:rsidRDefault="0075675A" w:rsidP="007567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567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Termin i warunki wykonania zamówienia (w tym sposób dostawy): </w:t>
            </w:r>
          </w:p>
          <w:p w14:paraId="2CF26E5E" w14:textId="77E9E1D1" w:rsidR="0075675A" w:rsidRPr="0075675A" w:rsidRDefault="0075675A" w:rsidP="0075675A">
            <w:pPr>
              <w:spacing w:after="0" w:line="240" w:lineRule="auto"/>
              <w:rPr>
                <w:lang w:val="x-none" w:eastAsia="x-none"/>
              </w:rPr>
            </w:pPr>
            <w:r w:rsidRPr="0075675A">
              <w:rPr>
                <w:b/>
                <w:bCs/>
                <w:lang w:val="x-none" w:eastAsia="x-none"/>
              </w:rPr>
              <w:t>………………………………………………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7966C2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B5F519C" w14:textId="77777777" w:rsidR="00D10134" w:rsidRPr="00454C50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2CA9F45" w14:textId="77777777" w:rsidR="00D10134" w:rsidRPr="00454C50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3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1635B286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250E7BAC" w14:textId="77777777"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14574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3E0FD" w14:textId="77777777" w:rsidR="004A43C7" w:rsidRDefault="004A43C7" w:rsidP="000575F2">
      <w:pPr>
        <w:spacing w:after="0" w:line="240" w:lineRule="auto"/>
      </w:pPr>
      <w:r>
        <w:separator/>
      </w:r>
    </w:p>
  </w:endnote>
  <w:endnote w:type="continuationSeparator" w:id="0">
    <w:p w14:paraId="20D43CE4" w14:textId="77777777" w:rsidR="004A43C7" w:rsidRDefault="004A43C7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8274C" w14:textId="77777777" w:rsidR="004A43C7" w:rsidRDefault="004A43C7" w:rsidP="000575F2">
      <w:pPr>
        <w:spacing w:after="0" w:line="240" w:lineRule="auto"/>
      </w:pPr>
      <w:r>
        <w:separator/>
      </w:r>
    </w:p>
  </w:footnote>
  <w:footnote w:type="continuationSeparator" w:id="0">
    <w:p w14:paraId="7BA2C82F" w14:textId="77777777" w:rsidR="004A43C7" w:rsidRDefault="004A43C7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8"/>
  </w:num>
  <w:num w:numId="2" w16cid:durableId="1373461952">
    <w:abstractNumId w:val="17"/>
  </w:num>
  <w:num w:numId="3" w16cid:durableId="850608596">
    <w:abstractNumId w:val="29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5"/>
  </w:num>
  <w:num w:numId="6" w16cid:durableId="123269390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4"/>
  </w:num>
  <w:num w:numId="8" w16cid:durableId="1060711746">
    <w:abstractNumId w:val="22"/>
  </w:num>
  <w:num w:numId="9" w16cid:durableId="74939409">
    <w:abstractNumId w:val="9"/>
  </w:num>
  <w:num w:numId="10" w16cid:durableId="667749021">
    <w:abstractNumId w:val="13"/>
  </w:num>
  <w:num w:numId="11" w16cid:durableId="434864088">
    <w:abstractNumId w:val="25"/>
  </w:num>
  <w:num w:numId="12" w16cid:durableId="2069188449">
    <w:abstractNumId w:val="3"/>
  </w:num>
  <w:num w:numId="13" w16cid:durableId="1479423219">
    <w:abstractNumId w:val="28"/>
  </w:num>
  <w:num w:numId="14" w16cid:durableId="1206452295">
    <w:abstractNumId w:val="33"/>
  </w:num>
  <w:num w:numId="15" w16cid:durableId="506871831">
    <w:abstractNumId w:val="18"/>
  </w:num>
  <w:num w:numId="16" w16cid:durableId="1970360163">
    <w:abstractNumId w:val="21"/>
  </w:num>
  <w:num w:numId="17" w16cid:durableId="1394741956">
    <w:abstractNumId w:val="10"/>
  </w:num>
  <w:num w:numId="18" w16cid:durableId="945692383">
    <w:abstractNumId w:val="4"/>
  </w:num>
  <w:num w:numId="19" w16cid:durableId="686250342">
    <w:abstractNumId w:val="31"/>
  </w:num>
  <w:num w:numId="20" w16cid:durableId="742802572">
    <w:abstractNumId w:val="35"/>
  </w:num>
  <w:num w:numId="21" w16cid:durableId="1575629418">
    <w:abstractNumId w:val="26"/>
  </w:num>
  <w:num w:numId="22" w16cid:durableId="280959553">
    <w:abstractNumId w:val="14"/>
  </w:num>
  <w:num w:numId="23" w16cid:durableId="1875996143">
    <w:abstractNumId w:val="11"/>
  </w:num>
  <w:num w:numId="24" w16cid:durableId="919023223">
    <w:abstractNumId w:val="24"/>
  </w:num>
  <w:num w:numId="25" w16cid:durableId="1656911305">
    <w:abstractNumId w:val="16"/>
  </w:num>
  <w:num w:numId="26" w16cid:durableId="1076627148">
    <w:abstractNumId w:val="19"/>
  </w:num>
  <w:num w:numId="27" w16cid:durableId="1337882210">
    <w:abstractNumId w:val="5"/>
  </w:num>
  <w:num w:numId="28" w16cid:durableId="1801878316">
    <w:abstractNumId w:val="12"/>
  </w:num>
  <w:num w:numId="29" w16cid:durableId="1455715674">
    <w:abstractNumId w:val="30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27"/>
  </w:num>
  <w:num w:numId="33" w16cid:durableId="311643914">
    <w:abstractNumId w:val="6"/>
  </w:num>
  <w:num w:numId="34" w16cid:durableId="690840155">
    <w:abstractNumId w:val="20"/>
  </w:num>
  <w:num w:numId="35" w16cid:durableId="435364579">
    <w:abstractNumId w:val="23"/>
  </w:num>
  <w:num w:numId="36" w16cid:durableId="95637868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14B08"/>
    <w:rsid w:val="00123D02"/>
    <w:rsid w:val="00134661"/>
    <w:rsid w:val="0014574D"/>
    <w:rsid w:val="00146E15"/>
    <w:rsid w:val="00151FE8"/>
    <w:rsid w:val="00163DAB"/>
    <w:rsid w:val="00166E97"/>
    <w:rsid w:val="0017252C"/>
    <w:rsid w:val="0018584E"/>
    <w:rsid w:val="00190B58"/>
    <w:rsid w:val="0019336A"/>
    <w:rsid w:val="00194293"/>
    <w:rsid w:val="001A3B42"/>
    <w:rsid w:val="001C4EFB"/>
    <w:rsid w:val="001C64B0"/>
    <w:rsid w:val="001C674E"/>
    <w:rsid w:val="001C7A45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766D"/>
    <w:rsid w:val="00234984"/>
    <w:rsid w:val="0024339E"/>
    <w:rsid w:val="00247C2B"/>
    <w:rsid w:val="00253516"/>
    <w:rsid w:val="00255D08"/>
    <w:rsid w:val="002640F3"/>
    <w:rsid w:val="00266976"/>
    <w:rsid w:val="00271435"/>
    <w:rsid w:val="00294108"/>
    <w:rsid w:val="002960A4"/>
    <w:rsid w:val="002A2716"/>
    <w:rsid w:val="002A6575"/>
    <w:rsid w:val="002A6603"/>
    <w:rsid w:val="002B7E89"/>
    <w:rsid w:val="002C43AF"/>
    <w:rsid w:val="002C71BA"/>
    <w:rsid w:val="002C75A4"/>
    <w:rsid w:val="002D3127"/>
    <w:rsid w:val="002D3A98"/>
    <w:rsid w:val="002D7BA4"/>
    <w:rsid w:val="002E2147"/>
    <w:rsid w:val="002F08BD"/>
    <w:rsid w:val="002F2090"/>
    <w:rsid w:val="00304318"/>
    <w:rsid w:val="00305450"/>
    <w:rsid w:val="0031634D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407F7"/>
    <w:rsid w:val="00443783"/>
    <w:rsid w:val="00447FFA"/>
    <w:rsid w:val="00454884"/>
    <w:rsid w:val="00454C50"/>
    <w:rsid w:val="00460C42"/>
    <w:rsid w:val="00464213"/>
    <w:rsid w:val="0046599B"/>
    <w:rsid w:val="00476661"/>
    <w:rsid w:val="00484EA2"/>
    <w:rsid w:val="00484FD5"/>
    <w:rsid w:val="004A3571"/>
    <w:rsid w:val="004A43C7"/>
    <w:rsid w:val="004A7964"/>
    <w:rsid w:val="004C6323"/>
    <w:rsid w:val="004D3097"/>
    <w:rsid w:val="004D5D98"/>
    <w:rsid w:val="004F094B"/>
    <w:rsid w:val="004F2F3F"/>
    <w:rsid w:val="004F7D32"/>
    <w:rsid w:val="00514C6F"/>
    <w:rsid w:val="00515C5C"/>
    <w:rsid w:val="00523331"/>
    <w:rsid w:val="005241CA"/>
    <w:rsid w:val="00531608"/>
    <w:rsid w:val="00536E7D"/>
    <w:rsid w:val="005412C8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7564D"/>
    <w:rsid w:val="00584EE4"/>
    <w:rsid w:val="00592B96"/>
    <w:rsid w:val="005A0525"/>
    <w:rsid w:val="005A4027"/>
    <w:rsid w:val="005B02DC"/>
    <w:rsid w:val="005B16B9"/>
    <w:rsid w:val="005B1B45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09C2"/>
    <w:rsid w:val="008249EF"/>
    <w:rsid w:val="00830A15"/>
    <w:rsid w:val="00851112"/>
    <w:rsid w:val="00851196"/>
    <w:rsid w:val="0087058A"/>
    <w:rsid w:val="00873DC9"/>
    <w:rsid w:val="008817E3"/>
    <w:rsid w:val="008901FF"/>
    <w:rsid w:val="008A31F9"/>
    <w:rsid w:val="008A4932"/>
    <w:rsid w:val="008C3254"/>
    <w:rsid w:val="008C356D"/>
    <w:rsid w:val="008C4CEE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358E5"/>
    <w:rsid w:val="00942A98"/>
    <w:rsid w:val="00951116"/>
    <w:rsid w:val="009535ED"/>
    <w:rsid w:val="009625C5"/>
    <w:rsid w:val="009675AA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40C9"/>
    <w:rsid w:val="009C5897"/>
    <w:rsid w:val="009E1748"/>
    <w:rsid w:val="009E18F1"/>
    <w:rsid w:val="009E6A61"/>
    <w:rsid w:val="009F0F9A"/>
    <w:rsid w:val="009F651E"/>
    <w:rsid w:val="009F6C1C"/>
    <w:rsid w:val="00A10A5C"/>
    <w:rsid w:val="00A10E6E"/>
    <w:rsid w:val="00A11F64"/>
    <w:rsid w:val="00A128AA"/>
    <w:rsid w:val="00A318E6"/>
    <w:rsid w:val="00A45B8A"/>
    <w:rsid w:val="00A467F8"/>
    <w:rsid w:val="00A50C34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1484A"/>
    <w:rsid w:val="00B20155"/>
    <w:rsid w:val="00B22D4E"/>
    <w:rsid w:val="00B2505B"/>
    <w:rsid w:val="00B264EA"/>
    <w:rsid w:val="00B33DA7"/>
    <w:rsid w:val="00B406BB"/>
    <w:rsid w:val="00B42A19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366CF"/>
    <w:rsid w:val="00C43C5B"/>
    <w:rsid w:val="00C56F05"/>
    <w:rsid w:val="00C615EB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54A8"/>
    <w:rsid w:val="00CA43DE"/>
    <w:rsid w:val="00CB0B3B"/>
    <w:rsid w:val="00CB1A53"/>
    <w:rsid w:val="00CB4705"/>
    <w:rsid w:val="00CB61B9"/>
    <w:rsid w:val="00CD2CAD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263"/>
    <w:rsid w:val="00DB1651"/>
    <w:rsid w:val="00DB2D9D"/>
    <w:rsid w:val="00DB6F60"/>
    <w:rsid w:val="00DC2BCD"/>
    <w:rsid w:val="00DC5734"/>
    <w:rsid w:val="00DC65DD"/>
    <w:rsid w:val="00DC76FB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0FD0"/>
    <w:rsid w:val="00F45E37"/>
    <w:rsid w:val="00F71F0A"/>
    <w:rsid w:val="00F76090"/>
    <w:rsid w:val="00F95386"/>
    <w:rsid w:val="00FA0DD7"/>
    <w:rsid w:val="00FA1235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5</Pages>
  <Words>1551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364</cp:revision>
  <cp:lastPrinted>2024-01-23T06:52:00Z</cp:lastPrinted>
  <dcterms:created xsi:type="dcterms:W3CDTF">2020-03-19T11:09:00Z</dcterms:created>
  <dcterms:modified xsi:type="dcterms:W3CDTF">2025-07-21T11:02:00Z</dcterms:modified>
</cp:coreProperties>
</file>