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908011" w14:textId="1DF49540" w:rsidR="00BC48B8" w:rsidRPr="007B4758" w:rsidRDefault="00614F35" w:rsidP="00BC48B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3219D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C48B8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7610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Załącznik nr 1</w:t>
      </w:r>
    </w:p>
    <w:p w14:paraId="02908013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4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5" w14:textId="77777777" w:rsidR="003411D3" w:rsidRPr="007B475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908016" w14:textId="77777777" w:rsidR="00BC48B8" w:rsidRPr="007B4758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4758">
        <w:rPr>
          <w:rFonts w:ascii="Times New Roman" w:hAnsi="Times New Roman" w:cs="Times New Roman"/>
          <w:b/>
          <w:sz w:val="24"/>
          <w:szCs w:val="24"/>
          <w:u w:val="single"/>
        </w:rPr>
        <w:t>Specyfikacja techniczna:</w:t>
      </w:r>
    </w:p>
    <w:p w14:paraId="02908017" w14:textId="77777777" w:rsidR="00BC48B8" w:rsidRPr="007B4758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8" w14:textId="77777777" w:rsidR="0027218A" w:rsidRPr="007B4758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2908019" w14:textId="747E1E5B" w:rsidR="00EB1D64" w:rsidRPr="007B4758" w:rsidRDefault="0027218A" w:rsidP="00EB1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</w:t>
      </w:r>
      <w:r w:rsidR="003D13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wstępnego </w:t>
      </w:r>
      <w:r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ofertowego jest dostawa </w:t>
      </w:r>
      <w:r w:rsidR="007A6BD6" w:rsidRPr="007B4758">
        <w:rPr>
          <w:rFonts w:ascii="Times New Roman" w:eastAsia="Times New Roman" w:hAnsi="Times New Roman" w:cs="Times New Roman"/>
          <w:sz w:val="24"/>
          <w:szCs w:val="24"/>
          <w:lang w:eastAsia="pl-PL"/>
        </w:rPr>
        <w:t>zaworów metalowych do worków Tedlara. Worki Tedlara wykonywane są w Za</w:t>
      </w:r>
      <w:r w:rsidR="00267216">
        <w:rPr>
          <w:rFonts w:ascii="Times New Roman" w:eastAsia="Times New Roman" w:hAnsi="Times New Roman" w:cs="Times New Roman"/>
          <w:sz w:val="24"/>
          <w:szCs w:val="24"/>
          <w:lang w:eastAsia="pl-PL"/>
        </w:rPr>
        <w:t>kładzie Aerologii Górniczej GIG – PIB.</w:t>
      </w:r>
      <w:bookmarkStart w:id="0" w:name="_GoBack"/>
      <w:bookmarkEnd w:id="0"/>
    </w:p>
    <w:p w14:paraId="0290801A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Zaoferowane zawory mają spełniać poniższe wymogi specyfikacji technicznej:</w:t>
      </w:r>
    </w:p>
    <w:p w14:paraId="0290801C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D" w14:textId="4D76CD5B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lekkie o ma</w:t>
      </w:r>
      <w:r w:rsidR="002E3418" w:rsidRPr="007B4758">
        <w:rPr>
          <w:rFonts w:ascii="Times New Roman" w:hAnsi="Times New Roman" w:cs="Times New Roman"/>
          <w:sz w:val="24"/>
          <w:szCs w:val="24"/>
        </w:rPr>
        <w:t xml:space="preserve">ksymalnej masie jednej sztuki do </w:t>
      </w:r>
      <w:r w:rsidR="0039243A">
        <w:rPr>
          <w:rFonts w:ascii="Times New Roman" w:hAnsi="Times New Roman" w:cs="Times New Roman"/>
          <w:sz w:val="24"/>
          <w:szCs w:val="24"/>
        </w:rPr>
        <w:t>20</w:t>
      </w:r>
      <w:r w:rsidRPr="007B4758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17F3A894" w14:textId="10BBC9DA" w:rsidR="00261DE2" w:rsidRPr="007B4758" w:rsidRDefault="00261DE2" w:rsidP="00261D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B586F" w14:textId="313D0CDC" w:rsidR="00261DE2" w:rsidRPr="00BD65DA" w:rsidRDefault="00261DE2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5DA">
        <w:rPr>
          <w:rFonts w:ascii="Times New Roman" w:hAnsi="Times New Roman" w:cs="Times New Roman"/>
          <w:sz w:val="24"/>
          <w:szCs w:val="24"/>
        </w:rPr>
        <w:t>Nakrętka</w:t>
      </w:r>
      <w:r w:rsidR="006F5773" w:rsidRPr="00BD65DA">
        <w:rPr>
          <w:rFonts w:ascii="Times New Roman" w:hAnsi="Times New Roman" w:cs="Times New Roman"/>
          <w:sz w:val="24"/>
          <w:szCs w:val="24"/>
        </w:rPr>
        <w:t>: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85733" w:rsidRPr="00BD65DA">
        <w:rPr>
          <w:rFonts w:ascii="Times New Roman" w:hAnsi="Times New Roman" w:cs="Times New Roman"/>
          <w:sz w:val="24"/>
          <w:szCs w:val="24"/>
        </w:rPr>
        <w:t>gwint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85733" w:rsidRPr="00BD65DA">
        <w:rPr>
          <w:rFonts w:ascii="Times New Roman" w:hAnsi="Times New Roman" w:cs="Times New Roman"/>
          <w:sz w:val="24"/>
          <w:szCs w:val="24"/>
        </w:rPr>
        <w:t>M11</w:t>
      </w:r>
      <w:r w:rsidRPr="00BD65DA">
        <w:rPr>
          <w:rFonts w:ascii="Times New Roman" w:hAnsi="Times New Roman" w:cs="Times New Roman"/>
          <w:sz w:val="24"/>
          <w:szCs w:val="24"/>
        </w:rPr>
        <w:t xml:space="preserve">, </w:t>
      </w:r>
      <w:r w:rsidR="00485733" w:rsidRPr="00BD65DA">
        <w:rPr>
          <w:rFonts w:ascii="Times New Roman" w:hAnsi="Times New Roman" w:cs="Times New Roman"/>
          <w:sz w:val="24"/>
          <w:szCs w:val="24"/>
        </w:rPr>
        <w:t>sześciokąt</w:t>
      </w:r>
      <w:r w:rsidRPr="00BD65DA">
        <w:rPr>
          <w:rFonts w:ascii="Times New Roman" w:hAnsi="Times New Roman" w:cs="Times New Roman"/>
          <w:sz w:val="24"/>
          <w:szCs w:val="24"/>
        </w:rPr>
        <w:t xml:space="preserve"> </w:t>
      </w:r>
      <w:r w:rsidR="004903BD" w:rsidRPr="00BD65DA">
        <w:rPr>
          <w:rFonts w:ascii="Times New Roman" w:hAnsi="Times New Roman" w:cs="Times New Roman"/>
          <w:sz w:val="24"/>
          <w:szCs w:val="24"/>
        </w:rPr>
        <w:t>S</w:t>
      </w:r>
      <w:r w:rsidRPr="00BD65DA">
        <w:rPr>
          <w:rFonts w:ascii="Times New Roman" w:hAnsi="Times New Roman" w:cs="Times New Roman"/>
          <w:sz w:val="24"/>
          <w:szCs w:val="24"/>
        </w:rPr>
        <w:t>1</w:t>
      </w:r>
      <w:r w:rsidR="00485733" w:rsidRPr="00BD65DA">
        <w:rPr>
          <w:rFonts w:ascii="Times New Roman" w:hAnsi="Times New Roman" w:cs="Times New Roman"/>
          <w:sz w:val="24"/>
          <w:szCs w:val="24"/>
        </w:rPr>
        <w:t>7</w:t>
      </w:r>
      <w:r w:rsidRPr="00BD65DA">
        <w:rPr>
          <w:rFonts w:ascii="Times New Roman" w:hAnsi="Times New Roman" w:cs="Times New Roman"/>
          <w:sz w:val="24"/>
          <w:szCs w:val="24"/>
        </w:rPr>
        <w:t xml:space="preserve"> mm i masa do </w:t>
      </w:r>
      <w:r w:rsidR="009B03D3" w:rsidRPr="00BD65DA">
        <w:rPr>
          <w:rFonts w:ascii="Times New Roman" w:hAnsi="Times New Roman" w:cs="Times New Roman"/>
          <w:sz w:val="24"/>
          <w:szCs w:val="24"/>
        </w:rPr>
        <w:t>3</w:t>
      </w:r>
      <w:r w:rsidRPr="00BD65DA">
        <w:rPr>
          <w:rFonts w:ascii="Times New Roman" w:hAnsi="Times New Roman" w:cs="Times New Roman"/>
          <w:sz w:val="24"/>
          <w:szCs w:val="24"/>
        </w:rPr>
        <w:t xml:space="preserve"> gramów.</w:t>
      </w:r>
    </w:p>
    <w:p w14:paraId="0AC83EFD" w14:textId="6CAE6407" w:rsidR="00261DE2" w:rsidRPr="007B4758" w:rsidRDefault="00261DE2" w:rsidP="00261DE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1F" w14:textId="6EC139F2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Zawory mają być przystosowane do umocowania na folii z tworzywa sztucznego o grubości do 1 mm.</w:t>
      </w:r>
    </w:p>
    <w:p w14:paraId="02908020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1" w14:textId="651CD0CF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 xml:space="preserve">Długość króćca pomiarowego do </w:t>
      </w:r>
      <w:r w:rsidR="00614F35" w:rsidRPr="007B4758">
        <w:rPr>
          <w:rFonts w:ascii="Times New Roman" w:hAnsi="Times New Roman" w:cs="Times New Roman"/>
          <w:sz w:val="24"/>
          <w:szCs w:val="24"/>
        </w:rPr>
        <w:t>3</w:t>
      </w:r>
      <w:r w:rsidR="0039243A">
        <w:rPr>
          <w:rFonts w:ascii="Times New Roman" w:hAnsi="Times New Roman" w:cs="Times New Roman"/>
          <w:sz w:val="24"/>
          <w:szCs w:val="24"/>
        </w:rPr>
        <w:t>8</w:t>
      </w:r>
      <w:r w:rsidRPr="007B4758">
        <w:rPr>
          <w:rFonts w:ascii="Times New Roman" w:hAnsi="Times New Roman" w:cs="Times New Roman"/>
          <w:sz w:val="24"/>
          <w:szCs w:val="24"/>
        </w:rPr>
        <w:t xml:space="preserve"> mm.</w:t>
      </w:r>
    </w:p>
    <w:p w14:paraId="02908022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3" w14:textId="64D23C95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Średnica króćca wlotowego powinna być dostosowana do standardowych wężyków próbobiorczych stosowanych w chromatografii, o średnicy wewnętrznej 5 mm.</w:t>
      </w:r>
    </w:p>
    <w:p w14:paraId="02908024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5" w14:textId="12EA42A4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14:paraId="02908026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7" w14:textId="2D7E335E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14:paraId="02908028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9" w14:textId="5DFD8BD9" w:rsidR="002B3DBE" w:rsidRPr="007B4758" w:rsidRDefault="002B3DBE" w:rsidP="00261DE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758">
        <w:rPr>
          <w:rFonts w:ascii="Times New Roman" w:hAnsi="Times New Roman" w:cs="Times New Roman"/>
          <w:sz w:val="24"/>
          <w:szCs w:val="24"/>
        </w:rPr>
        <w:t>Zawór ma zapewniać szczelność zamknięcia przy nadciśnieniu minimum 500 Pa.</w:t>
      </w:r>
    </w:p>
    <w:p w14:paraId="0290802A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B" w14:textId="77777777" w:rsidR="002B3DBE" w:rsidRPr="007B4758" w:rsidRDefault="002B3DBE" w:rsidP="002B3D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C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D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E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2F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0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08031" w14:textId="77777777" w:rsidR="002B3DBE" w:rsidRPr="007B4758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3DBE" w:rsidRPr="007B4758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8B8"/>
    <w:rsid w:val="00016B4B"/>
    <w:rsid w:val="0013219D"/>
    <w:rsid w:val="002515E6"/>
    <w:rsid w:val="00254287"/>
    <w:rsid w:val="00261DE2"/>
    <w:rsid w:val="00267216"/>
    <w:rsid w:val="0027218A"/>
    <w:rsid w:val="002B3DBE"/>
    <w:rsid w:val="002E3418"/>
    <w:rsid w:val="003411D3"/>
    <w:rsid w:val="0039243A"/>
    <w:rsid w:val="003D135D"/>
    <w:rsid w:val="00485733"/>
    <w:rsid w:val="004903BD"/>
    <w:rsid w:val="005B6C3F"/>
    <w:rsid w:val="005C2D20"/>
    <w:rsid w:val="00614F35"/>
    <w:rsid w:val="00661DF6"/>
    <w:rsid w:val="006F5773"/>
    <w:rsid w:val="007A6BD6"/>
    <w:rsid w:val="007A7142"/>
    <w:rsid w:val="007B4758"/>
    <w:rsid w:val="007F1E12"/>
    <w:rsid w:val="008C6199"/>
    <w:rsid w:val="00907FCD"/>
    <w:rsid w:val="009B03D3"/>
    <w:rsid w:val="00AF1AC9"/>
    <w:rsid w:val="00BC48B8"/>
    <w:rsid w:val="00BD65DA"/>
    <w:rsid w:val="00BF1535"/>
    <w:rsid w:val="00D04F35"/>
    <w:rsid w:val="00E1058F"/>
    <w:rsid w:val="00E76109"/>
    <w:rsid w:val="00EB1D64"/>
    <w:rsid w:val="00EE3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AJuraszczyk</cp:lastModifiedBy>
  <cp:revision>13</cp:revision>
  <cp:lastPrinted>2023-12-01T09:04:00Z</cp:lastPrinted>
  <dcterms:created xsi:type="dcterms:W3CDTF">2024-01-16T09:26:00Z</dcterms:created>
  <dcterms:modified xsi:type="dcterms:W3CDTF">2024-07-02T13:05:00Z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