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A59" w:rsidRPr="00E717EF" w:rsidRDefault="002C5A59" w:rsidP="005079CF">
      <w:pPr>
        <w:rPr>
          <w:noProof/>
          <w:sz w:val="16"/>
          <w:szCs w:val="16"/>
        </w:rPr>
      </w:pPr>
      <w:r w:rsidRPr="00E717EF">
        <w:rPr>
          <w:noProof/>
        </w:rPr>
        <w:drawing>
          <wp:inline distT="0" distB="0" distL="0" distR="0" wp14:anchorId="626AA1BE" wp14:editId="2FCBE299">
            <wp:extent cx="5760720" cy="1285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5A59" w:rsidRPr="00E717EF" w:rsidRDefault="002C5A59" w:rsidP="005079CF">
      <w:pPr>
        <w:rPr>
          <w:noProof/>
          <w:sz w:val="16"/>
          <w:szCs w:val="16"/>
        </w:rPr>
      </w:pPr>
    </w:p>
    <w:p w:rsidR="002C5A59" w:rsidRPr="00E717EF" w:rsidRDefault="002C5A59" w:rsidP="005079CF">
      <w:pPr>
        <w:rPr>
          <w:noProof/>
          <w:sz w:val="16"/>
          <w:szCs w:val="16"/>
        </w:rPr>
      </w:pPr>
    </w:p>
    <w:p w:rsidR="00B81E9E" w:rsidRPr="00E717EF" w:rsidRDefault="00B81E9E" w:rsidP="00B81E9E">
      <w:pPr>
        <w:jc w:val="center"/>
        <w:rPr>
          <w:b/>
          <w:sz w:val="26"/>
          <w:szCs w:val="26"/>
        </w:rPr>
      </w:pPr>
    </w:p>
    <w:p w:rsidR="00A0012C" w:rsidRPr="00E717EF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 xml:space="preserve">ZAPYTANIE OFERTOWE z dnia </w:t>
      </w:r>
      <w:r w:rsidR="00487FDE" w:rsidRPr="00E717EF">
        <w:rPr>
          <w:b/>
          <w:sz w:val="22"/>
          <w:szCs w:val="22"/>
        </w:rPr>
        <w:t xml:space="preserve"> </w:t>
      </w:r>
      <w:r w:rsidR="004A5A38" w:rsidRPr="00E717EF">
        <w:rPr>
          <w:b/>
          <w:sz w:val="22"/>
          <w:szCs w:val="22"/>
        </w:rPr>
        <w:t>20.03</w:t>
      </w:r>
      <w:r w:rsidRPr="00E717EF">
        <w:rPr>
          <w:b/>
          <w:sz w:val="22"/>
          <w:szCs w:val="22"/>
        </w:rPr>
        <w:t>.202</w:t>
      </w:r>
      <w:r w:rsidR="004A5A38" w:rsidRPr="00E717EF">
        <w:rPr>
          <w:b/>
          <w:sz w:val="22"/>
          <w:szCs w:val="22"/>
        </w:rPr>
        <w:t>4</w:t>
      </w:r>
      <w:r w:rsidRPr="00E717EF">
        <w:rPr>
          <w:b/>
          <w:sz w:val="22"/>
          <w:szCs w:val="22"/>
        </w:rPr>
        <w:t>r.</w:t>
      </w:r>
    </w:p>
    <w:p w:rsidR="00860234" w:rsidRPr="00E717EF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:rsidR="00F12467" w:rsidRPr="00497777" w:rsidRDefault="00A24311" w:rsidP="00F12467">
      <w:pPr>
        <w:spacing w:line="259" w:lineRule="auto"/>
        <w:jc w:val="both"/>
        <w:rPr>
          <w:rFonts w:eastAsia="Calibri"/>
          <w:lang w:eastAsia="en-US"/>
        </w:rPr>
      </w:pPr>
      <w:r w:rsidRPr="00497777">
        <w:rPr>
          <w:rFonts w:eastAsia="Calibri"/>
          <w:b/>
          <w:lang w:eastAsia="en-US"/>
        </w:rPr>
        <w:t>U</w:t>
      </w:r>
      <w:r w:rsidR="003310C0" w:rsidRPr="00497777">
        <w:rPr>
          <w:rFonts w:eastAsia="Calibri"/>
          <w:b/>
          <w:lang w:eastAsia="en-US"/>
        </w:rPr>
        <w:t xml:space="preserve">sługi </w:t>
      </w:r>
      <w:r w:rsidR="003310C0" w:rsidRPr="00497777">
        <w:rPr>
          <w:rFonts w:eastAsia="Calibri"/>
          <w:b/>
          <w:u w:val="single"/>
          <w:lang w:eastAsia="en-US"/>
        </w:rPr>
        <w:t>prowadzenia czynności serwisowych</w:t>
      </w:r>
      <w:r w:rsidR="003310C0" w:rsidRPr="00497777">
        <w:rPr>
          <w:rFonts w:eastAsia="Calibri"/>
          <w:b/>
          <w:lang w:eastAsia="en-US"/>
        </w:rPr>
        <w:t xml:space="preserve"> </w:t>
      </w:r>
      <w:r w:rsidR="003310C0" w:rsidRPr="00497777">
        <w:rPr>
          <w:rFonts w:eastAsia="Calibri"/>
          <w:lang w:eastAsia="en-US"/>
        </w:rPr>
        <w:t xml:space="preserve">w zakresie okresowych przeglądów </w:t>
      </w:r>
      <w:r w:rsidR="00497777" w:rsidRPr="00497777">
        <w:rPr>
          <w:rFonts w:eastAsia="Calibri"/>
          <w:lang w:eastAsia="en-US"/>
        </w:rPr>
        <w:t xml:space="preserve">                         </w:t>
      </w:r>
      <w:r w:rsidR="003310C0" w:rsidRPr="00497777">
        <w:rPr>
          <w:rFonts w:eastAsia="Calibri"/>
          <w:lang w:eastAsia="en-US"/>
        </w:rPr>
        <w:t>i konserwacji gaśnic, hydrantów wewnętrznych, hydrantów zewnętrznych, zaworów hydrantowych, koców gaśniczych oraz znaków ewakuacyjnych i ochrony przeciwpożarowej</w:t>
      </w:r>
      <w:r w:rsidR="00F12467" w:rsidRPr="00497777">
        <w:rPr>
          <w:rFonts w:eastAsia="Calibri"/>
          <w:lang w:eastAsia="en-US"/>
        </w:rPr>
        <w:t xml:space="preserve"> w obiektach Głównego Instytutu Górnictwa – Państwowego Instytutu Badawczego w Katowicach, Mikołowie, Łaziskach i Wyrach.</w:t>
      </w:r>
    </w:p>
    <w:p w:rsidR="007F6FB9" w:rsidRPr="00E717EF" w:rsidRDefault="007F6FB9" w:rsidP="00BF04E1">
      <w:pPr>
        <w:spacing w:line="300" w:lineRule="exact"/>
        <w:rPr>
          <w:b/>
          <w:color w:val="003300"/>
          <w:sz w:val="22"/>
          <w:szCs w:val="22"/>
        </w:rPr>
      </w:pPr>
    </w:p>
    <w:p w:rsidR="00B81E9E" w:rsidRPr="00E717EF" w:rsidRDefault="00B81E9E" w:rsidP="003C4F1D">
      <w:pPr>
        <w:spacing w:line="340" w:lineRule="exact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I.</w:t>
      </w:r>
      <w:r w:rsidR="004719F8" w:rsidRPr="00E717EF">
        <w:rPr>
          <w:b/>
          <w:sz w:val="22"/>
          <w:szCs w:val="22"/>
        </w:rPr>
        <w:tab/>
      </w:r>
      <w:r w:rsidRPr="00E717EF">
        <w:rPr>
          <w:b/>
          <w:sz w:val="22"/>
          <w:szCs w:val="22"/>
        </w:rPr>
        <w:t>Informacje ogólne</w:t>
      </w:r>
    </w:p>
    <w:p w:rsidR="00B81E9E" w:rsidRPr="00E717EF" w:rsidRDefault="00B81E9E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Zamawiający: </w:t>
      </w:r>
      <w:r w:rsidRPr="00E717EF">
        <w:rPr>
          <w:b/>
          <w:sz w:val="22"/>
          <w:szCs w:val="22"/>
        </w:rPr>
        <w:t>Główny Instytut Górnictwa</w:t>
      </w:r>
    </w:p>
    <w:p w:rsidR="00FE608F" w:rsidRPr="00E717EF" w:rsidRDefault="00FE608F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Zapytanie ofertowe jest prowadzone </w:t>
      </w:r>
      <w:r w:rsidR="00D07341" w:rsidRPr="00E717EF">
        <w:rPr>
          <w:sz w:val="22"/>
          <w:szCs w:val="22"/>
        </w:rPr>
        <w:t>zgodnie z zasadami konkurencyjności</w:t>
      </w:r>
      <w:r w:rsidRPr="00E717EF">
        <w:rPr>
          <w:sz w:val="22"/>
          <w:szCs w:val="22"/>
        </w:rPr>
        <w:t>.</w:t>
      </w:r>
    </w:p>
    <w:p w:rsidR="007F6FB9" w:rsidRPr="00E717EF" w:rsidRDefault="00D0734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3.</w:t>
      </w:r>
      <w:r w:rsidR="008E195A" w:rsidRPr="00E717EF">
        <w:rPr>
          <w:sz w:val="22"/>
          <w:szCs w:val="22"/>
        </w:rPr>
        <w:tab/>
      </w:r>
      <w:r w:rsidRPr="00E717EF">
        <w:rPr>
          <w:sz w:val="22"/>
          <w:szCs w:val="22"/>
        </w:rPr>
        <w:t>Do niniejszego zapytanie ofertowego nie stosuje się przepisów ustawy z dnia 11 września 2019r. - Prawo zamówień publicznych  (Dz. U. z 202</w:t>
      </w:r>
      <w:r w:rsidR="00F12467" w:rsidRPr="00E717EF">
        <w:rPr>
          <w:sz w:val="22"/>
          <w:szCs w:val="22"/>
        </w:rPr>
        <w:t>3</w:t>
      </w:r>
      <w:r w:rsidR="004B5523" w:rsidRPr="00E717EF">
        <w:rPr>
          <w:sz w:val="22"/>
          <w:szCs w:val="22"/>
        </w:rPr>
        <w:t xml:space="preserve"> </w:t>
      </w:r>
      <w:r w:rsidRPr="00E717EF">
        <w:rPr>
          <w:sz w:val="22"/>
          <w:szCs w:val="22"/>
        </w:rPr>
        <w:t xml:space="preserve">r. poz. </w:t>
      </w:r>
      <w:r w:rsidR="00F12467" w:rsidRPr="00E717EF">
        <w:rPr>
          <w:sz w:val="22"/>
          <w:szCs w:val="22"/>
        </w:rPr>
        <w:t>1605</w:t>
      </w:r>
      <w:r w:rsidR="004B5523" w:rsidRPr="00E717EF">
        <w:rPr>
          <w:sz w:val="22"/>
          <w:szCs w:val="22"/>
        </w:rPr>
        <w:t xml:space="preserve"> z późn. zm.</w:t>
      </w:r>
      <w:r w:rsidRPr="00E717EF">
        <w:rPr>
          <w:sz w:val="22"/>
          <w:szCs w:val="22"/>
        </w:rPr>
        <w:t xml:space="preserve">).  </w:t>
      </w:r>
    </w:p>
    <w:p w:rsidR="00BF04E1" w:rsidRPr="00E717EF" w:rsidRDefault="00BF04E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</w:p>
    <w:p w:rsidR="00B81E9E" w:rsidRPr="00E717EF" w:rsidRDefault="00B81E9E" w:rsidP="003310C0">
      <w:pPr>
        <w:pStyle w:val="Akapitzlist"/>
        <w:numPr>
          <w:ilvl w:val="0"/>
          <w:numId w:val="5"/>
        </w:numPr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Opis przedmiotu zamówienia</w:t>
      </w:r>
    </w:p>
    <w:p w:rsidR="002562EB" w:rsidRPr="00E717EF" w:rsidRDefault="002562EB" w:rsidP="00497777">
      <w:pPr>
        <w:spacing w:line="340" w:lineRule="exact"/>
        <w:jc w:val="both"/>
        <w:rPr>
          <w:rFonts w:eastAsia="Calibri"/>
          <w:b/>
          <w:lang w:eastAsia="en-US"/>
        </w:rPr>
      </w:pPr>
      <w:r w:rsidRPr="00D03D4F">
        <w:rPr>
          <w:b/>
          <w:color w:val="FF0000"/>
          <w:sz w:val="22"/>
          <w:szCs w:val="22"/>
          <w:u w:val="single"/>
        </w:rPr>
        <w:t xml:space="preserve"> </w:t>
      </w:r>
    </w:p>
    <w:p w:rsidR="003310C0" w:rsidRPr="00497777" w:rsidRDefault="003310C0" w:rsidP="003310C0">
      <w:pPr>
        <w:spacing w:line="259" w:lineRule="auto"/>
        <w:jc w:val="both"/>
        <w:rPr>
          <w:rFonts w:eastAsia="Calibri"/>
          <w:b/>
          <w:lang w:eastAsia="en-US"/>
        </w:rPr>
      </w:pPr>
      <w:r w:rsidRPr="00497777">
        <w:rPr>
          <w:rFonts w:eastAsia="Calibri"/>
          <w:b/>
          <w:lang w:eastAsia="en-US"/>
        </w:rPr>
        <w:t>Zamawiający zleca  wykonywanie okresowych przeglądów i konserwacji gaśnic, hydrantów wewnętrznych, hydrantów zewnętrznych, zaworów hydrantowych, koców gaśniczych oraz znaków ewakuacyjnych i ochrony przeciwpożarowe</w:t>
      </w:r>
      <w:r w:rsidR="004A5A38" w:rsidRPr="00497777">
        <w:rPr>
          <w:rFonts w:eastAsia="Calibri"/>
          <w:b/>
          <w:lang w:eastAsia="en-US"/>
        </w:rPr>
        <w:t xml:space="preserve"> w okresie 24 miesięcy</w:t>
      </w:r>
      <w:r w:rsidRPr="00497777">
        <w:rPr>
          <w:rFonts w:eastAsia="Calibri"/>
          <w:b/>
          <w:lang w:eastAsia="en-US"/>
        </w:rPr>
        <w:t>,  zgodnie z obowiązującymi przepisami, Polskimi Normami i wytycznymi producenta w obiektach Głównego Instytutu Górnictwa – Państwowego Instytutu Badawczego zlokalizowanych w Katowicach, Mikołowie, Łaziskach i Wyrach, w szczególności:</w:t>
      </w:r>
    </w:p>
    <w:p w:rsidR="003310C0" w:rsidRPr="00E717EF" w:rsidRDefault="003310C0" w:rsidP="003310C0">
      <w:pPr>
        <w:spacing w:line="259" w:lineRule="auto"/>
        <w:ind w:firstLine="708"/>
        <w:jc w:val="both"/>
        <w:rPr>
          <w:rFonts w:eastAsia="Calibri"/>
          <w:sz w:val="16"/>
          <w:szCs w:val="16"/>
          <w:lang w:eastAsia="en-US"/>
        </w:rPr>
      </w:pP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wykonywanie</w:t>
      </w:r>
      <w:r w:rsidRPr="00E717EF">
        <w:rPr>
          <w:rFonts w:eastAsia="Calibri"/>
          <w:sz w:val="22"/>
          <w:szCs w:val="22"/>
          <w:lang w:eastAsia="en-US"/>
        </w:rPr>
        <w:t xml:space="preserve"> </w:t>
      </w:r>
      <w:r w:rsidRPr="00E717EF">
        <w:rPr>
          <w:rFonts w:eastAsia="Calibri"/>
          <w:b/>
          <w:sz w:val="22"/>
          <w:szCs w:val="22"/>
          <w:lang w:eastAsia="en-US"/>
        </w:rPr>
        <w:t>dwa razy do roku okresowych przeglądów i konserwacji 434 gaśnic</w:t>
      </w:r>
      <w:r w:rsidRPr="00E717EF">
        <w:rPr>
          <w:rFonts w:eastAsia="Calibri"/>
          <w:sz w:val="22"/>
          <w:szCs w:val="22"/>
          <w:lang w:eastAsia="en-US"/>
        </w:rPr>
        <w:t xml:space="preserve"> – w tym: gaśnic typu: </w:t>
      </w: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GP-6z – 213 szt.; </w:t>
      </w: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GP-6x – 87 szt.;</w:t>
      </w: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 GP-4x – 31 szt.; </w:t>
      </w: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GP-2x – 4 szt.; </w:t>
      </w: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GS-5x – 80 szt.; </w:t>
      </w: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AS-30x – 1 szt.; </w:t>
      </w:r>
    </w:p>
    <w:p w:rsidR="004A5A38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GSE-2x – 15 szt.; 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lastRenderedPageBreak/>
        <w:t>GWG-2x – 3 szt.;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dokonywanie 1 raz do roku,</w:t>
      </w:r>
      <w:r w:rsidRPr="00E717EF">
        <w:rPr>
          <w:rFonts w:eastAsia="Calibri"/>
          <w:sz w:val="22"/>
          <w:szCs w:val="22"/>
          <w:lang w:eastAsia="en-US"/>
        </w:rPr>
        <w:t xml:space="preserve"> </w:t>
      </w:r>
      <w:r w:rsidRPr="00E717EF">
        <w:rPr>
          <w:rFonts w:eastAsia="Calibri"/>
          <w:b/>
          <w:sz w:val="22"/>
          <w:szCs w:val="22"/>
          <w:lang w:eastAsia="en-US"/>
        </w:rPr>
        <w:t>a także w przypadku zaistnienia takiej potrzeby</w:t>
      </w:r>
      <w:r w:rsidRPr="00E717EF">
        <w:rPr>
          <w:rFonts w:eastAsia="Calibri"/>
          <w:sz w:val="22"/>
          <w:szCs w:val="22"/>
          <w:lang w:eastAsia="en-US"/>
        </w:rPr>
        <w:t xml:space="preserve"> (na wniosek Specjalisty ds. Ochrony Przeciwpożarowej GIG – PIB), </w:t>
      </w:r>
      <w:r w:rsidRPr="00E717EF">
        <w:rPr>
          <w:rFonts w:eastAsia="Calibri"/>
          <w:b/>
          <w:sz w:val="22"/>
          <w:szCs w:val="22"/>
          <w:lang w:eastAsia="en-US"/>
        </w:rPr>
        <w:t>pomiarów ciśnień statycznych i dynamicznych</w:t>
      </w:r>
      <w:r w:rsidRPr="00E717EF">
        <w:rPr>
          <w:rFonts w:eastAsia="Calibri"/>
          <w:sz w:val="22"/>
          <w:szCs w:val="22"/>
          <w:lang w:eastAsia="en-US"/>
        </w:rPr>
        <w:t xml:space="preserve"> (mierzonych podczas wypływu wody) </w:t>
      </w:r>
      <w:r w:rsidRPr="00E717EF">
        <w:rPr>
          <w:rFonts w:eastAsia="Calibri"/>
          <w:b/>
          <w:sz w:val="22"/>
          <w:szCs w:val="22"/>
          <w:lang w:eastAsia="en-US"/>
        </w:rPr>
        <w:t>oraz wydajności wodnej</w:t>
      </w:r>
      <w:r w:rsidRPr="00E717EF">
        <w:rPr>
          <w:rFonts w:eastAsia="Calibri"/>
          <w:sz w:val="22"/>
          <w:szCs w:val="22"/>
          <w:lang w:eastAsia="en-US"/>
        </w:rPr>
        <w:t xml:space="preserve"> 215 hydrantów wewnętrznych 25 i 52, zaworów hydrantowych 52 oraz hydrantów zewnętrznych podziemnych i nadziemnych DN80, w tym: Hydrantów wewnętrznych HW-25 – 118 szt.; Hydrantów wewnętrznych HW-52 – 21szt.; Zaworów hydrantowych ZH-52 – 53 szt.; Hydrantów zewnętrznych DN80 – 23 szt.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wykonywanie, raz na 5 lat, wymaganych pomiarów wytrzymałościowych węży hydrantowych</w:t>
      </w:r>
      <w:r w:rsidRPr="00E717EF">
        <w:rPr>
          <w:rFonts w:eastAsia="Calibri"/>
          <w:sz w:val="22"/>
          <w:szCs w:val="22"/>
          <w:lang w:eastAsia="en-US"/>
        </w:rPr>
        <w:t xml:space="preserve"> w porozumieniu ze Specjalistą ds. Ochrony Przeciwpożarowej GIG – PIB,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utrzymywanie w należytym stanie technicznym</w:t>
      </w:r>
      <w:r w:rsidRPr="00E717EF">
        <w:rPr>
          <w:rFonts w:eastAsia="Calibri"/>
          <w:sz w:val="22"/>
          <w:szCs w:val="22"/>
          <w:lang w:eastAsia="en-US"/>
        </w:rPr>
        <w:t xml:space="preserve"> </w:t>
      </w:r>
      <w:r w:rsidRPr="00E717EF">
        <w:rPr>
          <w:rFonts w:eastAsia="Calibri"/>
          <w:b/>
          <w:sz w:val="22"/>
          <w:szCs w:val="22"/>
          <w:lang w:eastAsia="en-US"/>
        </w:rPr>
        <w:t>10 koców gaśniczych</w:t>
      </w:r>
      <w:r w:rsidRPr="00E717EF">
        <w:rPr>
          <w:rFonts w:eastAsia="Calibri"/>
          <w:sz w:val="22"/>
          <w:szCs w:val="22"/>
          <w:lang w:eastAsia="en-US"/>
        </w:rPr>
        <w:t xml:space="preserve"> oraz dostawa, </w:t>
      </w:r>
      <w:r w:rsidRPr="00E717EF">
        <w:rPr>
          <w:rFonts w:eastAsia="Calibri"/>
          <w:sz w:val="22"/>
          <w:szCs w:val="22"/>
          <w:lang w:eastAsia="en-US"/>
        </w:rPr>
        <w:br/>
        <w:t>montaż nowych, demontaż uszkodzonych i zniszczonych, w przypadku zaistnienia takiej potrzeby oraz w porozumieniu ze Specjalistą ds. Ochrony Przeciwpożarowej GIG – PIB;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utrzymywanie w należytym stanie technicznym</w:t>
      </w:r>
      <w:r w:rsidRPr="00E717EF">
        <w:rPr>
          <w:rFonts w:eastAsia="Calibri"/>
          <w:sz w:val="22"/>
          <w:szCs w:val="22"/>
          <w:lang w:eastAsia="en-US"/>
        </w:rPr>
        <w:t xml:space="preserve"> </w:t>
      </w:r>
      <w:r w:rsidRPr="00E717EF">
        <w:rPr>
          <w:rFonts w:eastAsia="Calibri"/>
          <w:b/>
          <w:sz w:val="22"/>
          <w:szCs w:val="22"/>
          <w:lang w:eastAsia="en-US"/>
        </w:rPr>
        <w:t>do 500 znaków ewakuacyjnych i ochrony przeciwpożarowej</w:t>
      </w:r>
      <w:r w:rsidRPr="00E717EF">
        <w:rPr>
          <w:rFonts w:eastAsia="Calibri"/>
          <w:sz w:val="22"/>
          <w:szCs w:val="22"/>
          <w:lang w:eastAsia="en-US"/>
        </w:rPr>
        <w:t>, a także dostawa, montaż nowych, demontaż uszkodzonych i zniszczonych znaków, malowanie niezbędnych oznakowań poziomych na asfalcie lub betonie farbą drogową w przypadku zaistnienia takiej potrzeby oraz w porozumieniu ze Specjalistą ds. Ochrony Przeciwpożarowej GIG – PIB;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prowadzenie inwentaryzacji podręcznego sprzętu gaśniczego</w:t>
      </w:r>
      <w:r w:rsidRPr="00E717EF">
        <w:rPr>
          <w:rFonts w:eastAsia="Calibri"/>
          <w:sz w:val="22"/>
          <w:szCs w:val="22"/>
          <w:lang w:eastAsia="en-US"/>
        </w:rPr>
        <w:t xml:space="preserve"> w przypadku zaistnienia takiej potrzeby na wniosek i w porozumieniu ze Specjalistą ds. Ochrony Przeciwpożarowej GIG – PIB;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usuwanie niesprawnego sprzętu gaśniczego,</w:t>
      </w:r>
      <w:r w:rsidRPr="00E717EF">
        <w:rPr>
          <w:rFonts w:eastAsia="Calibri"/>
          <w:sz w:val="22"/>
          <w:szCs w:val="22"/>
          <w:lang w:eastAsia="en-US"/>
        </w:rPr>
        <w:t xml:space="preserve"> klasyfikacja sprzętu do wymiany, naprawy, remontu, do UDT lub wybrakowania, w porozumieniu ze Specjalistą ds. Ochrony Przeciwpożarowej GIG – PIB;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transport i instalowanie sprzętu w obiektach GIG – PIB</w:t>
      </w:r>
      <w:r w:rsidRPr="00E717EF">
        <w:rPr>
          <w:rFonts w:eastAsia="Calibri"/>
          <w:sz w:val="22"/>
          <w:szCs w:val="22"/>
          <w:lang w:eastAsia="en-US"/>
        </w:rPr>
        <w:t xml:space="preserve"> oraz przeinstalowanie sprzętu </w:t>
      </w:r>
      <w:r w:rsidRPr="00E717EF">
        <w:rPr>
          <w:rFonts w:eastAsia="Calibri"/>
          <w:sz w:val="22"/>
          <w:szCs w:val="22"/>
          <w:lang w:eastAsia="en-US"/>
        </w:rPr>
        <w:br/>
        <w:t>w porozumieniu ze Specjalistą ds. Ochrony Przeciwpożarowej GIG – PIB.</w:t>
      </w:r>
    </w:p>
    <w:p w:rsidR="004746C8" w:rsidRPr="00E717EF" w:rsidRDefault="004746C8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 xml:space="preserve"> Czas reakcji serwisowej:  12 godzin od otrzymania wezwania</w:t>
      </w:r>
    </w:p>
    <w:p w:rsidR="0086352E" w:rsidRPr="00E717EF" w:rsidRDefault="0086352E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Okres świadczenia usługi  :  24 miesiące</w:t>
      </w:r>
    </w:p>
    <w:p w:rsidR="00556A4C" w:rsidRPr="00E717EF" w:rsidRDefault="00556A4C" w:rsidP="00556A4C">
      <w:pPr>
        <w:rPr>
          <w:sz w:val="16"/>
          <w:szCs w:val="16"/>
        </w:rPr>
      </w:pPr>
    </w:p>
    <w:p w:rsidR="0086352E" w:rsidRPr="00E717EF" w:rsidRDefault="00556A4C" w:rsidP="00556A4C">
      <w:pPr>
        <w:numPr>
          <w:ilvl w:val="0"/>
          <w:numId w:val="40"/>
        </w:numPr>
        <w:spacing w:line="259" w:lineRule="auto"/>
        <w:ind w:left="1134"/>
      </w:pPr>
      <w:r w:rsidRPr="00E717EF">
        <w:t>wynagrodzenie będzie uwzględniać  wszystkie koszty jakie Wykonawca może ponieść w związku z realizacją umowy, w tym : usunięcie sprzętu gaśniczego przeznaczonego do naprawy z miejsc rozmieszczenia i zastąpienie go własnym sprzętem zastępczym na czas wykonywania usługi; koszt przejazdów oraz materiałów konserwacyjnych; koszty przeprowadzania inwentaryzacji sprzętu gaśniczego, usuwania niesprawnego sprzętu gaśniczego, klasyfikację sprzętu do wymiany, naprawy, remontu lub wybrakowania</w:t>
      </w:r>
      <w:r w:rsidR="0086352E" w:rsidRPr="00E717EF">
        <w:t>;</w:t>
      </w:r>
      <w:r w:rsidRPr="00E717EF">
        <w:t xml:space="preserve"> koszty transportu i instalowania sprzętu w obiektach</w:t>
      </w:r>
      <w:r w:rsidR="0086352E" w:rsidRPr="00E717EF">
        <w:t xml:space="preserve"> </w:t>
      </w:r>
      <w:r w:rsidRPr="00E717EF">
        <w:t>GIG – PIB oraz przeinstalowania sprzętu</w:t>
      </w:r>
      <w:r w:rsidR="0086352E" w:rsidRPr="00E717EF">
        <w:t>.</w:t>
      </w:r>
      <w:r w:rsidRPr="00E717EF">
        <w:t xml:space="preserve"> </w:t>
      </w:r>
    </w:p>
    <w:p w:rsidR="0086352E" w:rsidRPr="00E717EF" w:rsidRDefault="0086352E" w:rsidP="0086352E">
      <w:pPr>
        <w:pStyle w:val="Akapitzlist"/>
      </w:pPr>
    </w:p>
    <w:p w:rsidR="00556A4C" w:rsidRPr="00E717EF" w:rsidRDefault="0086352E" w:rsidP="00556A4C">
      <w:pPr>
        <w:numPr>
          <w:ilvl w:val="0"/>
          <w:numId w:val="40"/>
        </w:numPr>
        <w:spacing w:line="259" w:lineRule="auto"/>
        <w:ind w:left="1134"/>
      </w:pPr>
      <w:r w:rsidRPr="00E717EF">
        <w:t xml:space="preserve"> wymagana  jest </w:t>
      </w:r>
      <w:r w:rsidR="00556A4C" w:rsidRPr="00E717EF">
        <w:t xml:space="preserve">obecność konserwatora na terenie GIG – PIB co najmniej 3 razy </w:t>
      </w:r>
      <w:r w:rsidR="00556A4C" w:rsidRPr="00E717EF">
        <w:br/>
        <w:t>w miesiącu;</w:t>
      </w:r>
    </w:p>
    <w:p w:rsidR="0035577A" w:rsidRDefault="0035577A" w:rsidP="0035577A">
      <w:pPr>
        <w:pStyle w:val="Akapitzlist"/>
      </w:pPr>
    </w:p>
    <w:p w:rsidR="00497777" w:rsidRDefault="00497777" w:rsidP="0035577A">
      <w:pPr>
        <w:pStyle w:val="Akapitzlist"/>
      </w:pPr>
    </w:p>
    <w:p w:rsidR="00887D75" w:rsidRDefault="00887D75" w:rsidP="0035577A">
      <w:pPr>
        <w:pStyle w:val="Akapitzlist"/>
      </w:pPr>
    </w:p>
    <w:p w:rsidR="0035577A" w:rsidRPr="00E717EF" w:rsidRDefault="0035577A" w:rsidP="00F12467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b/>
          <w:sz w:val="22"/>
          <w:szCs w:val="22"/>
          <w:lang w:eastAsia="en-US"/>
        </w:rPr>
      </w:pPr>
      <w:r w:rsidRPr="00E717EF">
        <w:lastRenderedPageBreak/>
        <w:t xml:space="preserve"> Zamawiający przewiduje kwotę 10 000,00  brutto PLN na nieprzewidziane prace awaryjne. </w:t>
      </w:r>
      <w:r w:rsidR="00472D33" w:rsidRPr="00E717EF">
        <w:rPr>
          <w:bCs/>
          <w:sz w:val="22"/>
          <w:szCs w:val="22"/>
        </w:rPr>
        <w:t xml:space="preserve">Zamawiający nie gwarantuje, że zostaną udzielone zamówienia na tę kwotę. </w:t>
      </w:r>
      <w:r w:rsidRPr="00E717EF">
        <w:t xml:space="preserve">  Wykonawca określi</w:t>
      </w:r>
      <w:r w:rsidR="00472D33" w:rsidRPr="00E717EF">
        <w:t xml:space="preserve"> w ofercie </w:t>
      </w:r>
      <w:r w:rsidRPr="00E717EF">
        <w:t xml:space="preserve"> stawkę za 1 roboczogodzinę</w:t>
      </w:r>
      <w:r w:rsidR="00472D33" w:rsidRPr="00E717EF">
        <w:t xml:space="preserve"> ( uwzględniająca koszty transportu)</w:t>
      </w:r>
      <w:r w:rsidRPr="00E717EF">
        <w:t xml:space="preserve"> </w:t>
      </w:r>
      <w:r w:rsidR="00D03D4F" w:rsidRPr="00E717EF">
        <w:rPr>
          <w:rFonts w:eastAsia="Calibri"/>
          <w:sz w:val="22"/>
          <w:szCs w:val="22"/>
          <w:lang w:eastAsia="en-US"/>
        </w:rPr>
        <w:t>w przypadku wykonywania dodatkowych drobnych robót na rzecz Zamawiającego nie ujętych w cenniku, a uzgodnionych wcześniej ze Specjalistą ds. Ochrony Przeciwpożarowej GIG – PIB (np. wymiana szybki w szafce hydrantowej, mocowanie oberwanej gaśnicy lub przeniesienia do nowej lokalizacji, zabudowa stojaka na znak ochrony przeciwpożarowej w gruncie, wymiana zdewastowanego oznakowania, itp.); w przypadku potrzeby użycia podczas wykonywania drobnych robót dodatkowych części – materiałów (np. nowego znaku, zamka do szafki hydrantowej, wieszaka, gaśnicy, stojaka, farby, itp.), wykonawca każdorazowo przed rozpoczęciem robót przedstawi Zamawiającemu kalkulację cenową na wykonanie dodatkowych robót, z ujęciem ilości roboczogodzin i zużytych części – materiałów; dodatkowe drobne roboty będą rozliczane w oparciu o odrębne protokoły i kalkulacje cenowe zaaprobowane przez Zamawiającego</w:t>
      </w:r>
    </w:p>
    <w:p w:rsidR="003310C0" w:rsidRPr="00E717EF" w:rsidRDefault="003310C0" w:rsidP="003310C0">
      <w:pPr>
        <w:spacing w:line="259" w:lineRule="auto"/>
        <w:rPr>
          <w:rFonts w:eastAsia="Calibri"/>
          <w:b/>
          <w:sz w:val="16"/>
          <w:szCs w:val="16"/>
          <w:lang w:eastAsia="en-US"/>
        </w:rPr>
      </w:pPr>
    </w:p>
    <w:p w:rsidR="002562EB" w:rsidRDefault="003310C0" w:rsidP="003310C0">
      <w:pPr>
        <w:spacing w:line="259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Wymagania niezbędne dla techników i serwisu Wykonawcy</w:t>
      </w:r>
      <w:r w:rsidR="00556A4C" w:rsidRPr="00E717EF">
        <w:rPr>
          <w:rFonts w:eastAsia="Calibri"/>
          <w:b/>
          <w:sz w:val="22"/>
          <w:szCs w:val="22"/>
          <w:u w:val="single"/>
          <w:lang w:eastAsia="en-US"/>
        </w:rPr>
        <w:t xml:space="preserve">  </w:t>
      </w:r>
    </w:p>
    <w:p w:rsidR="00DD37C7" w:rsidRPr="00E717EF" w:rsidRDefault="00DD37C7" w:rsidP="003310C0">
      <w:pPr>
        <w:spacing w:line="259" w:lineRule="auto"/>
        <w:rPr>
          <w:rFonts w:eastAsia="Calibri"/>
          <w:b/>
          <w:sz w:val="22"/>
          <w:szCs w:val="22"/>
          <w:lang w:eastAsia="en-US"/>
        </w:rPr>
      </w:pPr>
    </w:p>
    <w:p w:rsidR="006A1A91" w:rsidRPr="00E717EF" w:rsidRDefault="006A1A91" w:rsidP="006A1A91">
      <w:pPr>
        <w:pStyle w:val="Akapitzlist"/>
        <w:numPr>
          <w:ilvl w:val="0"/>
          <w:numId w:val="42"/>
        </w:numPr>
        <w:spacing w:line="259" w:lineRule="auto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Doświadczenie</w:t>
      </w:r>
    </w:p>
    <w:p w:rsidR="00610338" w:rsidRPr="00E717EF" w:rsidRDefault="002562EB" w:rsidP="003310C0">
      <w:pPr>
        <w:spacing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Wykonawca powinien wykazać się doświadczeniem w zakresie p</w:t>
      </w:r>
      <w:r w:rsidR="006A1A91" w:rsidRPr="00E717EF">
        <w:rPr>
          <w:rFonts w:eastAsia="Calibri"/>
          <w:b/>
          <w:sz w:val="22"/>
          <w:szCs w:val="22"/>
          <w:lang w:eastAsia="en-US"/>
        </w:rPr>
        <w:t>rz</w:t>
      </w:r>
      <w:r w:rsidRPr="00E717EF">
        <w:rPr>
          <w:rFonts w:eastAsia="Calibri"/>
          <w:b/>
          <w:sz w:val="22"/>
          <w:szCs w:val="22"/>
          <w:lang w:eastAsia="en-US"/>
        </w:rPr>
        <w:t>edmiotu świadczonych usług  :</w:t>
      </w:r>
      <w:r w:rsidRPr="00E717EF">
        <w:rPr>
          <w:rFonts w:eastAsia="Calibri"/>
          <w:sz w:val="22"/>
          <w:szCs w:val="22"/>
          <w:lang w:eastAsia="en-US"/>
        </w:rPr>
        <w:t xml:space="preserve"> wykształcenie co najmniej średnie techniczne i co najmniej 3-letnie doświadczenie zawodowe w obsłudze co najmniej trzech dużych firm jednocześnie zatrudniających powyżej </w:t>
      </w:r>
      <w:r w:rsidR="004746C8" w:rsidRPr="00E717EF">
        <w:rPr>
          <w:rFonts w:eastAsia="Calibri"/>
          <w:sz w:val="22"/>
          <w:szCs w:val="22"/>
          <w:lang w:eastAsia="en-US"/>
        </w:rPr>
        <w:t xml:space="preserve">100 </w:t>
      </w:r>
      <w:r w:rsidRPr="00E717EF">
        <w:rPr>
          <w:rFonts w:eastAsia="Calibri"/>
          <w:sz w:val="22"/>
          <w:szCs w:val="22"/>
          <w:lang w:eastAsia="en-US"/>
        </w:rPr>
        <w:t>osób (wymagane referencje); umiejętność czytania dokumentacji technicznej; zaangażowanie w pracę; proponowanie ulepszeń; koncentracja na wysokiej jakości pracy i terminowość wykonywanej pracy,</w:t>
      </w:r>
      <w:r w:rsidR="006A1A91" w:rsidRPr="00E717EF">
        <w:rPr>
          <w:rFonts w:eastAsia="Calibri"/>
          <w:sz w:val="22"/>
          <w:szCs w:val="22"/>
          <w:lang w:eastAsia="en-US"/>
        </w:rPr>
        <w:t xml:space="preserve"> </w:t>
      </w:r>
    </w:p>
    <w:p w:rsidR="00610338" w:rsidRPr="00E717EF" w:rsidRDefault="006A1A91" w:rsidP="006A1A91">
      <w:pPr>
        <w:spacing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W celu potwierdzenia posiadanego doświadczenia Wykonawca przedłoży </w:t>
      </w:r>
      <w:r w:rsidR="00610338" w:rsidRPr="00E717EF">
        <w:rPr>
          <w:rFonts w:eastAsia="Calibri"/>
          <w:sz w:val="22"/>
          <w:szCs w:val="22"/>
          <w:u w:val="single"/>
          <w:lang w:eastAsia="en-US"/>
        </w:rPr>
        <w:t xml:space="preserve">wykaz usług 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wykonanych, w okresie ostatnich 3 lat przed upływem terminu składania ofert, a jeżeli okres prowadzenia działalności jest krótszy – w tym okresie, wraz z podaniem </w:t>
      </w:r>
      <w:r w:rsidR="00610338" w:rsidRPr="00E717EF">
        <w:rPr>
          <w:rFonts w:eastAsia="Calibri"/>
          <w:sz w:val="22"/>
          <w:szCs w:val="22"/>
          <w:u w:val="single"/>
          <w:lang w:eastAsia="en-US"/>
        </w:rPr>
        <w:t>ich wartości, przedmiotu, dat wykonania i podmiotów, na rzecz których usługi zostały wykonane, oraz załączeniem dowodów określających czy te usługi zostały wykonane należycie,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wykonawcy; wykaz powinien być sporządzony wg </w:t>
      </w:r>
      <w:r w:rsidR="002562EB" w:rsidRPr="00E717EF">
        <w:rPr>
          <w:rFonts w:eastAsia="Calibri"/>
          <w:sz w:val="22"/>
          <w:szCs w:val="22"/>
          <w:lang w:eastAsia="en-US"/>
        </w:rPr>
        <w:t xml:space="preserve"> poniższego 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załącznika </w:t>
      </w:r>
      <w:r w:rsidR="002562EB" w:rsidRPr="00E717EF">
        <w:rPr>
          <w:rFonts w:eastAsia="Calibri"/>
          <w:sz w:val="22"/>
          <w:szCs w:val="22"/>
          <w:lang w:eastAsia="en-US"/>
        </w:rPr>
        <w:t xml:space="preserve">, potwierdzony dokumentami  </w:t>
      </w:r>
    </w:p>
    <w:p w:rsidR="00610338" w:rsidRPr="00E717EF" w:rsidRDefault="00610338" w:rsidP="003310C0">
      <w:pPr>
        <w:spacing w:line="259" w:lineRule="auto"/>
        <w:rPr>
          <w:rFonts w:eastAsia="Calibri"/>
          <w:b/>
          <w:sz w:val="22"/>
          <w:szCs w:val="22"/>
          <w:lang w:eastAsia="en-US"/>
        </w:rPr>
      </w:pPr>
    </w:p>
    <w:p w:rsidR="006A1A91" w:rsidRPr="00E717EF" w:rsidRDefault="006A1A91" w:rsidP="006A1A91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2. Kwalifikacje: </w:t>
      </w:r>
      <w:r w:rsidR="003310C0" w:rsidRPr="00E717EF">
        <w:rPr>
          <w:rFonts w:eastAsia="Calibri"/>
          <w:sz w:val="22"/>
          <w:szCs w:val="22"/>
          <w:lang w:eastAsia="en-US"/>
        </w:rPr>
        <w:t xml:space="preserve"> </w:t>
      </w:r>
    </w:p>
    <w:p w:rsidR="003310C0" w:rsidRPr="00E717EF" w:rsidRDefault="003310C0" w:rsidP="006A1A91">
      <w:pPr>
        <w:pStyle w:val="Akapitzlist"/>
        <w:numPr>
          <w:ilvl w:val="0"/>
          <w:numId w:val="41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ukończone kursy – szkolenia dla konserwatorów podręcznego sprzętu gaśniczego: </w:t>
      </w:r>
      <w:r w:rsidRPr="00E717EF">
        <w:rPr>
          <w:rFonts w:eastAsia="Calibri"/>
          <w:sz w:val="22"/>
          <w:szCs w:val="22"/>
          <w:lang w:eastAsia="en-US"/>
        </w:rPr>
        <w:br/>
        <w:t xml:space="preserve">gaśnic oraz hydrantów wewnętrznych i zewnętrznych, potwierdzone certyfikatami </w:t>
      </w:r>
      <w:r w:rsidR="006A1A91" w:rsidRPr="00E717EF">
        <w:rPr>
          <w:rFonts w:eastAsia="Calibri"/>
          <w:sz w:val="22"/>
          <w:szCs w:val="22"/>
          <w:lang w:eastAsia="en-US"/>
        </w:rPr>
        <w:t xml:space="preserve">/ </w:t>
      </w:r>
      <w:r w:rsidRPr="00E717EF">
        <w:rPr>
          <w:rFonts w:eastAsia="Calibri"/>
          <w:sz w:val="22"/>
          <w:szCs w:val="22"/>
          <w:lang w:eastAsia="en-US"/>
        </w:rPr>
        <w:t>zaświadczeniami w zakresie uzyskanych kwalifikacji dotyczących konserwacji podręcznego sprzętu gaśniczego, w tym gaśnic i hydrantów (wymagane kserokopie wym. dokumentów);</w:t>
      </w:r>
    </w:p>
    <w:p w:rsidR="003310C0" w:rsidRPr="00E717EF" w:rsidRDefault="003310C0" w:rsidP="006A1A91">
      <w:pPr>
        <w:numPr>
          <w:ilvl w:val="0"/>
          <w:numId w:val="40"/>
        </w:numPr>
        <w:spacing w:after="160" w:line="259" w:lineRule="auto"/>
        <w:ind w:left="709" w:hanging="425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ukończony kurs autoryzacyjny organizowany przez producenta gaśnic użytkowanych na terenie GIG – PIB Firmy OGNIOCHRON S.A., potwierdzony stosownym certyfikatem – zaświadczeniem (wymagana kserokopie wym. dokumentu), uprawniającym </w:t>
      </w:r>
      <w:r w:rsidRPr="00E717EF">
        <w:rPr>
          <w:rFonts w:eastAsia="Calibri"/>
          <w:sz w:val="22"/>
          <w:szCs w:val="22"/>
          <w:lang w:eastAsia="en-US"/>
        </w:rPr>
        <w:br/>
        <w:t>do wykonywania czynności serwisowych, badań, przeglądów i napraw gaśnic tego producenta;</w:t>
      </w:r>
    </w:p>
    <w:p w:rsidR="003310C0" w:rsidRPr="00E717EF" w:rsidRDefault="003310C0" w:rsidP="006A1A91">
      <w:pPr>
        <w:numPr>
          <w:ilvl w:val="0"/>
          <w:numId w:val="40"/>
        </w:numPr>
        <w:spacing w:after="160" w:line="259" w:lineRule="auto"/>
        <w:ind w:left="709" w:hanging="425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ukończony kurs uprawniający do wykonywania przeglądów i pomiarów, </w:t>
      </w:r>
      <w:r w:rsidRPr="00E717EF">
        <w:rPr>
          <w:rFonts w:eastAsia="Calibri"/>
          <w:sz w:val="22"/>
          <w:szCs w:val="22"/>
          <w:lang w:eastAsia="en-US"/>
        </w:rPr>
        <w:br/>
        <w:t>w zakresie ciśnień i wydatków wodnych, hydrantów wewnętrznych i zewnętrznych potwierdzony stosownym Certyfikatem – Zaświadczeniem (wymagana kserokopia wym. dokumentu);</w:t>
      </w:r>
    </w:p>
    <w:p w:rsidR="006A1A91" w:rsidRPr="00E717EF" w:rsidRDefault="006A1A91" w:rsidP="006A1A91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3.   dostęp do atestowanych urządz</w:t>
      </w:r>
      <w:r w:rsidR="002C5A59" w:rsidRPr="00E717EF">
        <w:rPr>
          <w:rFonts w:eastAsia="Calibri"/>
          <w:sz w:val="22"/>
          <w:szCs w:val="22"/>
          <w:lang w:eastAsia="en-US"/>
        </w:rPr>
        <w:t>e</w:t>
      </w:r>
      <w:r w:rsidRPr="00E717EF">
        <w:rPr>
          <w:rFonts w:eastAsia="Calibri"/>
          <w:sz w:val="22"/>
          <w:szCs w:val="22"/>
          <w:lang w:eastAsia="en-US"/>
        </w:rPr>
        <w:t>ń pomiarowych i niezbędnego sprzętu: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lastRenderedPageBreak/>
        <w:t>posiadanie i utrzymywanie wystarczającego zaplecza serwisowo-magazynowego</w:t>
      </w:r>
      <w:r w:rsidRPr="00E717EF">
        <w:rPr>
          <w:rFonts w:eastAsia="Calibri"/>
          <w:sz w:val="22"/>
          <w:szCs w:val="22"/>
          <w:lang w:eastAsia="en-US"/>
        </w:rPr>
        <w:t xml:space="preserve"> zapewniającego dostęp do odpowiednich narzędzi i urządzeń umożliwiających wykonywanie przeglądów, konserwacji, napraw i remontów, gaśnic, w tym gaśnic typu GS, gaśnic będących pod stałym ciśnieniem (x), gaśnic z ładunkiem zasilającym (z), a także umożliwiającym wykonywanie: prób ciśnieniowych węży hydrantowych, pomiarów i badań ciśnień i wydatków wodnych dla hydrantów wewnętrznych 25 i 52, zaworów hydrantowych 52 oraz hydrantów zewnętrznych podziemnych i nadziemnych DN80;</w:t>
      </w:r>
    </w:p>
    <w:p w:rsidR="003310C0" w:rsidRPr="00E717EF" w:rsidRDefault="003310C0" w:rsidP="003310C0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 xml:space="preserve">posiadanie atestowanych urządzeń przeznaczonych do wykonywania badań ciśnień </w:t>
      </w:r>
      <w:r w:rsidRPr="00E717EF">
        <w:rPr>
          <w:rFonts w:eastAsia="Calibri"/>
          <w:b/>
          <w:sz w:val="22"/>
          <w:szCs w:val="22"/>
          <w:lang w:eastAsia="en-US"/>
        </w:rPr>
        <w:br/>
        <w:t>i wydatków wodnych mierzonych podczas wypływu wody z hydrantów wewnętrznych</w:t>
      </w:r>
      <w:r w:rsidRPr="00E717EF">
        <w:rPr>
          <w:rFonts w:eastAsia="Calibri"/>
          <w:sz w:val="22"/>
          <w:szCs w:val="22"/>
          <w:lang w:eastAsia="en-US"/>
        </w:rPr>
        <w:t xml:space="preserve"> 25 i 52, zaworów hydrantowych 52 oraz z hydrantów zewnętrznych podziemnych i nadziemnych DN80, jednocześnie przy otwartych dwóch hydrantach (przy jednoczesnym wypływie wody </w:t>
      </w:r>
      <w:r w:rsidR="006A1A91" w:rsidRPr="00E717EF">
        <w:rPr>
          <w:rFonts w:eastAsia="Calibri"/>
          <w:sz w:val="22"/>
          <w:szCs w:val="22"/>
          <w:lang w:eastAsia="en-US"/>
        </w:rPr>
        <w:t xml:space="preserve"> </w:t>
      </w:r>
      <w:r w:rsidRPr="00E717EF">
        <w:rPr>
          <w:rFonts w:eastAsia="Calibri"/>
          <w:sz w:val="22"/>
          <w:szCs w:val="22"/>
          <w:lang w:eastAsia="en-US"/>
        </w:rPr>
        <w:t>z dwóch hydrantów); urządzenia, o których mowa, powinny być wyposażone w wysokiej klasy dokładności dysze pomiarowe umożliwiające pomiary hydrantów, o przebadanym i wyznaczonym laboratoryjnie współczynniku K oraz posiadać manometry co najmniej kl. 1,6 wraz ze świadectwami ich wzorcowania; urządzenia, o których mowa, powinny posiadać świadectwo ekspertyzy Głównego Urzędu Miar, Atest PZH, Certyfikat laboratorium Głównego Urzędu Miar, Certyfikat Centralnego Laboratorium UDT,  karty badania dysz pomiarowych, certyfikat autoryzacji, świadectwo wzorcowania;</w:t>
      </w:r>
    </w:p>
    <w:p w:rsidR="003310C0" w:rsidRPr="00E717EF" w:rsidRDefault="00F12467" w:rsidP="003310C0">
      <w:pPr>
        <w:pStyle w:val="Akapitzlist"/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gotowość do reakcji serwisowej -</w:t>
      </w:r>
      <w:r w:rsidR="003310C0" w:rsidRPr="00E717EF">
        <w:rPr>
          <w:rFonts w:eastAsia="Calibri"/>
          <w:b/>
          <w:sz w:val="22"/>
          <w:szCs w:val="22"/>
          <w:lang w:eastAsia="en-US"/>
        </w:rPr>
        <w:t>reakcja Wykonawcy serwisu na wezwanie</w:t>
      </w:r>
      <w:r w:rsidR="003310C0" w:rsidRPr="00E717EF">
        <w:rPr>
          <w:rFonts w:eastAsia="Calibri"/>
          <w:sz w:val="22"/>
          <w:szCs w:val="22"/>
          <w:lang w:eastAsia="en-US"/>
        </w:rPr>
        <w:t xml:space="preserve"> </w:t>
      </w:r>
      <w:r w:rsidR="003310C0" w:rsidRPr="00E717EF">
        <w:rPr>
          <w:rFonts w:eastAsia="Calibri"/>
          <w:b/>
          <w:sz w:val="22"/>
          <w:szCs w:val="22"/>
          <w:lang w:eastAsia="en-US"/>
        </w:rPr>
        <w:t>Zamawiającego</w:t>
      </w:r>
      <w:r w:rsidR="003310C0" w:rsidRPr="00E717EF">
        <w:rPr>
          <w:rFonts w:eastAsia="Calibri"/>
          <w:sz w:val="22"/>
          <w:szCs w:val="22"/>
          <w:lang w:eastAsia="en-US"/>
        </w:rPr>
        <w:t xml:space="preserve"> – 12 godzin.</w:t>
      </w:r>
    </w:p>
    <w:p w:rsidR="003310C0" w:rsidRPr="00E717EF" w:rsidRDefault="003310C0" w:rsidP="003310C0">
      <w:pPr>
        <w:spacing w:line="340" w:lineRule="exact"/>
        <w:jc w:val="both"/>
        <w:rPr>
          <w:b/>
          <w:sz w:val="22"/>
          <w:szCs w:val="22"/>
        </w:rPr>
      </w:pP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III.</w:t>
      </w:r>
      <w:r w:rsidRPr="00E717EF">
        <w:rPr>
          <w:b/>
          <w:sz w:val="22"/>
          <w:szCs w:val="22"/>
        </w:rPr>
        <w:tab/>
        <w:t>Sposób przygotowania oferty</w:t>
      </w:r>
    </w:p>
    <w:p w:rsidR="000670F2" w:rsidRPr="00E717EF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Ofertę należy złożyć na załączonym formularzu ofertowym - Załącznik nr 1 do zapytania ofertowego</w:t>
      </w:r>
      <w:r w:rsidR="00A24311" w:rsidRPr="00E717EF">
        <w:rPr>
          <w:sz w:val="22"/>
          <w:szCs w:val="22"/>
        </w:rPr>
        <w:t>/</w:t>
      </w:r>
      <w:r w:rsidRPr="00E717EF">
        <w:rPr>
          <w:sz w:val="22"/>
          <w:szCs w:val="22"/>
        </w:rPr>
        <w:t>.</w:t>
      </w:r>
    </w:p>
    <w:p w:rsidR="00F32E9A" w:rsidRPr="00E717EF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W ofercie należy podać: </w:t>
      </w:r>
    </w:p>
    <w:p w:rsidR="002C5A59" w:rsidRPr="00E717EF" w:rsidRDefault="002C5A59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</w:p>
    <w:p w:rsidR="0035577A" w:rsidRPr="00E717EF" w:rsidRDefault="00F32E9A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1.</w:t>
      </w:r>
      <w:r w:rsidRPr="00E717EF">
        <w:rPr>
          <w:sz w:val="22"/>
          <w:szCs w:val="22"/>
        </w:rPr>
        <w:tab/>
      </w:r>
      <w:r w:rsidR="003177B7" w:rsidRPr="00E717EF">
        <w:rPr>
          <w:sz w:val="22"/>
          <w:szCs w:val="22"/>
        </w:rPr>
        <w:t xml:space="preserve">Miesięczne wynagrodzenie  za realizację usług określonych w zleceniu  </w:t>
      </w:r>
      <w:r w:rsidR="000670F2" w:rsidRPr="00E717EF">
        <w:rPr>
          <w:sz w:val="22"/>
          <w:szCs w:val="22"/>
        </w:rPr>
        <w:t xml:space="preserve"> </w:t>
      </w:r>
    </w:p>
    <w:p w:rsidR="003177B7" w:rsidRPr="00E717EF" w:rsidRDefault="00F32E9A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2.</w:t>
      </w:r>
      <w:r w:rsidRPr="00E717EF">
        <w:rPr>
          <w:sz w:val="22"/>
          <w:szCs w:val="22"/>
        </w:rPr>
        <w:tab/>
        <w:t>Stawka roboczogodziny w przypadku drobnych napraw</w:t>
      </w:r>
      <w:r w:rsidR="007A05F1" w:rsidRPr="00E717EF">
        <w:rPr>
          <w:sz w:val="22"/>
          <w:szCs w:val="22"/>
        </w:rPr>
        <w:t xml:space="preserve"> i usuwaniu awarii</w:t>
      </w:r>
      <w:r w:rsidR="003177B7" w:rsidRPr="00E717EF">
        <w:rPr>
          <w:sz w:val="22"/>
          <w:szCs w:val="22"/>
        </w:rPr>
        <w:t xml:space="preserve"> </w:t>
      </w:r>
    </w:p>
    <w:p w:rsidR="0035577A" w:rsidRPr="00E717EF" w:rsidRDefault="0035577A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</w:p>
    <w:p w:rsidR="004D555F" w:rsidRPr="00E717EF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W każdym z powyższych przypadków należy podać:</w:t>
      </w:r>
    </w:p>
    <w:p w:rsidR="004D555F" w:rsidRPr="00E717EF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</w:t>
      </w:r>
      <w:r w:rsidRPr="00E717EF">
        <w:rPr>
          <w:sz w:val="22"/>
          <w:szCs w:val="22"/>
        </w:rPr>
        <w:tab/>
        <w:t xml:space="preserve">cenę netto w PLN / brutto w PLN (cena musi obejmować wszystkie koszty związane z realizacją zamówienia), </w:t>
      </w:r>
    </w:p>
    <w:p w:rsidR="004D555F" w:rsidRPr="00E717EF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</w:t>
      </w:r>
      <w:r w:rsidRPr="00E717EF">
        <w:rPr>
          <w:sz w:val="22"/>
          <w:szCs w:val="22"/>
        </w:rPr>
        <w:tab/>
        <w:t>stawkę i wartość podatku VAT,</w:t>
      </w: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IV.</w:t>
      </w:r>
      <w:r w:rsidRPr="00E717EF">
        <w:rPr>
          <w:b/>
          <w:sz w:val="22"/>
          <w:szCs w:val="22"/>
        </w:rPr>
        <w:tab/>
        <w:t>Kryteria oceny ofert oraz wybór najkorzystniejszej oferty</w:t>
      </w:r>
    </w:p>
    <w:p w:rsidR="00FA3DE0" w:rsidRPr="00E717EF" w:rsidRDefault="000670F2" w:rsidP="004D555F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Kryteriami oceny ofert będzie: </w:t>
      </w:r>
    </w:p>
    <w:p w:rsidR="000327F8" w:rsidRPr="00E717EF" w:rsidRDefault="00472D33" w:rsidP="003C4F1D">
      <w:pPr>
        <w:numPr>
          <w:ilvl w:val="0"/>
          <w:numId w:val="38"/>
        </w:numPr>
        <w:spacing w:line="320" w:lineRule="exact"/>
        <w:ind w:left="992" w:hanging="425"/>
        <w:jc w:val="both"/>
        <w:rPr>
          <w:rFonts w:eastAsia="Calibri"/>
          <w:bCs/>
          <w:sz w:val="22"/>
          <w:szCs w:val="22"/>
        </w:rPr>
      </w:pPr>
      <w:r w:rsidRPr="00E717EF">
        <w:rPr>
          <w:rFonts w:eastAsia="Calibri"/>
          <w:bCs/>
          <w:sz w:val="22"/>
          <w:szCs w:val="22"/>
        </w:rPr>
        <w:t xml:space="preserve"> Wynagrodzenie  miesięczne za realizację usługi</w:t>
      </w:r>
      <w:r w:rsidR="000327F8" w:rsidRPr="00E717EF">
        <w:rPr>
          <w:rFonts w:eastAsia="Calibri"/>
          <w:bCs/>
          <w:sz w:val="22"/>
          <w:szCs w:val="22"/>
        </w:rPr>
        <w:tab/>
      </w:r>
      <w:r w:rsidR="000327F8" w:rsidRPr="00E717EF">
        <w:rPr>
          <w:rFonts w:eastAsia="Calibri"/>
          <w:bCs/>
          <w:sz w:val="22"/>
          <w:szCs w:val="22"/>
        </w:rPr>
        <w:tab/>
      </w:r>
      <w:r w:rsidR="007A05F1" w:rsidRPr="00E717EF">
        <w:rPr>
          <w:rFonts w:eastAsia="Calibri"/>
          <w:bCs/>
          <w:sz w:val="22"/>
          <w:szCs w:val="22"/>
        </w:rPr>
        <w:tab/>
      </w:r>
      <w:r w:rsidR="007A05F1" w:rsidRPr="00E717EF">
        <w:rPr>
          <w:rFonts w:eastAsia="Calibri"/>
          <w:bCs/>
          <w:sz w:val="22"/>
          <w:szCs w:val="22"/>
        </w:rPr>
        <w:tab/>
      </w:r>
      <w:r w:rsidR="000327F8" w:rsidRPr="00E717EF">
        <w:rPr>
          <w:rFonts w:eastAsia="Calibri"/>
          <w:bCs/>
          <w:sz w:val="22"/>
          <w:szCs w:val="22"/>
        </w:rPr>
        <w:tab/>
        <w:t xml:space="preserve">- </w:t>
      </w:r>
      <w:r w:rsidRPr="00E717EF">
        <w:rPr>
          <w:rFonts w:eastAsia="Calibri"/>
          <w:bCs/>
          <w:sz w:val="22"/>
          <w:szCs w:val="22"/>
        </w:rPr>
        <w:t>90</w:t>
      </w:r>
      <w:r w:rsidR="000327F8" w:rsidRPr="00E717EF">
        <w:rPr>
          <w:rFonts w:eastAsia="Calibri"/>
          <w:bCs/>
          <w:sz w:val="22"/>
          <w:szCs w:val="22"/>
        </w:rPr>
        <w:t>%</w:t>
      </w:r>
    </w:p>
    <w:p w:rsidR="000327F8" w:rsidRPr="00E717EF" w:rsidRDefault="007A05F1" w:rsidP="003C4F1D">
      <w:pPr>
        <w:numPr>
          <w:ilvl w:val="0"/>
          <w:numId w:val="38"/>
        </w:numPr>
        <w:spacing w:line="320" w:lineRule="exact"/>
        <w:ind w:left="992" w:hanging="425"/>
        <w:jc w:val="both"/>
        <w:rPr>
          <w:rFonts w:eastAsia="Calibri"/>
          <w:bCs/>
          <w:sz w:val="22"/>
          <w:szCs w:val="22"/>
        </w:rPr>
      </w:pPr>
      <w:r w:rsidRPr="00E717EF">
        <w:rPr>
          <w:rFonts w:eastAsia="Calibri"/>
          <w:bCs/>
          <w:sz w:val="22"/>
          <w:szCs w:val="22"/>
        </w:rPr>
        <w:t>Stawka roboczogodziny</w:t>
      </w:r>
      <w:r w:rsidR="00472D33" w:rsidRPr="00E717EF">
        <w:rPr>
          <w:rFonts w:eastAsia="Calibri"/>
          <w:bCs/>
          <w:sz w:val="22"/>
          <w:szCs w:val="22"/>
        </w:rPr>
        <w:t xml:space="preserve"> (obejmująca koszty dojazdu) </w:t>
      </w:r>
      <w:r w:rsidRPr="00E717EF">
        <w:rPr>
          <w:rFonts w:eastAsia="Calibri"/>
          <w:bCs/>
          <w:sz w:val="22"/>
          <w:szCs w:val="22"/>
        </w:rPr>
        <w:t xml:space="preserve"> w przypadku drobnych napraw</w:t>
      </w:r>
      <w:r w:rsidRPr="00E717EF">
        <w:rPr>
          <w:sz w:val="22"/>
          <w:szCs w:val="22"/>
        </w:rPr>
        <w:t xml:space="preserve"> </w:t>
      </w:r>
      <w:r w:rsidRPr="00E717EF">
        <w:rPr>
          <w:rFonts w:eastAsia="Calibri"/>
          <w:bCs/>
          <w:sz w:val="22"/>
          <w:szCs w:val="22"/>
        </w:rPr>
        <w:t>i usuwaniu awarii</w:t>
      </w:r>
      <w:r w:rsidR="000327F8" w:rsidRPr="00E717EF">
        <w:rPr>
          <w:rFonts w:eastAsia="Calibri"/>
          <w:bCs/>
          <w:sz w:val="22"/>
          <w:szCs w:val="22"/>
        </w:rPr>
        <w:tab/>
      </w:r>
      <w:r w:rsidR="00472D33" w:rsidRPr="00E717EF">
        <w:rPr>
          <w:rFonts w:eastAsia="Calibri"/>
          <w:bCs/>
          <w:sz w:val="22"/>
          <w:szCs w:val="22"/>
        </w:rPr>
        <w:t xml:space="preserve">/do obliczania wartości przewiduje się ilość 20 godzin </w:t>
      </w:r>
      <w:r w:rsidR="000327F8" w:rsidRPr="00E717EF">
        <w:rPr>
          <w:rFonts w:eastAsia="Calibri"/>
          <w:bCs/>
          <w:sz w:val="22"/>
          <w:szCs w:val="22"/>
        </w:rPr>
        <w:tab/>
      </w:r>
      <w:r w:rsidR="00472D33" w:rsidRPr="00E717EF">
        <w:rPr>
          <w:rFonts w:eastAsia="Calibri"/>
          <w:bCs/>
          <w:sz w:val="22"/>
          <w:szCs w:val="22"/>
        </w:rPr>
        <w:t xml:space="preserve">         </w:t>
      </w:r>
      <w:r w:rsidR="000327F8" w:rsidRPr="00E717EF">
        <w:rPr>
          <w:rFonts w:eastAsia="Calibri"/>
          <w:bCs/>
          <w:sz w:val="22"/>
          <w:szCs w:val="22"/>
        </w:rPr>
        <w:t xml:space="preserve">- </w:t>
      </w:r>
      <w:r w:rsidR="00472D33" w:rsidRPr="00E717EF">
        <w:rPr>
          <w:rFonts w:eastAsia="Calibri"/>
          <w:bCs/>
          <w:sz w:val="22"/>
          <w:szCs w:val="22"/>
        </w:rPr>
        <w:t>1</w:t>
      </w:r>
      <w:r w:rsidR="000327F8" w:rsidRPr="00E717EF">
        <w:rPr>
          <w:rFonts w:eastAsia="Calibri"/>
          <w:bCs/>
          <w:sz w:val="22"/>
          <w:szCs w:val="22"/>
        </w:rPr>
        <w:t>0%</w:t>
      </w:r>
    </w:p>
    <w:p w:rsidR="000327F8" w:rsidRDefault="000327F8" w:rsidP="000327F8">
      <w:pPr>
        <w:spacing w:line="320" w:lineRule="exact"/>
        <w:ind w:left="993"/>
        <w:jc w:val="both"/>
        <w:rPr>
          <w:rFonts w:eastAsia="Calibri"/>
          <w:bCs/>
          <w:sz w:val="22"/>
          <w:szCs w:val="22"/>
        </w:rPr>
      </w:pPr>
    </w:p>
    <w:p w:rsidR="00EF5379" w:rsidRDefault="00EF5379" w:rsidP="000327F8">
      <w:pPr>
        <w:spacing w:line="320" w:lineRule="exact"/>
        <w:ind w:left="993"/>
        <w:jc w:val="both"/>
        <w:rPr>
          <w:rFonts w:eastAsia="Calibri"/>
          <w:bCs/>
          <w:sz w:val="22"/>
          <w:szCs w:val="22"/>
        </w:rPr>
      </w:pPr>
    </w:p>
    <w:p w:rsidR="00EF5379" w:rsidRDefault="00EF5379" w:rsidP="000327F8">
      <w:pPr>
        <w:spacing w:line="320" w:lineRule="exact"/>
        <w:ind w:left="993"/>
        <w:jc w:val="both"/>
        <w:rPr>
          <w:rFonts w:eastAsia="Calibri"/>
          <w:bCs/>
          <w:sz w:val="22"/>
          <w:szCs w:val="22"/>
        </w:rPr>
      </w:pPr>
    </w:p>
    <w:p w:rsidR="00EF5379" w:rsidRDefault="00EF5379" w:rsidP="000327F8">
      <w:pPr>
        <w:spacing w:line="320" w:lineRule="exact"/>
        <w:ind w:left="993"/>
        <w:jc w:val="both"/>
        <w:rPr>
          <w:rFonts w:eastAsia="Calibri"/>
          <w:bCs/>
          <w:sz w:val="22"/>
          <w:szCs w:val="22"/>
        </w:rPr>
      </w:pPr>
    </w:p>
    <w:p w:rsidR="00EF5379" w:rsidRPr="00E717EF" w:rsidRDefault="00EF5379" w:rsidP="000327F8">
      <w:pPr>
        <w:spacing w:line="320" w:lineRule="exact"/>
        <w:ind w:left="993"/>
        <w:jc w:val="both"/>
        <w:rPr>
          <w:rFonts w:eastAsia="Calibri"/>
          <w:bCs/>
          <w:sz w:val="22"/>
          <w:szCs w:val="22"/>
        </w:rPr>
      </w:pPr>
    </w:p>
    <w:p w:rsidR="009922E6" w:rsidRDefault="009922E6" w:rsidP="000327F8">
      <w:pPr>
        <w:spacing w:line="320" w:lineRule="exact"/>
        <w:jc w:val="both"/>
        <w:rPr>
          <w:rFonts w:eastAsia="Calibri"/>
          <w:sz w:val="22"/>
          <w:szCs w:val="22"/>
          <w:u w:val="single"/>
        </w:rPr>
      </w:pPr>
    </w:p>
    <w:p w:rsidR="009922E6" w:rsidRDefault="009922E6" w:rsidP="000327F8">
      <w:pPr>
        <w:spacing w:line="320" w:lineRule="exact"/>
        <w:jc w:val="both"/>
        <w:rPr>
          <w:rFonts w:eastAsia="Calibri"/>
          <w:sz w:val="22"/>
          <w:szCs w:val="22"/>
          <w:u w:val="single"/>
        </w:rPr>
      </w:pPr>
    </w:p>
    <w:p w:rsidR="000327F8" w:rsidRDefault="000327F8" w:rsidP="000327F8">
      <w:pPr>
        <w:spacing w:line="320" w:lineRule="exact"/>
        <w:jc w:val="both"/>
        <w:rPr>
          <w:rFonts w:eastAsia="Calibri"/>
          <w:sz w:val="22"/>
          <w:szCs w:val="22"/>
          <w:u w:val="single"/>
        </w:rPr>
      </w:pPr>
      <w:r w:rsidRPr="00E717EF">
        <w:rPr>
          <w:rFonts w:eastAsia="Calibri"/>
          <w:sz w:val="22"/>
          <w:szCs w:val="22"/>
          <w:u w:val="single"/>
        </w:rPr>
        <w:t>Opis wyliczenia punktów w poszczególnych kryteriach:</w:t>
      </w:r>
    </w:p>
    <w:p w:rsidR="00EF5379" w:rsidRPr="00E717EF" w:rsidRDefault="00EF5379" w:rsidP="000327F8">
      <w:pPr>
        <w:spacing w:line="320" w:lineRule="exact"/>
        <w:jc w:val="both"/>
        <w:rPr>
          <w:rFonts w:eastAsia="Calibri"/>
          <w:sz w:val="22"/>
          <w:szCs w:val="22"/>
          <w:u w:val="single"/>
        </w:rPr>
      </w:pPr>
    </w:p>
    <w:p w:rsidR="00245E64" w:rsidRPr="00245E64" w:rsidRDefault="000327F8" w:rsidP="00245E64">
      <w:pPr>
        <w:widowControl w:val="0"/>
        <w:numPr>
          <w:ilvl w:val="1"/>
          <w:numId w:val="39"/>
        </w:numPr>
        <w:tabs>
          <w:tab w:val="num" w:pos="1134"/>
        </w:tabs>
        <w:spacing w:after="200" w:line="340" w:lineRule="exact"/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i/>
          <w:sz w:val="22"/>
          <w:szCs w:val="22"/>
          <w:u w:val="single"/>
        </w:rPr>
        <w:t xml:space="preserve">Sposób obliczania punktacji w kryterium </w:t>
      </w:r>
      <w:r w:rsidR="007A05F1" w:rsidRPr="00E717EF">
        <w:rPr>
          <w:bCs/>
          <w:i/>
          <w:sz w:val="22"/>
          <w:szCs w:val="22"/>
          <w:u w:val="single"/>
        </w:rPr>
        <w:t>Cen</w:t>
      </w:r>
      <w:r w:rsidR="00245E64">
        <w:rPr>
          <w:bCs/>
          <w:i/>
          <w:sz w:val="22"/>
          <w:szCs w:val="22"/>
          <w:u w:val="single"/>
        </w:rPr>
        <w:t>a 90</w:t>
      </w:r>
    </w:p>
    <w:p w:rsidR="000327F8" w:rsidRPr="00E717EF" w:rsidRDefault="000327F8" w:rsidP="00245E64">
      <w:pPr>
        <w:widowControl w:val="0"/>
        <w:spacing w:after="200" w:line="340" w:lineRule="exact"/>
        <w:ind w:left="1080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     CN</w:t>
      </w:r>
    </w:p>
    <w:p w:rsidR="000327F8" w:rsidRPr="00E717EF" w:rsidRDefault="000327F8" w:rsidP="000327F8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---------------------- x 100 x </w:t>
      </w:r>
      <w:r w:rsidR="00676640" w:rsidRPr="00E717EF">
        <w:rPr>
          <w:bCs/>
          <w:sz w:val="22"/>
          <w:szCs w:val="22"/>
        </w:rPr>
        <w:t>9</w:t>
      </w:r>
      <w:r w:rsidRPr="00E717EF">
        <w:rPr>
          <w:bCs/>
          <w:sz w:val="22"/>
          <w:szCs w:val="22"/>
        </w:rPr>
        <w:t>0% =.............. punktów</w:t>
      </w:r>
    </w:p>
    <w:p w:rsidR="000327F8" w:rsidRPr="00E717EF" w:rsidRDefault="000327F8" w:rsidP="000327F8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             CO</w:t>
      </w:r>
    </w:p>
    <w:p w:rsidR="000327F8" w:rsidRPr="00E717EF" w:rsidRDefault="000327F8" w:rsidP="000327F8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>gdzie:</w:t>
      </w:r>
    </w:p>
    <w:p w:rsidR="000327F8" w:rsidRPr="00E717EF" w:rsidRDefault="000327F8" w:rsidP="000327F8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                      CN – najniższa cena w danym kryterium</w:t>
      </w:r>
    </w:p>
    <w:p w:rsidR="000327F8" w:rsidRPr="00E717EF" w:rsidRDefault="000327F8" w:rsidP="000327F8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E717EF">
        <w:rPr>
          <w:bCs/>
          <w:sz w:val="22"/>
          <w:szCs w:val="22"/>
        </w:rPr>
        <w:t xml:space="preserve">                      CO - cena oferty analizowanej</w:t>
      </w:r>
    </w:p>
    <w:p w:rsidR="000327F8" w:rsidRPr="00E717EF" w:rsidRDefault="000327F8" w:rsidP="00FA3DE0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7A05F1" w:rsidRPr="00E717EF" w:rsidRDefault="007A05F1" w:rsidP="007A05F1">
      <w:pPr>
        <w:widowControl w:val="0"/>
        <w:numPr>
          <w:ilvl w:val="1"/>
          <w:numId w:val="39"/>
        </w:numPr>
        <w:spacing w:after="200" w:line="340" w:lineRule="exact"/>
        <w:jc w:val="both"/>
        <w:rPr>
          <w:bCs/>
          <w:i/>
          <w:sz w:val="22"/>
          <w:szCs w:val="22"/>
          <w:u w:val="single"/>
        </w:rPr>
      </w:pPr>
      <w:r w:rsidRPr="00E717EF">
        <w:rPr>
          <w:bCs/>
          <w:i/>
          <w:sz w:val="22"/>
          <w:szCs w:val="22"/>
          <w:u w:val="single"/>
        </w:rPr>
        <w:t xml:space="preserve">Sposób obliczania punktacji w kryterium </w:t>
      </w:r>
      <w:r w:rsidR="003C4F1D" w:rsidRPr="00E717EF">
        <w:rPr>
          <w:bCs/>
          <w:i/>
          <w:sz w:val="22"/>
          <w:szCs w:val="22"/>
          <w:u w:val="single"/>
        </w:rPr>
        <w:t>Stawka roboczogodziny w przypadku drobnych napraw i usuwaniu awarii</w:t>
      </w:r>
      <w:r w:rsidRPr="00E717EF">
        <w:rPr>
          <w:bCs/>
          <w:i/>
          <w:sz w:val="22"/>
          <w:szCs w:val="22"/>
          <w:u w:val="single"/>
        </w:rPr>
        <w:t xml:space="preserve"> </w:t>
      </w:r>
      <w:r w:rsidR="003C4F1D" w:rsidRPr="00E717EF">
        <w:rPr>
          <w:bCs/>
          <w:i/>
          <w:sz w:val="22"/>
          <w:szCs w:val="22"/>
          <w:u w:val="single"/>
        </w:rPr>
        <w:t>3</w:t>
      </w:r>
      <w:r w:rsidRPr="00E717EF">
        <w:rPr>
          <w:bCs/>
          <w:i/>
          <w:sz w:val="22"/>
          <w:szCs w:val="22"/>
          <w:u w:val="single"/>
        </w:rPr>
        <w:t>0%</w:t>
      </w:r>
    </w:p>
    <w:p w:rsidR="007A05F1" w:rsidRPr="00E717EF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            CN</w:t>
      </w:r>
    </w:p>
    <w:p w:rsidR="007A05F1" w:rsidRPr="00E717EF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---------------------- x 100 x </w:t>
      </w:r>
      <w:r w:rsidR="00472D33" w:rsidRPr="00E717EF">
        <w:rPr>
          <w:bCs/>
          <w:sz w:val="22"/>
          <w:szCs w:val="22"/>
        </w:rPr>
        <w:t>10</w:t>
      </w:r>
      <w:r w:rsidRPr="00E717EF">
        <w:rPr>
          <w:bCs/>
          <w:sz w:val="22"/>
          <w:szCs w:val="22"/>
        </w:rPr>
        <w:t>% =.............. punktów</w:t>
      </w:r>
    </w:p>
    <w:p w:rsidR="007A05F1" w:rsidRPr="00E717EF" w:rsidRDefault="007A05F1" w:rsidP="007A05F1">
      <w:pPr>
        <w:tabs>
          <w:tab w:val="num" w:pos="1134"/>
        </w:tabs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             CO</w:t>
      </w:r>
    </w:p>
    <w:p w:rsidR="007A05F1" w:rsidRPr="00E717EF" w:rsidRDefault="007A05F1" w:rsidP="007A05F1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>gdzie:</w:t>
      </w:r>
    </w:p>
    <w:p w:rsidR="007A05F1" w:rsidRPr="00E717EF" w:rsidRDefault="007A05F1" w:rsidP="007A05F1">
      <w:pPr>
        <w:tabs>
          <w:tab w:val="num" w:pos="1134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                      CN – najniższa cena w danym kryterium</w:t>
      </w:r>
    </w:p>
    <w:p w:rsidR="007A05F1" w:rsidRPr="00E717EF" w:rsidRDefault="007A05F1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</w:rPr>
      </w:pPr>
      <w:r w:rsidRPr="00E717EF">
        <w:rPr>
          <w:bCs/>
          <w:sz w:val="22"/>
          <w:szCs w:val="22"/>
        </w:rPr>
        <w:t xml:space="preserve">                      CO - cena oferty analizowanej</w:t>
      </w:r>
    </w:p>
    <w:p w:rsidR="00472D33" w:rsidRPr="00E717EF" w:rsidRDefault="00472D33" w:rsidP="00FA3DE0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0670F2" w:rsidRPr="00E717EF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:rsidR="000670F2" w:rsidRPr="00E717EF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:rsidR="000670F2" w:rsidRPr="00E717EF" w:rsidRDefault="000670F2" w:rsidP="006D397A">
      <w:pPr>
        <w:spacing w:line="340" w:lineRule="exact"/>
        <w:rPr>
          <w:b/>
          <w:sz w:val="22"/>
          <w:szCs w:val="22"/>
        </w:rPr>
      </w:pPr>
    </w:p>
    <w:p w:rsidR="006D397A" w:rsidRPr="00E717EF" w:rsidRDefault="006D397A" w:rsidP="006D397A">
      <w:pPr>
        <w:spacing w:line="340" w:lineRule="exact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V.</w:t>
      </w:r>
      <w:r w:rsidRPr="00E717EF">
        <w:rPr>
          <w:b/>
          <w:sz w:val="22"/>
          <w:szCs w:val="22"/>
        </w:rPr>
        <w:tab/>
        <w:t>Osoba do kontaktu z Wykonawcami</w:t>
      </w:r>
    </w:p>
    <w:p w:rsidR="004719F8" w:rsidRPr="00E717EF" w:rsidRDefault="00472D33" w:rsidP="006D397A">
      <w:pPr>
        <w:spacing w:line="340" w:lineRule="exact"/>
        <w:ind w:firstLine="426"/>
        <w:rPr>
          <w:sz w:val="22"/>
          <w:szCs w:val="22"/>
        </w:rPr>
      </w:pPr>
      <w:r w:rsidRPr="00E717EF">
        <w:rPr>
          <w:sz w:val="22"/>
          <w:szCs w:val="22"/>
        </w:rPr>
        <w:t>Krystyna Bula</w:t>
      </w:r>
      <w:r w:rsidR="006D397A" w:rsidRPr="00E717EF">
        <w:rPr>
          <w:sz w:val="22"/>
          <w:szCs w:val="22"/>
        </w:rPr>
        <w:t xml:space="preserve"> tel. (32) 259 </w:t>
      </w:r>
      <w:r w:rsidRPr="00E717EF">
        <w:rPr>
          <w:sz w:val="22"/>
          <w:szCs w:val="22"/>
        </w:rPr>
        <w:t>25 11</w:t>
      </w:r>
      <w:r w:rsidR="00EC43AF" w:rsidRPr="00E717EF">
        <w:rPr>
          <w:sz w:val="22"/>
          <w:szCs w:val="22"/>
        </w:rPr>
        <w:t xml:space="preserve"> </w:t>
      </w:r>
      <w:r w:rsidR="006D397A" w:rsidRPr="00E717EF">
        <w:rPr>
          <w:sz w:val="22"/>
          <w:szCs w:val="22"/>
        </w:rPr>
        <w:t xml:space="preserve"> e-mail: </w:t>
      </w:r>
      <w:bookmarkStart w:id="0" w:name="_Hlk139623746"/>
      <w:r w:rsidRPr="00E717EF">
        <w:rPr>
          <w:sz w:val="22"/>
          <w:szCs w:val="22"/>
        </w:rPr>
        <w:fldChar w:fldCharType="begin"/>
      </w:r>
      <w:r w:rsidRPr="00E717EF">
        <w:rPr>
          <w:sz w:val="22"/>
          <w:szCs w:val="22"/>
        </w:rPr>
        <w:instrText xml:space="preserve"> HYPERLINK "mailto:kbula@gig.eu" </w:instrText>
      </w:r>
      <w:r w:rsidRPr="00E717EF">
        <w:rPr>
          <w:sz w:val="22"/>
          <w:szCs w:val="22"/>
        </w:rPr>
        <w:fldChar w:fldCharType="separate"/>
      </w:r>
      <w:r w:rsidRPr="00E717EF">
        <w:rPr>
          <w:rStyle w:val="Hipercze"/>
          <w:sz w:val="22"/>
          <w:szCs w:val="22"/>
        </w:rPr>
        <w:t>kbula@gig.eu</w:t>
      </w:r>
      <w:bookmarkEnd w:id="0"/>
      <w:r w:rsidRPr="00E717EF">
        <w:rPr>
          <w:sz w:val="22"/>
          <w:szCs w:val="22"/>
        </w:rPr>
        <w:fldChar w:fldCharType="end"/>
      </w:r>
    </w:p>
    <w:p w:rsidR="006D397A" w:rsidRPr="00E717EF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:rsidR="00487FDE" w:rsidRPr="00E717EF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</w:t>
      </w:r>
      <w:r w:rsidR="006D397A" w:rsidRPr="00E717EF">
        <w:rPr>
          <w:b/>
          <w:sz w:val="22"/>
          <w:szCs w:val="22"/>
        </w:rPr>
        <w:t>I</w:t>
      </w:r>
      <w:r w:rsidRPr="00E717EF">
        <w:rPr>
          <w:b/>
          <w:sz w:val="22"/>
          <w:szCs w:val="22"/>
        </w:rPr>
        <w:t>.</w:t>
      </w:r>
      <w:r w:rsidR="004719F8" w:rsidRPr="00E717EF">
        <w:rPr>
          <w:b/>
          <w:sz w:val="22"/>
          <w:szCs w:val="22"/>
        </w:rPr>
        <w:tab/>
      </w:r>
      <w:r w:rsidRPr="00E717EF">
        <w:rPr>
          <w:b/>
          <w:sz w:val="22"/>
          <w:szCs w:val="22"/>
        </w:rPr>
        <w:t>Miejsce i termin składania ofert</w:t>
      </w:r>
    </w:p>
    <w:p w:rsidR="00487FDE" w:rsidRPr="00E717EF" w:rsidRDefault="00487FDE" w:rsidP="00F32D5F">
      <w:pPr>
        <w:pStyle w:val="Akapitzlist6"/>
        <w:spacing w:after="0" w:line="340" w:lineRule="exact"/>
        <w:ind w:left="567" w:hanging="567"/>
        <w:jc w:val="center"/>
        <w:rPr>
          <w:rFonts w:ascii="Times New Roman" w:hAnsi="Times New Roman"/>
          <w:b/>
        </w:rPr>
      </w:pPr>
      <w:r w:rsidRPr="00E717EF">
        <w:rPr>
          <w:rFonts w:ascii="Times New Roman" w:hAnsi="Times New Roman"/>
          <w:u w:val="single"/>
        </w:rPr>
        <w:t>1.</w:t>
      </w:r>
      <w:r w:rsidR="00F32D5F" w:rsidRPr="00E717EF">
        <w:rPr>
          <w:rFonts w:ascii="Times New Roman" w:hAnsi="Times New Roman"/>
          <w:u w:val="single"/>
        </w:rPr>
        <w:tab/>
      </w:r>
      <w:r w:rsidRPr="00E717EF">
        <w:rPr>
          <w:rFonts w:ascii="Times New Roman" w:hAnsi="Times New Roman"/>
          <w:u w:val="single"/>
        </w:rPr>
        <w:t xml:space="preserve">Ofertę należy złożyć do dnia </w:t>
      </w:r>
      <w:r w:rsidR="00472D33" w:rsidRPr="00E717EF">
        <w:rPr>
          <w:rFonts w:ascii="Times New Roman" w:hAnsi="Times New Roman"/>
          <w:b/>
          <w:u w:val="single"/>
        </w:rPr>
        <w:t>26.03</w:t>
      </w:r>
      <w:r w:rsidR="004719F8" w:rsidRPr="00E717EF">
        <w:rPr>
          <w:rFonts w:ascii="Times New Roman" w:hAnsi="Times New Roman"/>
          <w:b/>
          <w:u w:val="single"/>
        </w:rPr>
        <w:t>.</w:t>
      </w:r>
      <w:r w:rsidRPr="00E717EF">
        <w:rPr>
          <w:rFonts w:ascii="Times New Roman" w:hAnsi="Times New Roman"/>
          <w:b/>
          <w:u w:val="single"/>
        </w:rPr>
        <w:t>202</w:t>
      </w:r>
      <w:r w:rsidR="000F29E5">
        <w:rPr>
          <w:rFonts w:ascii="Times New Roman" w:hAnsi="Times New Roman"/>
          <w:b/>
          <w:u w:val="single"/>
        </w:rPr>
        <w:t>4</w:t>
      </w:r>
      <w:bookmarkStart w:id="1" w:name="_GoBack"/>
      <w:bookmarkEnd w:id="1"/>
      <w:r w:rsidR="00C40A1E" w:rsidRPr="00E717EF">
        <w:rPr>
          <w:rFonts w:ascii="Times New Roman" w:hAnsi="Times New Roman"/>
          <w:b/>
          <w:u w:val="single"/>
        </w:rPr>
        <w:t xml:space="preserve"> </w:t>
      </w:r>
      <w:r w:rsidRPr="00E717EF">
        <w:rPr>
          <w:rFonts w:ascii="Times New Roman" w:hAnsi="Times New Roman"/>
          <w:b/>
          <w:u w:val="single"/>
        </w:rPr>
        <w:t>r. do godziny 10:00.</w:t>
      </w:r>
      <w:r w:rsidRPr="00E717EF">
        <w:rPr>
          <w:rFonts w:ascii="Times New Roman" w:hAnsi="Times New Roman"/>
          <w:b/>
        </w:rPr>
        <w:t xml:space="preserve">  </w:t>
      </w:r>
      <w:r w:rsidRPr="00E717EF">
        <w:rPr>
          <w:rFonts w:ascii="Times New Roman" w:hAnsi="Times New Roman"/>
        </w:rPr>
        <w:t>Ofertę należy złożyć drogą elektroniczną</w:t>
      </w:r>
      <w:r w:rsidR="004719F8" w:rsidRPr="00E717EF">
        <w:rPr>
          <w:rFonts w:ascii="Times New Roman" w:hAnsi="Times New Roman"/>
        </w:rPr>
        <w:t xml:space="preserve"> lub w siedzibie Zamawiającego</w:t>
      </w:r>
      <w:r w:rsidRPr="00E717EF">
        <w:rPr>
          <w:rFonts w:ascii="Times New Roman" w:hAnsi="Times New Roman"/>
        </w:rPr>
        <w:t xml:space="preserve">: </w:t>
      </w:r>
      <w:r w:rsidRPr="00E717EF">
        <w:rPr>
          <w:rFonts w:ascii="Times New Roman" w:hAnsi="Times New Roman"/>
        </w:rPr>
        <w:br/>
      </w:r>
      <w:r w:rsidRPr="00E717EF">
        <w:rPr>
          <w:rFonts w:ascii="Times New Roman" w:hAnsi="Times New Roman"/>
          <w:b/>
        </w:rPr>
        <w:t xml:space="preserve">adres e-mail: </w:t>
      </w:r>
      <w:hyperlink r:id="rId10" w:history="1">
        <w:r w:rsidR="00472D33" w:rsidRPr="00E717EF">
          <w:rPr>
            <w:rStyle w:val="Hipercze"/>
            <w:rFonts w:ascii="Times New Roman" w:hAnsi="Times New Roman"/>
          </w:rPr>
          <w:t>kbula@gig.eu</w:t>
        </w:r>
      </w:hyperlink>
    </w:p>
    <w:p w:rsidR="00487FDE" w:rsidRPr="00E717EF" w:rsidRDefault="00487FDE" w:rsidP="004719F8">
      <w:pPr>
        <w:pStyle w:val="Akapitzlist6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487FDE" w:rsidRPr="00E717EF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3C4F1D" w:rsidRPr="00E717EF">
        <w:rPr>
          <w:sz w:val="22"/>
          <w:szCs w:val="22"/>
        </w:rPr>
        <w:t> </w:t>
      </w:r>
      <w:r w:rsidRPr="00E717EF">
        <w:rPr>
          <w:sz w:val="22"/>
          <w:szCs w:val="22"/>
        </w:rPr>
        <w:t>którym upłynie termin składania ofert.</w:t>
      </w:r>
    </w:p>
    <w:p w:rsidR="00487FDE" w:rsidRPr="00E717EF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87FDE" w:rsidRPr="00E717EF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lastRenderedPageBreak/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:rsidR="0030287F" w:rsidRPr="00E717EF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t>Ofertę należy złożyć na załączonym formularzu ofertowym – załącznik nr 1.</w:t>
      </w:r>
    </w:p>
    <w:p w:rsidR="007813A2" w:rsidRDefault="007813A2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VII.</w:t>
      </w:r>
      <w:r w:rsidRPr="00E717EF">
        <w:rPr>
          <w:b/>
          <w:sz w:val="22"/>
          <w:szCs w:val="22"/>
        </w:rPr>
        <w:tab/>
        <w:t>Warunki płatności</w:t>
      </w: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Podstawą do wystawienia faktury będzie podpisany przez obie strony protokół odbioru</w:t>
      </w:r>
      <w:r w:rsidR="00F32D5F" w:rsidRPr="00E717EF">
        <w:rPr>
          <w:sz w:val="22"/>
          <w:szCs w:val="22"/>
        </w:rPr>
        <w:t>.</w:t>
      </w: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Termin płatności wynosi 30 dni od daty dostarczenia do Zamawiającego prawidłowo wystawionej faktury.</w:t>
      </w:r>
    </w:p>
    <w:p w:rsidR="00C40A1E" w:rsidRPr="00E717EF" w:rsidRDefault="00C40A1E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B81E9E" w:rsidRPr="00E717EF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E717EF">
        <w:rPr>
          <w:rFonts w:ascii="Times New Roman" w:hAnsi="Times New Roman"/>
          <w:b/>
          <w:bCs/>
        </w:rPr>
        <w:t>VII</w:t>
      </w:r>
      <w:r w:rsidR="00B81E9E" w:rsidRPr="00E717EF">
        <w:rPr>
          <w:rFonts w:ascii="Times New Roman" w:hAnsi="Times New Roman"/>
          <w:b/>
          <w:bCs/>
        </w:rPr>
        <w:t>. Załączniki</w:t>
      </w:r>
    </w:p>
    <w:p w:rsidR="00860234" w:rsidRPr="00E717EF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Załącznik nr 1 - Formularz oferty</w:t>
      </w:r>
      <w:r w:rsidR="00521477" w:rsidRPr="00E717EF">
        <w:rPr>
          <w:sz w:val="22"/>
          <w:szCs w:val="22"/>
        </w:rPr>
        <w:t xml:space="preserve"> </w:t>
      </w:r>
    </w:p>
    <w:p w:rsidR="00B81E9E" w:rsidRPr="00E717EF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Załącznik nr </w:t>
      </w:r>
      <w:r w:rsidR="00D4232D" w:rsidRPr="00E717EF">
        <w:rPr>
          <w:sz w:val="22"/>
          <w:szCs w:val="22"/>
        </w:rPr>
        <w:t>2</w:t>
      </w:r>
      <w:r w:rsidRPr="00E717EF">
        <w:rPr>
          <w:sz w:val="22"/>
          <w:szCs w:val="22"/>
        </w:rPr>
        <w:t xml:space="preserve"> </w:t>
      </w:r>
      <w:r w:rsidR="00FF2B45" w:rsidRPr="00E717EF">
        <w:rPr>
          <w:sz w:val="22"/>
          <w:szCs w:val="22"/>
        </w:rPr>
        <w:t>–</w:t>
      </w:r>
      <w:r w:rsidRPr="00E717EF">
        <w:rPr>
          <w:sz w:val="22"/>
          <w:szCs w:val="22"/>
        </w:rPr>
        <w:t xml:space="preserve"> RODO</w:t>
      </w:r>
    </w:p>
    <w:p w:rsidR="007151E8" w:rsidRPr="00E717EF" w:rsidRDefault="007151E8" w:rsidP="00FF2B45">
      <w:pPr>
        <w:ind w:left="360"/>
        <w:jc w:val="both"/>
      </w:pPr>
    </w:p>
    <w:p w:rsidR="004362B0" w:rsidRPr="00E717EF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E717EF">
        <w:rPr>
          <w:rFonts w:ascii="Times New Roman" w:hAnsi="Times New Roman"/>
          <w:b/>
        </w:rPr>
        <w:t>ZAPRASZAMY DO SKŁADANIA OFERT</w:t>
      </w:r>
    </w:p>
    <w:p w:rsidR="009860F6" w:rsidRPr="00E717EF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RPr="00E717EF" w:rsidSect="00497777">
          <w:footerReference w:type="default" r:id="rId11"/>
          <w:pgSz w:w="11906" w:h="16838"/>
          <w:pgMar w:top="1560" w:right="1274" w:bottom="1418" w:left="1417" w:header="0" w:footer="0" w:gutter="0"/>
          <w:cols w:space="708"/>
          <w:docGrid w:linePitch="360"/>
        </w:sectPr>
      </w:pPr>
    </w:p>
    <w:p w:rsidR="00D36318" w:rsidRPr="00E717EF" w:rsidRDefault="00A44C4C" w:rsidP="00D36318">
      <w:pPr>
        <w:ind w:left="3540" w:hanging="988"/>
        <w:jc w:val="right"/>
        <w:rPr>
          <w:b/>
        </w:rPr>
      </w:pPr>
      <w:r w:rsidRPr="00E717EF">
        <w:rPr>
          <w:b/>
        </w:rPr>
        <w:lastRenderedPageBreak/>
        <w:t>Załącznik nr 1 do zapytania ofertowego</w:t>
      </w:r>
      <w:r w:rsidR="00D36318" w:rsidRPr="00E717EF">
        <w:rPr>
          <w:b/>
        </w:rPr>
        <w:t xml:space="preserve"> </w:t>
      </w:r>
    </w:p>
    <w:p w:rsidR="00A44C4C" w:rsidRPr="00E717EF" w:rsidRDefault="00A44C4C" w:rsidP="00A44C4C">
      <w:pPr>
        <w:ind w:left="3540" w:firstLine="708"/>
        <w:jc w:val="right"/>
        <w:rPr>
          <w:b/>
        </w:rPr>
      </w:pPr>
    </w:p>
    <w:p w:rsidR="00A44C4C" w:rsidRPr="00E717EF" w:rsidRDefault="00A44C4C" w:rsidP="00A44C4C">
      <w:pPr>
        <w:rPr>
          <w:b/>
        </w:rPr>
      </w:pPr>
      <w:r w:rsidRPr="00E717EF">
        <w:rPr>
          <w:b/>
        </w:rPr>
        <w:t>……………………….</w:t>
      </w:r>
    </w:p>
    <w:p w:rsidR="00A44C4C" w:rsidRPr="00E717EF" w:rsidRDefault="00A44C4C" w:rsidP="00A44C4C">
      <w:r w:rsidRPr="00E717EF">
        <w:rPr>
          <w:sz w:val="16"/>
          <w:szCs w:val="16"/>
        </w:rPr>
        <w:t>Pieczątka firmowa Wykonawcy</w:t>
      </w:r>
    </w:p>
    <w:p w:rsidR="00A44C4C" w:rsidRPr="00E717EF" w:rsidRDefault="00A44C4C" w:rsidP="00A44C4C">
      <w:pPr>
        <w:ind w:left="3540" w:firstLine="708"/>
        <w:jc w:val="right"/>
        <w:rPr>
          <w:b/>
        </w:rPr>
      </w:pPr>
    </w:p>
    <w:p w:rsidR="00A44C4C" w:rsidRPr="00E717EF" w:rsidRDefault="00A44C4C" w:rsidP="00A44C4C">
      <w:pPr>
        <w:spacing w:line="276" w:lineRule="auto"/>
        <w:rPr>
          <w:b/>
          <w:sz w:val="20"/>
          <w:szCs w:val="20"/>
        </w:rPr>
      </w:pPr>
      <w:r w:rsidRPr="00E717EF">
        <w:rPr>
          <w:b/>
          <w:sz w:val="20"/>
          <w:szCs w:val="20"/>
        </w:rPr>
        <w:t>Nazwa/Imię i Nazwisko Wykonawcy:</w:t>
      </w:r>
    </w:p>
    <w:p w:rsidR="00A44C4C" w:rsidRPr="00E717EF" w:rsidRDefault="00A44C4C" w:rsidP="00A44C4C">
      <w:pPr>
        <w:spacing w:line="360" w:lineRule="exact"/>
        <w:rPr>
          <w:sz w:val="20"/>
          <w:szCs w:val="20"/>
        </w:rPr>
      </w:pPr>
      <w:r w:rsidRPr="00E717EF">
        <w:rPr>
          <w:sz w:val="20"/>
          <w:szCs w:val="20"/>
        </w:rPr>
        <w:t>.........................................................................................</w:t>
      </w:r>
    </w:p>
    <w:p w:rsidR="00A44C4C" w:rsidRPr="00E717EF" w:rsidRDefault="00A44C4C" w:rsidP="00A44C4C">
      <w:pPr>
        <w:spacing w:line="360" w:lineRule="exact"/>
        <w:rPr>
          <w:sz w:val="20"/>
          <w:szCs w:val="20"/>
        </w:rPr>
      </w:pPr>
      <w:r w:rsidRPr="00E717EF">
        <w:rPr>
          <w:sz w:val="20"/>
          <w:szCs w:val="20"/>
        </w:rPr>
        <w:t>………………………………………………………….</w:t>
      </w:r>
    </w:p>
    <w:p w:rsidR="00A44C4C" w:rsidRPr="00E717EF" w:rsidRDefault="00A44C4C" w:rsidP="00A44C4C">
      <w:pPr>
        <w:spacing w:line="360" w:lineRule="exact"/>
      </w:pPr>
      <w:r w:rsidRPr="00E717EF">
        <w:rPr>
          <w:b/>
        </w:rPr>
        <w:t xml:space="preserve">Adres: </w:t>
      </w:r>
      <w:r w:rsidRPr="00E717EF">
        <w:t>………………………………………</w:t>
      </w:r>
    </w:p>
    <w:p w:rsidR="00A44C4C" w:rsidRPr="00E717EF" w:rsidRDefault="00A44C4C" w:rsidP="00A44C4C">
      <w:pPr>
        <w:spacing w:line="360" w:lineRule="exact"/>
      </w:pPr>
      <w:r w:rsidRPr="00E717EF">
        <w:rPr>
          <w:b/>
        </w:rPr>
        <w:t>Nr tel.:</w:t>
      </w:r>
      <w:r w:rsidRPr="00E717EF">
        <w:t>……………………</w:t>
      </w:r>
      <w:r w:rsidRPr="00E717EF">
        <w:rPr>
          <w:b/>
        </w:rPr>
        <w:t xml:space="preserve"> Nr faksu:</w:t>
      </w:r>
      <w:r w:rsidRPr="00E717EF">
        <w:t>………………</w:t>
      </w:r>
    </w:p>
    <w:p w:rsidR="00A44C4C" w:rsidRPr="00E717EF" w:rsidRDefault="00A44C4C" w:rsidP="00A44C4C">
      <w:pPr>
        <w:spacing w:line="360" w:lineRule="exact"/>
      </w:pPr>
      <w:r w:rsidRPr="00E717EF">
        <w:rPr>
          <w:b/>
        </w:rPr>
        <w:t>Adres e-mail:</w:t>
      </w:r>
      <w:r w:rsidRPr="00E717EF">
        <w:rPr>
          <w:b/>
        </w:rPr>
        <w:tab/>
      </w:r>
      <w:r w:rsidRPr="00E717EF">
        <w:t>………….…………………………….</w:t>
      </w:r>
    </w:p>
    <w:p w:rsidR="00A44C4C" w:rsidRPr="00E717EF" w:rsidRDefault="00A44C4C" w:rsidP="00A44C4C">
      <w:pPr>
        <w:rPr>
          <w:b/>
        </w:rPr>
      </w:pPr>
    </w:p>
    <w:p w:rsidR="00860234" w:rsidRPr="00E717EF" w:rsidRDefault="00A44C4C" w:rsidP="00A44C4C">
      <w:pPr>
        <w:spacing w:line="360" w:lineRule="exact"/>
        <w:jc w:val="center"/>
        <w:rPr>
          <w:b/>
        </w:rPr>
      </w:pPr>
      <w:r w:rsidRPr="00E717EF">
        <w:rPr>
          <w:b/>
        </w:rPr>
        <w:t xml:space="preserve">OFERTA </w:t>
      </w:r>
    </w:p>
    <w:p w:rsidR="00A44C4C" w:rsidRPr="00E717EF" w:rsidRDefault="00A44C4C" w:rsidP="00A44C4C">
      <w:pPr>
        <w:spacing w:line="360" w:lineRule="exact"/>
        <w:jc w:val="center"/>
        <w:rPr>
          <w:b/>
        </w:rPr>
      </w:pPr>
      <w:r w:rsidRPr="00E717EF">
        <w:rPr>
          <w:b/>
        </w:rPr>
        <w:t>z dnia .........................</w:t>
      </w:r>
    </w:p>
    <w:p w:rsidR="00BB762B" w:rsidRPr="00E717EF" w:rsidRDefault="00BB762B" w:rsidP="00A44C4C">
      <w:pPr>
        <w:spacing w:line="360" w:lineRule="exact"/>
        <w:jc w:val="center"/>
        <w:rPr>
          <w:b/>
        </w:rPr>
      </w:pPr>
    </w:p>
    <w:p w:rsidR="00EC43AF" w:rsidRPr="00E717EF" w:rsidRDefault="00D15B91" w:rsidP="00F32E9A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E717EF">
        <w:rPr>
          <w:rFonts w:ascii="Times New Roman" w:hAnsi="Times New Roman"/>
          <w:sz w:val="22"/>
          <w:szCs w:val="22"/>
        </w:rPr>
        <w:t>1.</w:t>
      </w:r>
      <w:r w:rsidRPr="00E717EF">
        <w:rPr>
          <w:rFonts w:ascii="Times New Roman" w:hAnsi="Times New Roman"/>
          <w:sz w:val="22"/>
          <w:szCs w:val="22"/>
        </w:rPr>
        <w:tab/>
      </w:r>
      <w:r w:rsidR="00F32E9A" w:rsidRPr="00E717EF">
        <w:rPr>
          <w:rFonts w:ascii="Times New Roman" w:hAnsi="Times New Roman"/>
          <w:iCs/>
          <w:sz w:val="22"/>
          <w:szCs w:val="22"/>
        </w:rPr>
        <w:t>Oferujemy następując</w:t>
      </w:r>
      <w:r w:rsidR="00EC43AF" w:rsidRPr="00E717EF">
        <w:rPr>
          <w:rFonts w:ascii="Times New Roman" w:hAnsi="Times New Roman"/>
          <w:iCs/>
          <w:sz w:val="22"/>
          <w:szCs w:val="22"/>
        </w:rPr>
        <w:t>e</w:t>
      </w:r>
      <w:r w:rsidR="00F32E9A" w:rsidRPr="00E717EF">
        <w:rPr>
          <w:rFonts w:ascii="Times New Roman" w:hAnsi="Times New Roman"/>
          <w:iCs/>
          <w:sz w:val="22"/>
          <w:szCs w:val="22"/>
        </w:rPr>
        <w:t xml:space="preserve"> </w:t>
      </w:r>
      <w:r w:rsidR="00EC43AF" w:rsidRPr="00E717EF">
        <w:rPr>
          <w:rFonts w:ascii="Times New Roman" w:hAnsi="Times New Roman"/>
          <w:iCs/>
          <w:sz w:val="22"/>
          <w:szCs w:val="22"/>
        </w:rPr>
        <w:t>ceny</w:t>
      </w:r>
      <w:r w:rsidR="00F32E9A" w:rsidRPr="00E717EF">
        <w:rPr>
          <w:rFonts w:ascii="Times New Roman" w:hAnsi="Times New Roman"/>
          <w:iCs/>
          <w:sz w:val="22"/>
          <w:szCs w:val="22"/>
        </w:rPr>
        <w:t xml:space="preserve"> za</w:t>
      </w:r>
    </w:p>
    <w:p w:rsidR="00EF5379" w:rsidRDefault="00EC43AF" w:rsidP="00EF5379">
      <w:pPr>
        <w:spacing w:line="259" w:lineRule="auto"/>
        <w:jc w:val="both"/>
        <w:rPr>
          <w:rFonts w:eastAsia="Calibri"/>
          <w:lang w:eastAsia="en-US"/>
        </w:rPr>
      </w:pPr>
      <w:r w:rsidRPr="00E717EF">
        <w:rPr>
          <w:iCs/>
          <w:sz w:val="22"/>
          <w:szCs w:val="22"/>
        </w:rPr>
        <w:tab/>
      </w:r>
      <w:r w:rsidR="00EF5379" w:rsidRPr="00497777">
        <w:rPr>
          <w:rFonts w:eastAsia="Calibri"/>
          <w:b/>
          <w:lang w:eastAsia="en-US"/>
        </w:rPr>
        <w:t xml:space="preserve">Usługi </w:t>
      </w:r>
      <w:r w:rsidR="00EF5379" w:rsidRPr="00497777">
        <w:rPr>
          <w:rFonts w:eastAsia="Calibri"/>
          <w:b/>
          <w:u w:val="single"/>
          <w:lang w:eastAsia="en-US"/>
        </w:rPr>
        <w:t>prowadzenia czynności serwisowych</w:t>
      </w:r>
      <w:r w:rsidR="00EF5379" w:rsidRPr="00497777">
        <w:rPr>
          <w:rFonts w:eastAsia="Calibri"/>
          <w:b/>
          <w:lang w:eastAsia="en-US"/>
        </w:rPr>
        <w:t xml:space="preserve"> </w:t>
      </w:r>
      <w:r w:rsidR="00EF5379" w:rsidRPr="00497777">
        <w:rPr>
          <w:rFonts w:eastAsia="Calibri"/>
          <w:lang w:eastAsia="en-US"/>
        </w:rPr>
        <w:t>w zakresie okresowych przeglądów                          i konserwacji gaśnic, hydrantów wewnętrznych, hydrantów zewnętrznych, zaworów hydrantowych, koców gaśniczych oraz znaków ewakuacyjnych i ochrony przeciwpożarowej w obiektach Głównego Instytutu Górnictwa – Państwowego Instytutu Badawczego w Katowicach, Mikołowie, Łaziskach i Wyrach.</w:t>
      </w:r>
    </w:p>
    <w:p w:rsidR="00EF5379" w:rsidRPr="00497777" w:rsidRDefault="00EF5379" w:rsidP="00EF5379">
      <w:pPr>
        <w:spacing w:line="259" w:lineRule="auto"/>
        <w:jc w:val="both"/>
        <w:rPr>
          <w:rFonts w:eastAsia="Calibri"/>
          <w:lang w:eastAsia="en-US"/>
        </w:rPr>
      </w:pPr>
    </w:p>
    <w:p w:rsidR="00F32E9A" w:rsidRPr="00E717EF" w:rsidRDefault="00F32E9A" w:rsidP="00EF5379">
      <w:pPr>
        <w:spacing w:line="259" w:lineRule="auto"/>
        <w:jc w:val="both"/>
        <w:rPr>
          <w:sz w:val="22"/>
          <w:szCs w:val="22"/>
        </w:rPr>
      </w:pPr>
      <w:r w:rsidRPr="00E717EF">
        <w:rPr>
          <w:iCs/>
          <w:sz w:val="22"/>
          <w:szCs w:val="22"/>
        </w:rPr>
        <w:t xml:space="preserve">netto…...…….…… + VAT ..........% ....................... =................................... zł brutto/ </w:t>
      </w:r>
      <w:r w:rsidR="00D36318" w:rsidRPr="00E717EF">
        <w:rPr>
          <w:iCs/>
          <w:sz w:val="22"/>
          <w:szCs w:val="22"/>
        </w:rPr>
        <w:t xml:space="preserve"> miesięcznie</w:t>
      </w:r>
    </w:p>
    <w:p w:rsidR="00F32E9A" w:rsidRPr="00E717EF" w:rsidRDefault="00F32E9A" w:rsidP="00F32E9A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F32E9A" w:rsidRPr="00E717EF" w:rsidRDefault="00EC43AF" w:rsidP="00EC43AF">
      <w:pPr>
        <w:pStyle w:val="awciety"/>
        <w:tabs>
          <w:tab w:val="left" w:pos="567"/>
        </w:tabs>
        <w:spacing w:line="400" w:lineRule="exact"/>
        <w:ind w:hanging="567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sz w:val="22"/>
          <w:szCs w:val="22"/>
        </w:rPr>
        <w:t>b)</w:t>
      </w:r>
      <w:r w:rsidRPr="00E717EF">
        <w:rPr>
          <w:rFonts w:ascii="Times New Roman" w:hAnsi="Times New Roman"/>
          <w:sz w:val="22"/>
          <w:szCs w:val="22"/>
        </w:rPr>
        <w:tab/>
      </w:r>
      <w:r w:rsidR="00F32E9A" w:rsidRPr="00E717EF">
        <w:rPr>
          <w:rFonts w:ascii="Times New Roman" w:hAnsi="Times New Roman"/>
          <w:sz w:val="22"/>
          <w:szCs w:val="22"/>
        </w:rPr>
        <w:t xml:space="preserve">Stawka roboczogodziny w przypadku drobnych napraw </w:t>
      </w:r>
      <w:r w:rsidRPr="00E717EF">
        <w:rPr>
          <w:rFonts w:ascii="Times New Roman" w:hAnsi="Times New Roman"/>
          <w:sz w:val="22"/>
          <w:szCs w:val="22"/>
        </w:rPr>
        <w:t xml:space="preserve">i awarii </w:t>
      </w:r>
      <w:r w:rsidR="004D555F" w:rsidRPr="00E717EF">
        <w:rPr>
          <w:rFonts w:ascii="Times New Roman" w:hAnsi="Times New Roman"/>
          <w:sz w:val="22"/>
          <w:szCs w:val="22"/>
        </w:rPr>
        <w:t xml:space="preserve">w całym okresie realizacji umowy </w:t>
      </w:r>
      <w:r w:rsidR="00F32E9A" w:rsidRPr="00E717EF">
        <w:rPr>
          <w:rFonts w:ascii="Times New Roman" w:hAnsi="Times New Roman"/>
          <w:sz w:val="22"/>
          <w:szCs w:val="22"/>
        </w:rPr>
        <w:t xml:space="preserve">wynosi: </w:t>
      </w:r>
    </w:p>
    <w:p w:rsidR="00F32E9A" w:rsidRPr="00E717EF" w:rsidRDefault="00F32E9A" w:rsidP="00F32E9A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</w:p>
    <w:p w:rsidR="00D15B91" w:rsidRPr="00E717EF" w:rsidRDefault="00D15B91" w:rsidP="00F32E9A">
      <w:pPr>
        <w:pStyle w:val="awciety"/>
        <w:tabs>
          <w:tab w:val="left" w:pos="0"/>
        </w:tabs>
        <w:spacing w:line="360" w:lineRule="exact"/>
        <w:ind w:firstLine="0"/>
        <w:rPr>
          <w:rFonts w:ascii="Times New Roman" w:hAnsi="Times New Roman"/>
          <w:sz w:val="22"/>
          <w:szCs w:val="22"/>
        </w:rPr>
      </w:pPr>
    </w:p>
    <w:p w:rsidR="00A44C4C" w:rsidRPr="00E717EF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</w:t>
      </w:r>
      <w:r w:rsidRPr="00E717EF">
        <w:rPr>
          <w:sz w:val="22"/>
        </w:rPr>
        <w:tab/>
        <w:t xml:space="preserve">Oświadczenie Wykonawcy: </w:t>
      </w:r>
    </w:p>
    <w:p w:rsidR="00A44C4C" w:rsidRPr="00E717EF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2.1</w:t>
      </w:r>
      <w:r w:rsidRPr="00E717EF">
        <w:rPr>
          <w:sz w:val="22"/>
        </w:rPr>
        <w:tab/>
        <w:t>Oświadczam, że cena brutto obejmuje wszystkie koszty realizacji przedmiotu zamówienia.</w:t>
      </w:r>
    </w:p>
    <w:p w:rsidR="003B1EF9" w:rsidRPr="00E717EF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</w:t>
      </w:r>
      <w:r w:rsidR="00BB5A11" w:rsidRPr="00E717EF">
        <w:rPr>
          <w:sz w:val="22"/>
        </w:rPr>
        <w:t>2</w:t>
      </w:r>
      <w:r w:rsidRPr="00E717EF">
        <w:rPr>
          <w:sz w:val="22"/>
        </w:rPr>
        <w:t>.</w:t>
      </w:r>
      <w:r w:rsidRPr="00E717EF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E717EF" w:rsidRDefault="00A44C4C" w:rsidP="00A44C4C">
      <w:pPr>
        <w:rPr>
          <w:sz w:val="16"/>
          <w:szCs w:val="18"/>
        </w:rPr>
      </w:pPr>
    </w:p>
    <w:p w:rsidR="00E717EF" w:rsidRPr="00E717EF" w:rsidRDefault="00E717EF" w:rsidP="00E717EF">
      <w:pPr>
        <w:rPr>
          <w:sz w:val="22"/>
          <w:szCs w:val="22"/>
        </w:rPr>
      </w:pPr>
      <w:r w:rsidRPr="00E717EF">
        <w:rPr>
          <w:sz w:val="22"/>
          <w:szCs w:val="22"/>
        </w:rPr>
        <w:t>2.3. dołączamy następujące dokumenty potwierdzające spełnienie wymaganych warunków w zakresie doświadczenia i kwalifikacji  do realizacji zlecenia :</w:t>
      </w:r>
    </w:p>
    <w:p w:rsidR="00D36318" w:rsidRPr="00E717EF" w:rsidRDefault="00D36318" w:rsidP="00A44C4C">
      <w:pPr>
        <w:rPr>
          <w:sz w:val="16"/>
          <w:szCs w:val="18"/>
        </w:rPr>
      </w:pPr>
    </w:p>
    <w:p w:rsidR="00A44C4C" w:rsidRPr="00E717EF" w:rsidRDefault="003A720F" w:rsidP="00A44C4C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A44C4C" w:rsidRDefault="00A44C4C" w:rsidP="00A44C4C">
      <w:pPr>
        <w:rPr>
          <w:sz w:val="18"/>
          <w:szCs w:val="18"/>
        </w:rPr>
      </w:pPr>
    </w:p>
    <w:p w:rsidR="003A720F" w:rsidRPr="00E717EF" w:rsidRDefault="003A720F" w:rsidP="00A44C4C">
      <w:pPr>
        <w:rPr>
          <w:sz w:val="18"/>
          <w:szCs w:val="18"/>
        </w:rPr>
      </w:pPr>
    </w:p>
    <w:p w:rsidR="00A44C4C" w:rsidRPr="00E717EF" w:rsidRDefault="00A44C4C" w:rsidP="00A44C4C">
      <w:pPr>
        <w:rPr>
          <w:sz w:val="18"/>
          <w:szCs w:val="18"/>
        </w:rPr>
      </w:pPr>
    </w:p>
    <w:p w:rsidR="00A44C4C" w:rsidRPr="00E717EF" w:rsidRDefault="00A44C4C" w:rsidP="00A44C4C">
      <w:pPr>
        <w:rPr>
          <w:sz w:val="18"/>
          <w:szCs w:val="18"/>
        </w:rPr>
      </w:pPr>
      <w:r w:rsidRPr="00E717EF">
        <w:rPr>
          <w:sz w:val="18"/>
          <w:szCs w:val="18"/>
        </w:rPr>
        <w:t xml:space="preserve"> .............................................................</w:t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  <w:t>.............................................................</w:t>
      </w:r>
    </w:p>
    <w:p w:rsidR="003B1EF9" w:rsidRPr="00E717EF" w:rsidRDefault="00A44C4C" w:rsidP="00EA2E29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18"/>
          <w:szCs w:val="18"/>
        </w:rPr>
        <w:sectPr w:rsidR="003B1EF9" w:rsidRPr="00E717EF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E717EF">
        <w:rPr>
          <w:rFonts w:ascii="Times New Roman" w:hAnsi="Times New Roman"/>
          <w:i/>
          <w:sz w:val="18"/>
          <w:szCs w:val="18"/>
        </w:rPr>
        <w:t>(miejscowość, data)</w:t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="00EA2E29" w:rsidRPr="00E717EF">
        <w:rPr>
          <w:rFonts w:ascii="Times New Roman" w:hAnsi="Times New Roman"/>
          <w:i/>
          <w:sz w:val="18"/>
          <w:szCs w:val="18"/>
        </w:rPr>
        <w:t xml:space="preserve">                               </w:t>
      </w:r>
      <w:r w:rsidRPr="00E717EF">
        <w:rPr>
          <w:rFonts w:ascii="Times New Roman" w:hAnsi="Times New Roman"/>
          <w:i/>
          <w:sz w:val="18"/>
          <w:szCs w:val="18"/>
        </w:rPr>
        <w:t>(po</w:t>
      </w:r>
      <w:r w:rsidR="0030287F" w:rsidRPr="00E717EF">
        <w:rPr>
          <w:rFonts w:ascii="Times New Roman" w:hAnsi="Times New Roman"/>
          <w:i/>
          <w:sz w:val="18"/>
          <w:szCs w:val="18"/>
        </w:rPr>
        <w:t>dpis</w:t>
      </w:r>
      <w:r w:rsidR="00EA2E29" w:rsidRPr="00E717EF">
        <w:rPr>
          <w:rFonts w:ascii="Times New Roman" w:hAnsi="Times New Roman"/>
          <w:i/>
          <w:sz w:val="18"/>
          <w:szCs w:val="18"/>
        </w:rPr>
        <w:t>)</w:t>
      </w:r>
    </w:p>
    <w:p w:rsidR="00CF34D3" w:rsidRPr="00E717EF" w:rsidRDefault="00CF34D3" w:rsidP="00CF34D3">
      <w:pPr>
        <w:jc w:val="right"/>
        <w:rPr>
          <w:sz w:val="22"/>
        </w:rPr>
      </w:pPr>
      <w:r w:rsidRPr="00E717EF">
        <w:rPr>
          <w:b/>
          <w:bCs/>
          <w:sz w:val="22"/>
        </w:rPr>
        <w:lastRenderedPageBreak/>
        <w:t xml:space="preserve">Załącznik nr </w:t>
      </w:r>
      <w:r w:rsidR="00F33CFC" w:rsidRPr="00E717EF">
        <w:rPr>
          <w:b/>
          <w:bCs/>
          <w:sz w:val="22"/>
        </w:rPr>
        <w:t>2</w:t>
      </w:r>
      <w:r w:rsidRPr="00E717EF">
        <w:rPr>
          <w:b/>
          <w:bCs/>
          <w:sz w:val="22"/>
        </w:rPr>
        <w:t xml:space="preserve"> do zapytania ofertowego</w:t>
      </w:r>
    </w:p>
    <w:p w:rsidR="00CF34D3" w:rsidRPr="00E717EF" w:rsidRDefault="00CF34D3" w:rsidP="00D40ECE">
      <w:pPr>
        <w:jc w:val="center"/>
        <w:rPr>
          <w:sz w:val="22"/>
        </w:rPr>
      </w:pPr>
    </w:p>
    <w:p w:rsidR="00E717EF" w:rsidRPr="00E717EF" w:rsidRDefault="00D40ECE" w:rsidP="00E717EF">
      <w:pPr>
        <w:spacing w:line="259" w:lineRule="auto"/>
        <w:jc w:val="both"/>
        <w:rPr>
          <w:rFonts w:eastAsia="Calibri"/>
          <w:b/>
          <w:lang w:eastAsia="en-US"/>
        </w:rPr>
      </w:pPr>
      <w:r w:rsidRPr="00E717EF">
        <w:rPr>
          <w:sz w:val="22"/>
        </w:rPr>
        <w:t xml:space="preserve">Dotyczy postępowania o udzielenie zamówienia  pn.: </w:t>
      </w:r>
      <w:r w:rsidR="00E717EF" w:rsidRPr="00E717EF">
        <w:rPr>
          <w:rFonts w:eastAsia="Calibri"/>
          <w:b/>
          <w:lang w:eastAsia="en-US"/>
        </w:rPr>
        <w:t xml:space="preserve">Usługi prowadzenia czynności serwisowych </w:t>
      </w:r>
      <w:r w:rsidR="00E717EF" w:rsidRPr="00E717EF">
        <w:rPr>
          <w:rFonts w:eastAsia="Calibri"/>
          <w:b/>
          <w:color w:val="0070C0"/>
          <w:lang w:eastAsia="en-US"/>
        </w:rPr>
        <w:t xml:space="preserve">w zakresie okresowych przeglądów i konserwacji gaśnic, hydrantów wewnętrznych, hydrantów zewnętrznych, zaworów hydrantowych, koców gaśniczych oraz znaków ewakuacyjnych i ochrony przeciwpożarowej </w:t>
      </w:r>
      <w:r w:rsidR="00E717EF" w:rsidRPr="00E717EF">
        <w:rPr>
          <w:rFonts w:eastAsia="Calibri"/>
          <w:b/>
          <w:lang w:eastAsia="en-US"/>
        </w:rPr>
        <w:t>w obiektach Głównego Instytutu Górnictwa – Państwowego Instytutu Badawczego w Katowicach, Mikołowie, Łaziskach i Wyrach.</w:t>
      </w:r>
    </w:p>
    <w:p w:rsidR="00D40ECE" w:rsidRPr="00E717EF" w:rsidRDefault="00D40ECE" w:rsidP="00E717EF">
      <w:pPr>
        <w:jc w:val="both"/>
        <w:rPr>
          <w:sz w:val="20"/>
        </w:rPr>
      </w:pPr>
    </w:p>
    <w:p w:rsidR="00D40ECE" w:rsidRPr="00E717EF" w:rsidRDefault="00D40ECE" w:rsidP="00D40ECE">
      <w:pPr>
        <w:spacing w:line="280" w:lineRule="exact"/>
        <w:jc w:val="both"/>
        <w:rPr>
          <w:sz w:val="22"/>
        </w:rPr>
      </w:pPr>
      <w:r w:rsidRPr="00E717E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E717EF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E717EF" w:rsidRDefault="00D40ECE" w:rsidP="00D40ECE">
      <w:p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E717EF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0"/>
          <w:szCs w:val="20"/>
        </w:rPr>
      </w:pPr>
      <w:r w:rsidRPr="00E717EF">
        <w:rPr>
          <w:sz w:val="20"/>
          <w:szCs w:val="20"/>
        </w:rPr>
        <w:t xml:space="preserve">administratorem Pani/Pana danych osobowych jest: </w:t>
      </w:r>
      <w:r w:rsidRPr="00E717EF">
        <w:rPr>
          <w:b/>
          <w:sz w:val="20"/>
          <w:szCs w:val="20"/>
        </w:rPr>
        <w:t>Główny Instytut Górnictwa, Plac Gwarków 1; 40-166 Katowice</w:t>
      </w:r>
      <w:r w:rsidRPr="00E717EF">
        <w:rPr>
          <w:i/>
          <w:sz w:val="20"/>
          <w:szCs w:val="20"/>
        </w:rPr>
        <w:t>;</w:t>
      </w:r>
    </w:p>
    <w:p w:rsidR="00D40ECE" w:rsidRPr="00E717EF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="001C4514" w:rsidRPr="00E717EF">
        <w:rPr>
          <w:sz w:val="20"/>
          <w:szCs w:val="20"/>
        </w:rPr>
        <w:t xml:space="preserve"> </w:t>
      </w:r>
      <w:hyperlink r:id="rId12" w:history="1">
        <w:r w:rsidRPr="00E717EF">
          <w:rPr>
            <w:color w:val="0000FF"/>
            <w:sz w:val="20"/>
            <w:szCs w:val="20"/>
            <w:u w:val="single"/>
          </w:rPr>
          <w:t>gdpr@gig.eu</w:t>
        </w:r>
      </w:hyperlink>
      <w:r w:rsidRPr="00E717EF">
        <w:rPr>
          <w:sz w:val="20"/>
          <w:szCs w:val="20"/>
        </w:rPr>
        <w:t>, lub pisemnie na adres siedziby administratora.</w:t>
      </w:r>
    </w:p>
    <w:p w:rsidR="00D40ECE" w:rsidRPr="00E717EF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Pani/Pana dane osobowe przetwarzane będą na podstawie art. 6 ust. 1 lit. c</w:t>
      </w:r>
      <w:r w:rsidR="00F33CFC" w:rsidRPr="00E717EF">
        <w:rPr>
          <w:sz w:val="20"/>
          <w:szCs w:val="20"/>
        </w:rPr>
        <w:t xml:space="preserve"> </w:t>
      </w:r>
      <w:r w:rsidRPr="00E717EF">
        <w:rPr>
          <w:sz w:val="20"/>
          <w:szCs w:val="20"/>
        </w:rPr>
        <w:t xml:space="preserve">RODO w celu związanym z postępowaniem o udzielenie </w:t>
      </w:r>
      <w:r w:rsidR="00E717EF" w:rsidRPr="00E717EF">
        <w:rPr>
          <w:sz w:val="20"/>
          <w:szCs w:val="20"/>
        </w:rPr>
        <w:t xml:space="preserve"> powyższego </w:t>
      </w:r>
      <w:r w:rsidRPr="00E717EF">
        <w:rPr>
          <w:sz w:val="20"/>
          <w:szCs w:val="20"/>
        </w:rPr>
        <w:t xml:space="preserve">zamówienia publicznego: </w:t>
      </w:r>
    </w:p>
    <w:p w:rsidR="00D40ECE" w:rsidRPr="00E717EF" w:rsidRDefault="00D40ECE" w:rsidP="00437D0B">
      <w:pPr>
        <w:pStyle w:val="Akapitzlis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 xml:space="preserve">prowadzonym w trybie: </w:t>
      </w:r>
      <w:r w:rsidRPr="00E717EF">
        <w:rPr>
          <w:b/>
          <w:sz w:val="20"/>
          <w:szCs w:val="20"/>
        </w:rPr>
        <w:t>zapytania ofertowego</w:t>
      </w:r>
      <w:r w:rsidRPr="00E717EF">
        <w:rPr>
          <w:sz w:val="20"/>
          <w:szCs w:val="20"/>
        </w:rPr>
        <w:t>;</w:t>
      </w:r>
    </w:p>
    <w:p w:rsidR="00D40ECE" w:rsidRPr="00E717EF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odbiorcami Pani/Pana danych osobowych będą osoby lub podmioty, którym udostępniona zostanie dokumentacja zapytania ofertowego w związku z jawnością postępowania.</w:t>
      </w:r>
    </w:p>
    <w:p w:rsidR="00D40ECE" w:rsidRPr="00E717EF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D40ECE" w:rsidRPr="00E717EF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posiada Pani/Pan:</w:t>
      </w:r>
    </w:p>
    <w:p w:rsidR="00D40ECE" w:rsidRPr="00E717EF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na podstawie art. 15 RODO prawo dostępu do danych osobowych Pani/Pana dotyczących;</w:t>
      </w:r>
    </w:p>
    <w:p w:rsidR="00D40ECE" w:rsidRPr="00E717EF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na podstawie art. 16 RODO prawo do sprostowania Pani/Pana danych osobowych</w:t>
      </w:r>
      <w:r w:rsidRPr="00E717EF">
        <w:rPr>
          <w:sz w:val="20"/>
          <w:szCs w:val="20"/>
          <w:vertAlign w:val="superscript"/>
        </w:rPr>
        <w:t>(1)</w:t>
      </w:r>
      <w:r w:rsidRPr="00E717EF">
        <w:rPr>
          <w:sz w:val="20"/>
          <w:szCs w:val="20"/>
        </w:rPr>
        <w:t>;</w:t>
      </w:r>
    </w:p>
    <w:p w:rsidR="00D40ECE" w:rsidRPr="00E717EF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E717EF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E717EF">
        <w:rPr>
          <w:sz w:val="20"/>
          <w:szCs w:val="20"/>
          <w:vertAlign w:val="superscript"/>
        </w:rPr>
        <w:t>(2)</w:t>
      </w:r>
      <w:r w:rsidRPr="00E717EF">
        <w:rPr>
          <w:sz w:val="20"/>
          <w:szCs w:val="20"/>
        </w:rPr>
        <w:t xml:space="preserve">;  </w:t>
      </w:r>
    </w:p>
    <w:p w:rsidR="00D40ECE" w:rsidRPr="00E717EF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0"/>
          <w:szCs w:val="20"/>
        </w:rPr>
      </w:pPr>
      <w:r w:rsidRPr="00E717E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D40ECE" w:rsidRPr="00E717EF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0"/>
          <w:szCs w:val="20"/>
        </w:rPr>
      </w:pPr>
      <w:r w:rsidRPr="00E717EF">
        <w:rPr>
          <w:sz w:val="20"/>
          <w:szCs w:val="20"/>
        </w:rPr>
        <w:t>nie przysługuje Pani/Panu:</w:t>
      </w:r>
    </w:p>
    <w:p w:rsidR="00D40ECE" w:rsidRPr="00E717EF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0"/>
          <w:szCs w:val="20"/>
        </w:rPr>
      </w:pPr>
      <w:r w:rsidRPr="00E717EF">
        <w:rPr>
          <w:sz w:val="20"/>
          <w:szCs w:val="20"/>
        </w:rPr>
        <w:t>w związku z art. 17 ust. 3 lit. b, d lub e RODO prawo do usunięcia danych osobowych;</w:t>
      </w:r>
    </w:p>
    <w:p w:rsidR="00D40ECE" w:rsidRPr="00E717EF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0"/>
          <w:szCs w:val="20"/>
        </w:rPr>
      </w:pPr>
      <w:r w:rsidRPr="00E717EF">
        <w:rPr>
          <w:sz w:val="20"/>
          <w:szCs w:val="20"/>
        </w:rPr>
        <w:t>prawo do przenoszenia danych osobowych, o którym mowa w art. 20 RODO;</w:t>
      </w:r>
    </w:p>
    <w:p w:rsidR="00D40ECE" w:rsidRPr="00E717EF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0"/>
          <w:szCs w:val="20"/>
        </w:rPr>
      </w:pPr>
      <w:r w:rsidRPr="00E717EF">
        <w:rPr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E717EF" w:rsidRDefault="00D40ECE" w:rsidP="00D40ECE">
      <w:pPr>
        <w:rPr>
          <w:b/>
          <w:sz w:val="22"/>
        </w:rPr>
      </w:pPr>
    </w:p>
    <w:p w:rsidR="00D40ECE" w:rsidRPr="00E717EF" w:rsidRDefault="00D40ECE" w:rsidP="00D40ECE">
      <w:pPr>
        <w:jc w:val="both"/>
        <w:rPr>
          <w:i/>
          <w:sz w:val="20"/>
        </w:rPr>
      </w:pPr>
      <w:r w:rsidRPr="00E717EF">
        <w:rPr>
          <w:b/>
          <w:i/>
          <w:sz w:val="20"/>
          <w:vertAlign w:val="superscript"/>
        </w:rPr>
        <w:t xml:space="preserve"> (1)</w:t>
      </w:r>
      <w:r w:rsidRPr="00E717EF">
        <w:rPr>
          <w:b/>
          <w:i/>
          <w:sz w:val="20"/>
        </w:rPr>
        <w:t>Wyjaśnienie:</w:t>
      </w:r>
      <w:r w:rsidRPr="00E717EF">
        <w:rPr>
          <w:i/>
          <w:sz w:val="20"/>
        </w:rPr>
        <w:t xml:space="preserve"> skorzystanie z prawa do sprostowania nie może skutkować zmianą wyniku postępowania</w:t>
      </w:r>
      <w:r w:rsidRPr="00E717EF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73F68" w:rsidRPr="00E717EF" w:rsidRDefault="00D40ECE" w:rsidP="004B1F1D">
      <w:pPr>
        <w:jc w:val="both"/>
        <w:rPr>
          <w:i/>
          <w:sz w:val="20"/>
        </w:rPr>
      </w:pPr>
      <w:r w:rsidRPr="00E717EF">
        <w:rPr>
          <w:b/>
          <w:i/>
          <w:sz w:val="20"/>
          <w:vertAlign w:val="superscript"/>
        </w:rPr>
        <w:t xml:space="preserve">(2) </w:t>
      </w:r>
      <w:r w:rsidRPr="00E717EF">
        <w:rPr>
          <w:b/>
          <w:i/>
          <w:sz w:val="20"/>
        </w:rPr>
        <w:t>Wyjaśnienie:</w:t>
      </w:r>
      <w:r w:rsidRPr="00E717E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:rsidR="00E717EF" w:rsidRDefault="00E717EF" w:rsidP="00E717EF">
      <w:pPr>
        <w:rPr>
          <w:sz w:val="18"/>
          <w:szCs w:val="18"/>
        </w:rPr>
      </w:pPr>
    </w:p>
    <w:p w:rsidR="00E717EF" w:rsidRDefault="00E717EF" w:rsidP="00E717EF">
      <w:pPr>
        <w:rPr>
          <w:sz w:val="18"/>
          <w:szCs w:val="18"/>
        </w:rPr>
      </w:pPr>
    </w:p>
    <w:p w:rsidR="00E717EF" w:rsidRDefault="00E717EF" w:rsidP="00E717EF">
      <w:pPr>
        <w:rPr>
          <w:sz w:val="18"/>
          <w:szCs w:val="18"/>
        </w:rPr>
      </w:pPr>
    </w:p>
    <w:p w:rsidR="00E717EF" w:rsidRPr="00E717EF" w:rsidRDefault="00E717EF" w:rsidP="00E717EF">
      <w:pPr>
        <w:rPr>
          <w:sz w:val="18"/>
          <w:szCs w:val="18"/>
        </w:rPr>
      </w:pPr>
      <w:r w:rsidRPr="00E717EF">
        <w:rPr>
          <w:sz w:val="18"/>
          <w:szCs w:val="18"/>
        </w:rPr>
        <w:t>.............................................................</w:t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  <w:t>.............................................................</w:t>
      </w:r>
    </w:p>
    <w:p w:rsidR="00D36318" w:rsidRPr="00E717EF" w:rsidRDefault="00E717EF" w:rsidP="00A73A18">
      <w:pPr>
        <w:jc w:val="both"/>
        <w:rPr>
          <w:b/>
        </w:rPr>
      </w:pPr>
      <w:r w:rsidRPr="00E717EF">
        <w:rPr>
          <w:i/>
          <w:sz w:val="18"/>
          <w:szCs w:val="18"/>
        </w:rPr>
        <w:t>(miejscowość, data)</w:t>
      </w:r>
      <w:r w:rsidRPr="00E717EF">
        <w:rPr>
          <w:i/>
          <w:sz w:val="18"/>
          <w:szCs w:val="18"/>
        </w:rPr>
        <w:tab/>
      </w:r>
      <w:r w:rsidRPr="00E717EF">
        <w:rPr>
          <w:i/>
          <w:sz w:val="18"/>
          <w:szCs w:val="18"/>
        </w:rPr>
        <w:tab/>
      </w:r>
      <w:r w:rsidRPr="00E717EF">
        <w:rPr>
          <w:i/>
          <w:sz w:val="18"/>
          <w:szCs w:val="18"/>
        </w:rPr>
        <w:tab/>
      </w:r>
      <w:r w:rsidRPr="00E717EF">
        <w:rPr>
          <w:i/>
          <w:sz w:val="18"/>
          <w:szCs w:val="18"/>
        </w:rPr>
        <w:tab/>
      </w:r>
      <w:r w:rsidRPr="00E717EF">
        <w:rPr>
          <w:i/>
          <w:sz w:val="18"/>
          <w:szCs w:val="18"/>
        </w:rPr>
        <w:tab/>
        <w:t xml:space="preserve">                               (podpis)</w:t>
      </w:r>
    </w:p>
    <w:sectPr w:rsidR="00D36318" w:rsidRPr="00E717EF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C81" w:rsidRDefault="00803C81" w:rsidP="00565890">
      <w:r>
        <w:separator/>
      </w:r>
    </w:p>
  </w:endnote>
  <w:endnote w:type="continuationSeparator" w:id="0">
    <w:p w:rsidR="00803C81" w:rsidRDefault="00803C8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3325"/>
      <w:docPartObj>
        <w:docPartGallery w:val="Page Numbers (Bottom of Page)"/>
        <w:docPartUnique/>
      </w:docPartObj>
    </w:sdtPr>
    <w:sdtEndPr/>
    <w:sdtContent>
      <w:p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9E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C81" w:rsidRDefault="00803C81" w:rsidP="00565890">
      <w:r>
        <w:separator/>
      </w:r>
    </w:p>
  </w:footnote>
  <w:footnote w:type="continuationSeparator" w:id="0">
    <w:p w:rsidR="00803C81" w:rsidRDefault="00803C81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1885F5E"/>
    <w:multiLevelType w:val="hybridMultilevel"/>
    <w:tmpl w:val="6910E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132EA6"/>
    <w:multiLevelType w:val="hybridMultilevel"/>
    <w:tmpl w:val="B37AFC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F66060"/>
    <w:multiLevelType w:val="hybridMultilevel"/>
    <w:tmpl w:val="CF72E7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234CBA"/>
    <w:multiLevelType w:val="hybridMultilevel"/>
    <w:tmpl w:val="A03A4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CBC32F0"/>
    <w:multiLevelType w:val="hybridMultilevel"/>
    <w:tmpl w:val="C1A67DA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11"/>
  </w:num>
  <w:num w:numId="4">
    <w:abstractNumId w:val="17"/>
  </w:num>
  <w:num w:numId="5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9"/>
  </w:num>
  <w:num w:numId="7">
    <w:abstractNumId w:val="10"/>
  </w:num>
  <w:num w:numId="8">
    <w:abstractNumId w:val="23"/>
  </w:num>
  <w:num w:numId="9">
    <w:abstractNumId w:val="5"/>
  </w:num>
  <w:num w:numId="10">
    <w:abstractNumId w:val="41"/>
  </w:num>
  <w:num w:numId="11">
    <w:abstractNumId w:val="29"/>
  </w:num>
  <w:num w:numId="12">
    <w:abstractNumId w:val="38"/>
  </w:num>
  <w:num w:numId="13">
    <w:abstractNumId w:val="42"/>
  </w:num>
  <w:num w:numId="14">
    <w:abstractNumId w:val="34"/>
  </w:num>
  <w:num w:numId="15">
    <w:abstractNumId w:val="36"/>
  </w:num>
  <w:num w:numId="16">
    <w:abstractNumId w:val="24"/>
  </w:num>
  <w:num w:numId="17">
    <w:abstractNumId w:val="27"/>
  </w:num>
  <w:num w:numId="18">
    <w:abstractNumId w:val="33"/>
  </w:num>
  <w:num w:numId="19">
    <w:abstractNumId w:val="12"/>
  </w:num>
  <w:num w:numId="20">
    <w:abstractNumId w:val="13"/>
  </w:num>
  <w:num w:numId="21">
    <w:abstractNumId w:val="2"/>
  </w:num>
  <w:num w:numId="22">
    <w:abstractNumId w:val="6"/>
  </w:num>
  <w:num w:numId="23">
    <w:abstractNumId w:val="0"/>
  </w:num>
  <w:num w:numId="24">
    <w:abstractNumId w:val="32"/>
  </w:num>
  <w:num w:numId="25">
    <w:abstractNumId w:val="4"/>
  </w:num>
  <w:num w:numId="26">
    <w:abstractNumId w:val="30"/>
  </w:num>
  <w:num w:numId="27">
    <w:abstractNumId w:val="25"/>
  </w:num>
  <w:num w:numId="28">
    <w:abstractNumId w:val="28"/>
  </w:num>
  <w:num w:numId="29">
    <w:abstractNumId w:val="40"/>
  </w:num>
  <w:num w:numId="30">
    <w:abstractNumId w:val="37"/>
  </w:num>
  <w:num w:numId="31">
    <w:abstractNumId w:val="18"/>
  </w:num>
  <w:num w:numId="32">
    <w:abstractNumId w:val="7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21"/>
  </w:num>
  <w:num w:numId="38">
    <w:abstractNumId w:val="35"/>
  </w:num>
  <w:num w:numId="39">
    <w:abstractNumId w:val="9"/>
  </w:num>
  <w:num w:numId="40">
    <w:abstractNumId w:val="22"/>
  </w:num>
  <w:num w:numId="41">
    <w:abstractNumId w:val="1"/>
  </w:num>
  <w:num w:numId="42">
    <w:abstractNumId w:val="19"/>
  </w:num>
  <w:num w:numId="43">
    <w:abstractNumId w:val="15"/>
  </w:num>
  <w:num w:numId="44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7E59"/>
    <w:rsid w:val="00021EEC"/>
    <w:rsid w:val="00030D52"/>
    <w:rsid w:val="000327F8"/>
    <w:rsid w:val="00032D26"/>
    <w:rsid w:val="00036A24"/>
    <w:rsid w:val="00041A85"/>
    <w:rsid w:val="00042AD5"/>
    <w:rsid w:val="00042DD0"/>
    <w:rsid w:val="000557E7"/>
    <w:rsid w:val="00055B99"/>
    <w:rsid w:val="00056CA3"/>
    <w:rsid w:val="000670F2"/>
    <w:rsid w:val="0007222A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29E5"/>
    <w:rsid w:val="000F5E0D"/>
    <w:rsid w:val="00104127"/>
    <w:rsid w:val="00112BDC"/>
    <w:rsid w:val="001139C4"/>
    <w:rsid w:val="00114C90"/>
    <w:rsid w:val="00142F2D"/>
    <w:rsid w:val="001634D4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1F5C33"/>
    <w:rsid w:val="00200211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45E64"/>
    <w:rsid w:val="0025083B"/>
    <w:rsid w:val="002562E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5A59"/>
    <w:rsid w:val="002C7855"/>
    <w:rsid w:val="002D3C87"/>
    <w:rsid w:val="002E2639"/>
    <w:rsid w:val="002E5EF0"/>
    <w:rsid w:val="002F7356"/>
    <w:rsid w:val="00301463"/>
    <w:rsid w:val="0030287F"/>
    <w:rsid w:val="00313B90"/>
    <w:rsid w:val="003177B7"/>
    <w:rsid w:val="003211A4"/>
    <w:rsid w:val="00321D19"/>
    <w:rsid w:val="00322C9C"/>
    <w:rsid w:val="00323CFD"/>
    <w:rsid w:val="003310C0"/>
    <w:rsid w:val="00332AF9"/>
    <w:rsid w:val="00344D99"/>
    <w:rsid w:val="003527D6"/>
    <w:rsid w:val="0035577A"/>
    <w:rsid w:val="00357C6F"/>
    <w:rsid w:val="003628BD"/>
    <w:rsid w:val="0037272B"/>
    <w:rsid w:val="003736F0"/>
    <w:rsid w:val="00384376"/>
    <w:rsid w:val="00385CD6"/>
    <w:rsid w:val="003A09AC"/>
    <w:rsid w:val="003A720F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2D33"/>
    <w:rsid w:val="004746C8"/>
    <w:rsid w:val="0047757A"/>
    <w:rsid w:val="00480186"/>
    <w:rsid w:val="004841E5"/>
    <w:rsid w:val="00487FDE"/>
    <w:rsid w:val="0049310E"/>
    <w:rsid w:val="00495873"/>
    <w:rsid w:val="00497777"/>
    <w:rsid w:val="004A1EF2"/>
    <w:rsid w:val="004A2D00"/>
    <w:rsid w:val="004A45CC"/>
    <w:rsid w:val="004A5A38"/>
    <w:rsid w:val="004A5BC5"/>
    <w:rsid w:val="004A7A76"/>
    <w:rsid w:val="004A7B1F"/>
    <w:rsid w:val="004B1F1D"/>
    <w:rsid w:val="004B371F"/>
    <w:rsid w:val="004B4A0A"/>
    <w:rsid w:val="004B5523"/>
    <w:rsid w:val="004C21FF"/>
    <w:rsid w:val="004D4866"/>
    <w:rsid w:val="004D555F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56A4C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0827"/>
    <w:rsid w:val="005E3399"/>
    <w:rsid w:val="005E7028"/>
    <w:rsid w:val="005F088C"/>
    <w:rsid w:val="005F3ABF"/>
    <w:rsid w:val="005F6B76"/>
    <w:rsid w:val="00603283"/>
    <w:rsid w:val="00610338"/>
    <w:rsid w:val="006120FD"/>
    <w:rsid w:val="00613FDA"/>
    <w:rsid w:val="006168A8"/>
    <w:rsid w:val="00622F86"/>
    <w:rsid w:val="00624B96"/>
    <w:rsid w:val="0062624F"/>
    <w:rsid w:val="00643C80"/>
    <w:rsid w:val="00647AAA"/>
    <w:rsid w:val="006572EF"/>
    <w:rsid w:val="0066596F"/>
    <w:rsid w:val="0067275B"/>
    <w:rsid w:val="00674953"/>
    <w:rsid w:val="00676640"/>
    <w:rsid w:val="0067687D"/>
    <w:rsid w:val="0068481A"/>
    <w:rsid w:val="00687AE9"/>
    <w:rsid w:val="006A1A91"/>
    <w:rsid w:val="006D138A"/>
    <w:rsid w:val="006D397A"/>
    <w:rsid w:val="006D4149"/>
    <w:rsid w:val="006F5997"/>
    <w:rsid w:val="00704637"/>
    <w:rsid w:val="007071CA"/>
    <w:rsid w:val="00713BED"/>
    <w:rsid w:val="007151E8"/>
    <w:rsid w:val="00725781"/>
    <w:rsid w:val="007323E8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05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3C81"/>
    <w:rsid w:val="00805715"/>
    <w:rsid w:val="00814549"/>
    <w:rsid w:val="00816409"/>
    <w:rsid w:val="00820C29"/>
    <w:rsid w:val="00846A39"/>
    <w:rsid w:val="00852F6D"/>
    <w:rsid w:val="00860234"/>
    <w:rsid w:val="00863192"/>
    <w:rsid w:val="0086352E"/>
    <w:rsid w:val="008665EA"/>
    <w:rsid w:val="00870A7E"/>
    <w:rsid w:val="00872B38"/>
    <w:rsid w:val="0087449B"/>
    <w:rsid w:val="00887D75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922E6"/>
    <w:rsid w:val="009A4078"/>
    <w:rsid w:val="009B2555"/>
    <w:rsid w:val="009D2E3E"/>
    <w:rsid w:val="009D30E7"/>
    <w:rsid w:val="009D4015"/>
    <w:rsid w:val="009F1A58"/>
    <w:rsid w:val="009F71BB"/>
    <w:rsid w:val="00A0012C"/>
    <w:rsid w:val="00A0208F"/>
    <w:rsid w:val="00A0724A"/>
    <w:rsid w:val="00A14DF6"/>
    <w:rsid w:val="00A17071"/>
    <w:rsid w:val="00A24193"/>
    <w:rsid w:val="00A24311"/>
    <w:rsid w:val="00A30D6A"/>
    <w:rsid w:val="00A32650"/>
    <w:rsid w:val="00A340B9"/>
    <w:rsid w:val="00A44C4C"/>
    <w:rsid w:val="00A45170"/>
    <w:rsid w:val="00A51562"/>
    <w:rsid w:val="00A57CA2"/>
    <w:rsid w:val="00A57F3B"/>
    <w:rsid w:val="00A73A18"/>
    <w:rsid w:val="00A81DEB"/>
    <w:rsid w:val="00A86D92"/>
    <w:rsid w:val="00A877A3"/>
    <w:rsid w:val="00A929C3"/>
    <w:rsid w:val="00AA256B"/>
    <w:rsid w:val="00AA3730"/>
    <w:rsid w:val="00AA61B5"/>
    <w:rsid w:val="00AA6F06"/>
    <w:rsid w:val="00AB1F0D"/>
    <w:rsid w:val="00AC0398"/>
    <w:rsid w:val="00AC2F24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95770"/>
    <w:rsid w:val="00BA0E5F"/>
    <w:rsid w:val="00BA147D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0A1E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03D4F"/>
    <w:rsid w:val="00D05940"/>
    <w:rsid w:val="00D07341"/>
    <w:rsid w:val="00D137DA"/>
    <w:rsid w:val="00D15B91"/>
    <w:rsid w:val="00D2146F"/>
    <w:rsid w:val="00D23B0A"/>
    <w:rsid w:val="00D252BB"/>
    <w:rsid w:val="00D258BD"/>
    <w:rsid w:val="00D30846"/>
    <w:rsid w:val="00D36318"/>
    <w:rsid w:val="00D40ECE"/>
    <w:rsid w:val="00D41E76"/>
    <w:rsid w:val="00D4232D"/>
    <w:rsid w:val="00D5051E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3EC8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D37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17EF"/>
    <w:rsid w:val="00E8304A"/>
    <w:rsid w:val="00EA2E29"/>
    <w:rsid w:val="00EA5F3A"/>
    <w:rsid w:val="00EB012D"/>
    <w:rsid w:val="00EB047A"/>
    <w:rsid w:val="00EB0CCE"/>
    <w:rsid w:val="00EB4BA5"/>
    <w:rsid w:val="00EB74BC"/>
    <w:rsid w:val="00EB7CD5"/>
    <w:rsid w:val="00EC43AF"/>
    <w:rsid w:val="00ED2E07"/>
    <w:rsid w:val="00EE0928"/>
    <w:rsid w:val="00EF330A"/>
    <w:rsid w:val="00EF5379"/>
    <w:rsid w:val="00EF55D2"/>
    <w:rsid w:val="00EF686C"/>
    <w:rsid w:val="00F01668"/>
    <w:rsid w:val="00F047DD"/>
    <w:rsid w:val="00F047F2"/>
    <w:rsid w:val="00F12467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2E9A"/>
    <w:rsid w:val="00F33CFC"/>
    <w:rsid w:val="00F3485F"/>
    <w:rsid w:val="00F37031"/>
    <w:rsid w:val="00F47E27"/>
    <w:rsid w:val="00F539C8"/>
    <w:rsid w:val="00F56D6F"/>
    <w:rsid w:val="00F71046"/>
    <w:rsid w:val="00FA30D4"/>
    <w:rsid w:val="00FA3DE0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C6C86-2205-4F6B-AB5C-92DDE8BD3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2513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17560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KBula</cp:lastModifiedBy>
  <cp:revision>4</cp:revision>
  <cp:lastPrinted>2024-03-21T10:45:00Z</cp:lastPrinted>
  <dcterms:created xsi:type="dcterms:W3CDTF">2024-03-21T11:40:00Z</dcterms:created>
  <dcterms:modified xsi:type="dcterms:W3CDTF">2024-03-21T12:47:00Z</dcterms:modified>
</cp:coreProperties>
</file>