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F06" w:rsidRDefault="00A57F06" w:rsidP="003E64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55224A3B">
            <wp:extent cx="6047740" cy="1518285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5CE5" w:rsidRPr="003E6405" w:rsidRDefault="00365CE5" w:rsidP="003E6405">
      <w:pPr>
        <w:rPr>
          <w:rFonts w:ascii="Times New Roman" w:hAnsi="Times New Roman" w:cs="Times New Roman"/>
          <w:sz w:val="18"/>
          <w:szCs w:val="18"/>
        </w:rPr>
      </w:pPr>
      <w:r w:rsidRPr="005E5FB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Zak</w:t>
      </w:r>
      <w:r w:rsidR="00DD3ED6" w:rsidRPr="005E5FB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u</w:t>
      </w:r>
      <w:r w:rsidR="005E5FB7" w:rsidRPr="005E5FB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p będzie realizowany z projektu: </w:t>
      </w:r>
    </w:p>
    <w:tbl>
      <w:tblPr>
        <w:tblW w:w="483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4"/>
        <w:gridCol w:w="6"/>
      </w:tblGrid>
      <w:tr w:rsidR="006F59BD" w:rsidRPr="005E5FB7" w:rsidTr="006F59BD">
        <w:trPr>
          <w:trHeight w:val="2262"/>
          <w:jc w:val="center"/>
        </w:trPr>
        <w:tc>
          <w:tcPr>
            <w:tcW w:w="4824" w:type="dxa"/>
            <w:shd w:val="clear" w:color="auto" w:fill="FFFFFF"/>
            <w:vAlign w:val="center"/>
            <w:hideMark/>
          </w:tcPr>
          <w:p w:rsidR="005E5FB7" w:rsidRPr="005E5FB7" w:rsidRDefault="005E5FB7" w:rsidP="006F59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pl-PL"/>
              </w:rPr>
              <w:t xml:space="preserve">    </w:t>
            </w:r>
            <w:r w:rsidRPr="005E5FB7">
              <w:rPr>
                <w:rFonts w:ascii="Times New Roman" w:eastAsia="Times New Roman" w:hAnsi="Times New Roman" w:cs="Times New Roman"/>
                <w:b/>
                <w:noProof/>
                <w:color w:val="333333"/>
                <w:sz w:val="20"/>
                <w:szCs w:val="20"/>
                <w:lang w:eastAsia="pl-PL"/>
              </w:rPr>
              <w:drawing>
                <wp:inline distT="0" distB="0" distL="0" distR="0" wp14:anchorId="0EFEACAA" wp14:editId="5B32BD63">
                  <wp:extent cx="775854" cy="775854"/>
                  <wp:effectExtent l="0" t="0" r="5715" b="5715"/>
                  <wp:docPr id="6" name="Obraz 6" descr="https://gig.eu/sites/default/files/attachments/projekty/ec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gig.eu/sites/default/files/attachments/projekty/ec_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51" cy="775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F59BD" w:rsidRPr="005E5FB7">
              <w:rPr>
                <w:rFonts w:ascii="Times New Roman" w:eastAsia="Times New Roman" w:hAnsi="Times New Roman" w:cs="Times New Roman"/>
                <w:b/>
                <w:noProof/>
                <w:color w:val="333333"/>
                <w:sz w:val="20"/>
                <w:szCs w:val="20"/>
                <w:lang w:eastAsia="pl-PL"/>
              </w:rPr>
              <w:drawing>
                <wp:inline distT="0" distB="0" distL="0" distR="0" wp14:anchorId="449871AE" wp14:editId="274DFD93">
                  <wp:extent cx="967880" cy="609600"/>
                  <wp:effectExtent l="0" t="0" r="3810" b="0"/>
                  <wp:docPr id="5" name="Obraz 5" descr="https://gig.eu/sites/default/files/attachments/projekty/rfcs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ig.eu/sites/default/files/attachments/projekty/rfcs_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978" cy="609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F59BD">
              <w:rPr>
                <w:noProof/>
                <w:lang w:eastAsia="pl-PL"/>
              </w:rPr>
              <w:drawing>
                <wp:inline distT="0" distB="0" distL="0" distR="0" wp14:anchorId="7605B050" wp14:editId="5349EAF1">
                  <wp:extent cx="992724" cy="647752"/>
                  <wp:effectExtent l="0" t="0" r="0" b="0"/>
                  <wp:docPr id="7" name="Obraz 7" descr="https://gig.eu/sites/default/files/attachments/projekty/rem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gig.eu/sites/default/files/attachments/projekty/rem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73" cy="649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E5FB7" w:rsidRPr="005E5FB7" w:rsidRDefault="005E5FB7" w:rsidP="005E5F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pl-PL"/>
              </w:rPr>
            </w:pPr>
          </w:p>
        </w:tc>
      </w:tr>
    </w:tbl>
    <w:p w:rsidR="005E5FB7" w:rsidRPr="005E5FB7" w:rsidRDefault="005E5FB7" w:rsidP="005E5F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E5FB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Akronim: </w:t>
      </w:r>
      <w:r w:rsidRPr="005E5FB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REM</w:t>
      </w:r>
    </w:p>
    <w:p w:rsidR="00771C54" w:rsidRPr="005E5FB7" w:rsidRDefault="005E5FB7" w:rsidP="005E5F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E5FB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Tytuł:</w:t>
      </w:r>
      <w:r w:rsidRPr="005E5FB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 Redukcja emisji metanu ze zrobów poeksploatacyjnych w celu zminimalizowania jego dopływu do  powietrza wentylacyjnego VAM</w:t>
      </w:r>
    </w:p>
    <w:p w:rsidR="00771C54" w:rsidRPr="005E5FB7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E5FB7">
        <w:rPr>
          <w:rFonts w:ascii="Times New Roman" w:hAnsi="Times New Roman" w:cs="Times New Roman"/>
          <w:b/>
          <w:bCs/>
          <w:sz w:val="20"/>
          <w:szCs w:val="20"/>
        </w:rPr>
        <w:t>Projekt realizowany w ramach Funduszu Badań w obszarze Węgla i Stali (RFCS)</w:t>
      </w:r>
    </w:p>
    <w:p w:rsidR="00771C54" w:rsidRPr="00771C54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>
        <w:rPr>
          <w:rFonts w:ascii="Times New Roman" w:hAnsi="Times New Roman" w:cs="Times New Roman"/>
          <w:b/>
          <w:sz w:val="20"/>
          <w:szCs w:val="20"/>
        </w:rPr>
        <w:t>FZ</w:t>
      </w:r>
      <w:r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DE53FB">
        <w:rPr>
          <w:rFonts w:ascii="Times New Roman" w:hAnsi="Times New Roman" w:cs="Times New Roman"/>
          <w:b/>
          <w:sz w:val="20"/>
          <w:szCs w:val="20"/>
        </w:rPr>
        <w:t>5957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14574D">
        <w:rPr>
          <w:rFonts w:ascii="Times New Roman" w:hAnsi="Times New Roman" w:cs="Times New Roman"/>
          <w:b/>
          <w:sz w:val="20"/>
          <w:szCs w:val="20"/>
        </w:rPr>
        <w:t>24</w:t>
      </w:r>
      <w:r w:rsidR="00A86A8F">
        <w:rPr>
          <w:rFonts w:ascii="Times New Roman" w:hAnsi="Times New Roman" w:cs="Times New Roman"/>
          <w:b/>
          <w:sz w:val="20"/>
          <w:szCs w:val="20"/>
        </w:rPr>
        <w:t>/</w:t>
      </w:r>
      <w:r w:rsidR="0014574D">
        <w:rPr>
          <w:rFonts w:ascii="Times New Roman" w:hAnsi="Times New Roman" w:cs="Times New Roman"/>
          <w:b/>
          <w:sz w:val="20"/>
          <w:szCs w:val="20"/>
        </w:rPr>
        <w:t>BG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6C6332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6C6332">
        <w:rPr>
          <w:rFonts w:ascii="Times New Roman" w:hAnsi="Times New Roman" w:cs="Times New Roman"/>
          <w:b/>
          <w:sz w:val="20"/>
          <w:szCs w:val="20"/>
        </w:rPr>
        <w:t xml:space="preserve">dn. </w:t>
      </w:r>
      <w:r w:rsidR="00AF130D">
        <w:rPr>
          <w:rFonts w:ascii="Times New Roman" w:hAnsi="Times New Roman" w:cs="Times New Roman"/>
          <w:b/>
          <w:sz w:val="20"/>
          <w:szCs w:val="20"/>
        </w:rPr>
        <w:t>18</w:t>
      </w:r>
      <w:r w:rsidR="00DE53FB">
        <w:rPr>
          <w:rFonts w:ascii="Times New Roman" w:hAnsi="Times New Roman" w:cs="Times New Roman"/>
          <w:b/>
          <w:sz w:val="20"/>
          <w:szCs w:val="20"/>
        </w:rPr>
        <w:t xml:space="preserve">.03.2024r. </w:t>
      </w:r>
    </w:p>
    <w:p w:rsidR="00D10134" w:rsidRPr="00AD6A41" w:rsidRDefault="00FF11FF" w:rsidP="00FF11FF">
      <w:pPr>
        <w:pStyle w:val="Tekstpodstawowy"/>
        <w:jc w:val="both"/>
      </w:pPr>
      <w:r w:rsidRPr="00FF11FF">
        <w:rPr>
          <w:b/>
          <w:u w:val="single"/>
        </w:rPr>
        <w:t>Dotyczy</w:t>
      </w:r>
      <w:r w:rsidR="00D10134" w:rsidRPr="00FF11FF">
        <w:rPr>
          <w:b/>
          <w:u w:val="single"/>
        </w:rPr>
        <w:t>:</w:t>
      </w:r>
      <w:r w:rsidR="00D10134" w:rsidRPr="00AD6A41">
        <w:rPr>
          <w:u w:val="single"/>
        </w:rPr>
        <w:t xml:space="preserve"> Wstępnego zapytania ofertowego w celu ustalenia wartości zamówienia dla planowanego postępowania </w:t>
      </w:r>
    </w:p>
    <w:p w:rsidR="00D10134" w:rsidRPr="00DE53FB" w:rsidRDefault="00D10134" w:rsidP="00DE53FB">
      <w:pPr>
        <w:pStyle w:val="Tekstpodstawowy"/>
        <w:rPr>
          <w:b/>
        </w:rPr>
      </w:pPr>
      <w:r w:rsidRPr="00DE53FB">
        <w:rPr>
          <w:b/>
        </w:rPr>
        <w:t>Szanowni Państwo,</w:t>
      </w:r>
    </w:p>
    <w:p w:rsidR="007032BD" w:rsidRPr="00DE53FB" w:rsidRDefault="005571CB" w:rsidP="00DE53FB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E53FB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DE53FB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DE53FB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DE53FB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DE53FB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CF1BFA" w:rsidRPr="00DE53FB">
        <w:rPr>
          <w:rFonts w:ascii="Times New Roman" w:hAnsi="Times New Roman" w:cs="Times New Roman"/>
          <w:b/>
          <w:sz w:val="20"/>
          <w:szCs w:val="20"/>
        </w:rPr>
        <w:t>dostawę</w:t>
      </w:r>
      <w:r w:rsidR="00DE53FB" w:rsidRPr="00DE53FB">
        <w:rPr>
          <w:rFonts w:ascii="Times New Roman" w:hAnsi="Times New Roman" w:cs="Times New Roman"/>
          <w:b/>
          <w:sz w:val="20"/>
          <w:szCs w:val="20"/>
        </w:rPr>
        <w:t xml:space="preserve"> zaawansowanego oprogramowania do analizy inżynieryjnej, które wspiera realizację kompleksowych analiz FMEA (</w:t>
      </w:r>
      <w:proofErr w:type="spellStart"/>
      <w:r w:rsidR="00DE53FB" w:rsidRPr="00DE53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Failure</w:t>
      </w:r>
      <w:proofErr w:type="spellEnd"/>
      <w:r w:rsidR="00DE53FB" w:rsidRPr="00DE53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proofErr w:type="spellStart"/>
      <w:r w:rsidR="00DE53FB" w:rsidRPr="00DE53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Mode</w:t>
      </w:r>
      <w:proofErr w:type="spellEnd"/>
      <w:r w:rsidR="00DE53FB" w:rsidRPr="00DE53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and </w:t>
      </w:r>
      <w:proofErr w:type="spellStart"/>
      <w:r w:rsidR="00DE53FB" w:rsidRPr="00DE53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Effects</w:t>
      </w:r>
      <w:proofErr w:type="spellEnd"/>
      <w:r w:rsidR="00DE53FB" w:rsidRPr="00DE53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Analysis) </w:t>
      </w:r>
      <w:r w:rsidR="00DE53FB" w:rsidRPr="00DE53FB">
        <w:rPr>
          <w:rFonts w:ascii="Times New Roman" w:hAnsi="Times New Roman" w:cs="Times New Roman"/>
          <w:b/>
          <w:sz w:val="20"/>
          <w:szCs w:val="20"/>
        </w:rPr>
        <w:t>w różnych dziedzinach przemysłu</w:t>
      </w:r>
    </w:p>
    <w:p w:rsidR="00DE53FB" w:rsidRPr="009B79B8" w:rsidRDefault="00DE53FB" w:rsidP="00DE53FB">
      <w:pPr>
        <w:pStyle w:val="Tekstpodstawowy"/>
        <w:spacing w:after="0"/>
        <w:rPr>
          <w:b/>
          <w:i/>
          <w:u w:val="single"/>
        </w:rPr>
      </w:pPr>
      <w:r w:rsidRPr="009B79B8">
        <w:rPr>
          <w:b/>
          <w:i/>
          <w:u w:val="single"/>
        </w:rPr>
        <w:t>Należy podać:</w:t>
      </w:r>
    </w:p>
    <w:p w:rsidR="00DE53FB" w:rsidRPr="001007D1" w:rsidRDefault="00DE53FB" w:rsidP="00DE53FB">
      <w:pPr>
        <w:pStyle w:val="Tekstpodstawowy"/>
        <w:spacing w:after="0"/>
        <w:jc w:val="both"/>
      </w:pPr>
      <w:r>
        <w:t xml:space="preserve">a) </w:t>
      </w:r>
      <w:r w:rsidRPr="001007D1">
        <w:t xml:space="preserve">cenę netto w PLN/brutto w PLN oraz stawkę i wartość podatku VAT (cena za przedmiot zamówienia musi obejmować </w:t>
      </w:r>
      <w:r w:rsidRPr="001007D1">
        <w:rPr>
          <w:u w:val="single"/>
        </w:rPr>
        <w:t>wszystkie koszty związane z realizacją zamówienia</w:t>
      </w:r>
      <w:r w:rsidRPr="001007D1">
        <w:t xml:space="preserve">). Zamawiający dopuszcza możliwość złożenia oferty w innej walucie (np. €, $). Dla celów porównania ofert Zamawiający przeliczy ją zgodnie ze średnim kursem NBP z ostatniego dnia składania ofert; </w:t>
      </w:r>
    </w:p>
    <w:p w:rsidR="00DE53FB" w:rsidRPr="001007D1" w:rsidRDefault="00DE53FB" w:rsidP="00DE53F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b) </w:t>
      </w:r>
      <w:r w:rsidRPr="001007D1">
        <w:rPr>
          <w:rFonts w:ascii="Times New Roman" w:hAnsi="Times New Roman" w:cs="Times New Roman"/>
          <w:sz w:val="20"/>
          <w:szCs w:val="20"/>
        </w:rPr>
        <w:t xml:space="preserve">pełną nazwę zaoferowanego oprogramowania, producenta, wersję, warunki aktualizacji i wsparcia technicznego - jeśli dotyczą, </w:t>
      </w:r>
    </w:p>
    <w:p w:rsidR="00DE53FB" w:rsidRPr="001007D1" w:rsidRDefault="00DE53FB" w:rsidP="00DE53F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c) </w:t>
      </w:r>
      <w:r w:rsidRPr="001007D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termin i warunki wykonania zamówienia (w tym sposób dostawy). </w:t>
      </w:r>
    </w:p>
    <w:p w:rsidR="00123D02" w:rsidRPr="00AD6A41" w:rsidRDefault="00123D02" w:rsidP="00A57F06">
      <w:pPr>
        <w:pStyle w:val="Tekstpodstawowy"/>
        <w:spacing w:after="0"/>
        <w:jc w:val="both"/>
        <w:rPr>
          <w:lang w:val="pl-PL"/>
        </w:rPr>
      </w:pPr>
    </w:p>
    <w:p w:rsidR="00D10134" w:rsidRPr="00AD6A41" w:rsidRDefault="00D10134" w:rsidP="00C90EE3">
      <w:pPr>
        <w:pStyle w:val="Tekstpodstawowy"/>
        <w:widowControl w:val="0"/>
        <w:spacing w:after="0"/>
        <w:jc w:val="center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</w:t>
      </w:r>
      <w:r w:rsidR="00684F42">
        <w:rPr>
          <w:lang w:val="pl-PL"/>
        </w:rPr>
        <w:t xml:space="preserve"> </w:t>
      </w:r>
      <w:r w:rsidR="00684F42">
        <w:rPr>
          <w:lang w:val="pl-PL"/>
        </w:rPr>
        <w:br/>
        <w:t>(w przypadku złożenia wstępnej wyceny na własnym druku firmowym – prosimy o dołączenie podpisanego oświadczenia RODO)</w:t>
      </w:r>
      <w:r w:rsidR="00BC3560" w:rsidRPr="00AD6A41">
        <w:rPr>
          <w:lang w:val="pl-PL"/>
        </w:rPr>
        <w:t>.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F17751" w:rsidRDefault="00D10134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DE53FB" w:rsidRPr="00DE53FB" w:rsidRDefault="00DE53FB" w:rsidP="00DE53FB">
      <w:pPr>
        <w:jc w:val="both"/>
        <w:rPr>
          <w:rFonts w:ascii="Times New Roman" w:hAnsi="Times New Roman" w:cs="Times New Roman"/>
          <w:sz w:val="20"/>
          <w:szCs w:val="20"/>
        </w:rPr>
      </w:pPr>
      <w:r w:rsidRPr="00DE53FB">
        <w:rPr>
          <w:rFonts w:ascii="Times New Roman" w:hAnsi="Times New Roman" w:cs="Times New Roman"/>
          <w:sz w:val="20"/>
          <w:szCs w:val="20"/>
        </w:rPr>
        <w:t>Przedmiotem zamówienia jest zaawansowane oprogramowanie do analizy inżynieryjnej, które wspiera realizację kompleksowych analiz FMEA (</w:t>
      </w:r>
      <w:proofErr w:type="spellStart"/>
      <w:r w:rsidRPr="00DE53FB">
        <w:rPr>
          <w:rFonts w:ascii="Times New Roman" w:eastAsia="Times New Roman" w:hAnsi="Times New Roman" w:cs="Times New Roman"/>
          <w:sz w:val="20"/>
          <w:szCs w:val="20"/>
          <w:lang w:eastAsia="pl-PL"/>
        </w:rPr>
        <w:t>Failure</w:t>
      </w:r>
      <w:proofErr w:type="spellEnd"/>
      <w:r w:rsidRPr="00DE53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proofErr w:type="spellStart"/>
      <w:r w:rsidRPr="00DE53FB">
        <w:rPr>
          <w:rFonts w:ascii="Times New Roman" w:eastAsia="Times New Roman" w:hAnsi="Times New Roman" w:cs="Times New Roman"/>
          <w:sz w:val="20"/>
          <w:szCs w:val="20"/>
          <w:lang w:eastAsia="pl-PL"/>
        </w:rPr>
        <w:t>Mode</w:t>
      </w:r>
      <w:proofErr w:type="spellEnd"/>
      <w:r w:rsidRPr="00DE53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and </w:t>
      </w:r>
      <w:proofErr w:type="spellStart"/>
      <w:r w:rsidRPr="00DE53FB">
        <w:rPr>
          <w:rFonts w:ascii="Times New Roman" w:eastAsia="Times New Roman" w:hAnsi="Times New Roman" w:cs="Times New Roman"/>
          <w:sz w:val="20"/>
          <w:szCs w:val="20"/>
          <w:lang w:eastAsia="pl-PL"/>
        </w:rPr>
        <w:t>Effects</w:t>
      </w:r>
      <w:proofErr w:type="spellEnd"/>
      <w:r w:rsidRPr="00DE53F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Analysis) </w:t>
      </w:r>
      <w:r w:rsidRPr="00DE53FB">
        <w:rPr>
          <w:rFonts w:ascii="Times New Roman" w:hAnsi="Times New Roman" w:cs="Times New Roman"/>
          <w:sz w:val="20"/>
          <w:szCs w:val="20"/>
        </w:rPr>
        <w:t xml:space="preserve">w różnych dziedzinach przemysłu. </w:t>
      </w:r>
    </w:p>
    <w:p w:rsidR="00DE53FB" w:rsidRPr="00DE53FB" w:rsidRDefault="00DE53FB" w:rsidP="00DE53FB">
      <w:pPr>
        <w:jc w:val="both"/>
        <w:rPr>
          <w:rFonts w:ascii="Times New Roman" w:hAnsi="Times New Roman" w:cs="Times New Roman"/>
          <w:sz w:val="20"/>
          <w:szCs w:val="20"/>
        </w:rPr>
      </w:pPr>
      <w:r w:rsidRPr="00DE53FB">
        <w:rPr>
          <w:rFonts w:ascii="Times New Roman" w:hAnsi="Times New Roman" w:cs="Times New Roman"/>
          <w:sz w:val="20"/>
          <w:szCs w:val="20"/>
        </w:rPr>
        <w:t xml:space="preserve">Wersja licencji: </w:t>
      </w:r>
      <w:r>
        <w:rPr>
          <w:rFonts w:ascii="Times New Roman" w:hAnsi="Times New Roman" w:cs="Times New Roman"/>
          <w:sz w:val="20"/>
          <w:szCs w:val="20"/>
        </w:rPr>
        <w:t>edukacyjna</w:t>
      </w:r>
      <w:r w:rsidR="00D272D0">
        <w:rPr>
          <w:rFonts w:ascii="Times New Roman" w:hAnsi="Times New Roman" w:cs="Times New Roman"/>
          <w:sz w:val="20"/>
          <w:szCs w:val="20"/>
        </w:rPr>
        <w:t xml:space="preserve"> – 1 licencja </w:t>
      </w:r>
    </w:p>
    <w:p w:rsidR="002F2090" w:rsidRPr="002F2090" w:rsidRDefault="002F2090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tbl>
      <w:tblPr>
        <w:tblpPr w:leftFromText="141" w:rightFromText="141" w:vertAnchor="text" w:horzAnchor="margin" w:tblpXSpec="center" w:tblpY="5"/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17"/>
        <w:gridCol w:w="6946"/>
        <w:gridCol w:w="1417"/>
      </w:tblGrid>
      <w:tr w:rsidR="00DE53FB" w:rsidRPr="009B79B8" w:rsidTr="00105C0E">
        <w:trPr>
          <w:trHeight w:val="846"/>
        </w:trPr>
        <w:tc>
          <w:tcPr>
            <w:tcW w:w="817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Lp.</w:t>
            </w:r>
          </w:p>
          <w:p w:rsidR="00DE53FB" w:rsidRPr="00DE53FB" w:rsidRDefault="00DE53FB" w:rsidP="00DE53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946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Funkcje i warunki techniczne programu komputerowego</w:t>
            </w:r>
          </w:p>
        </w:tc>
        <w:tc>
          <w:tcPr>
            <w:tcW w:w="1417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Warunek</w:t>
            </w:r>
          </w:p>
        </w:tc>
      </w:tr>
      <w:tr w:rsidR="00DE53FB" w:rsidRPr="009B79B8" w:rsidTr="00105C0E">
        <w:tc>
          <w:tcPr>
            <w:tcW w:w="817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6946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1417" w:type="dxa"/>
            <w:vAlign w:val="center"/>
          </w:tcPr>
          <w:p w:rsidR="00DE53FB" w:rsidRPr="00DE53FB" w:rsidRDefault="00DE53FB" w:rsidP="00DE53FB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3</w:t>
            </w:r>
          </w:p>
        </w:tc>
      </w:tr>
      <w:tr w:rsidR="00DE53FB" w:rsidRPr="009B79B8" w:rsidTr="00105C0E">
        <w:tc>
          <w:tcPr>
            <w:tcW w:w="817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46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sz w:val="20"/>
                <w:szCs w:val="20"/>
              </w:rPr>
              <w:t>Realizacja następujących typów analiz FM</w:t>
            </w:r>
            <w:r w:rsidRPr="00DE53FB">
              <w:rPr>
                <w:rFonts w:ascii="Times New Roman" w:hAnsi="Times New Roman" w:cs="Times New Roman"/>
                <w:color w:val="114928" w:themeColor="accent1"/>
                <w:sz w:val="20"/>
                <w:szCs w:val="20"/>
              </w:rPr>
              <w:t>E</w:t>
            </w:r>
            <w:r w:rsidRPr="00DE53FB">
              <w:rPr>
                <w:rFonts w:ascii="Times New Roman" w:hAnsi="Times New Roman" w:cs="Times New Roman"/>
                <w:sz w:val="20"/>
                <w:szCs w:val="20"/>
              </w:rPr>
              <w:t>A: Projekt FMEA (DFMEA), Proces FMEA (PFMEA), FMEA systemu, FMECA</w:t>
            </w:r>
          </w:p>
        </w:tc>
        <w:tc>
          <w:tcPr>
            <w:tcW w:w="1417" w:type="dxa"/>
            <w:vAlign w:val="center"/>
          </w:tcPr>
          <w:p w:rsidR="00DE53FB" w:rsidRPr="00DE53FB" w:rsidRDefault="00DE53FB" w:rsidP="00DE53FB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DE53FB" w:rsidRPr="009B79B8" w:rsidTr="00105C0E">
        <w:tc>
          <w:tcPr>
            <w:tcW w:w="817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946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sz w:val="20"/>
                <w:szCs w:val="20"/>
              </w:rPr>
              <w:t>Obsługa następujących standardów branżowych dla wszystkich analiz FMEA: AIAG i VDA, wydanie 1, SAE J1739 (2021), IEC 60812, ISO14971, VDA-4, AIAG-4, MIL-STD-162</w:t>
            </w:r>
          </w:p>
        </w:tc>
        <w:tc>
          <w:tcPr>
            <w:tcW w:w="1417" w:type="dxa"/>
            <w:vAlign w:val="center"/>
          </w:tcPr>
          <w:p w:rsidR="00DE53FB" w:rsidRPr="00DE53FB" w:rsidRDefault="00DE53FB" w:rsidP="00DE53FB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DE53FB" w:rsidRPr="009B79B8" w:rsidTr="00105C0E">
        <w:tc>
          <w:tcPr>
            <w:tcW w:w="817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946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sz w:val="20"/>
                <w:szCs w:val="20"/>
              </w:rPr>
              <w:t>Predefiniowane profile dla różnych standardów raportowania</w:t>
            </w:r>
            <w:r w:rsidRPr="00DE53F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proofErr w:type="spellStart"/>
            <w:r w:rsidRPr="00DE53F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Prediefiniowany</w:t>
            </w:r>
            <w:proofErr w:type="spellEnd"/>
            <w:r w:rsidRPr="00DE53F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arkusz do analizy zagrożeń operacyjnych HAZOP</w:t>
            </w:r>
          </w:p>
        </w:tc>
        <w:tc>
          <w:tcPr>
            <w:tcW w:w="1417" w:type="dxa"/>
            <w:vAlign w:val="center"/>
          </w:tcPr>
          <w:p w:rsidR="00DE53FB" w:rsidRPr="00DE53FB" w:rsidRDefault="00DE53FB" w:rsidP="00DE53FB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DE53FB" w:rsidRPr="009B79B8" w:rsidTr="00105C0E">
        <w:tc>
          <w:tcPr>
            <w:tcW w:w="817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946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sz w:val="20"/>
                <w:szCs w:val="20"/>
              </w:rPr>
              <w:t>Konfigurowalne narzędzia łagodzenia ryzyka umożliwiające ocenę ryzyka na podstawie wystąpienia o wadze X, numerów priorytetu ryzyka (RPN) i macierzy ryzyka</w:t>
            </w:r>
          </w:p>
        </w:tc>
        <w:tc>
          <w:tcPr>
            <w:tcW w:w="1417" w:type="dxa"/>
            <w:vAlign w:val="center"/>
          </w:tcPr>
          <w:p w:rsidR="00DE53FB" w:rsidRPr="00DE53FB" w:rsidRDefault="00DE53FB" w:rsidP="00DE53FB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DE53FB" w:rsidRPr="009B79B8" w:rsidTr="00105C0E">
        <w:tc>
          <w:tcPr>
            <w:tcW w:w="817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946" w:type="dxa"/>
            <w:vAlign w:val="center"/>
          </w:tcPr>
          <w:p w:rsidR="00DE53FB" w:rsidRDefault="00DE53FB" w:rsidP="00DE53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sz w:val="20"/>
                <w:szCs w:val="20"/>
              </w:rPr>
              <w:t xml:space="preserve">Automatyczne generowanie planów testów, integrację z narzędziami DVP&amp;R, możliwość szybkiej modyfikacji, importu danych związanych z testami </w:t>
            </w:r>
          </w:p>
          <w:p w:rsidR="00DE53FB" w:rsidRPr="00DE53FB" w:rsidRDefault="00DE53FB" w:rsidP="00DE53F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sz w:val="20"/>
                <w:szCs w:val="20"/>
              </w:rPr>
              <w:t>i weryfikacją</w:t>
            </w:r>
          </w:p>
        </w:tc>
        <w:tc>
          <w:tcPr>
            <w:tcW w:w="1417" w:type="dxa"/>
            <w:vAlign w:val="center"/>
          </w:tcPr>
          <w:p w:rsidR="00DE53FB" w:rsidRPr="00DE53FB" w:rsidRDefault="00DE53FB" w:rsidP="00DE53FB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DE53FB" w:rsidRPr="009B79B8" w:rsidTr="00105C0E">
        <w:tc>
          <w:tcPr>
            <w:tcW w:w="817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46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sz w:val="20"/>
                <w:szCs w:val="20"/>
              </w:rPr>
              <w:t>Tworzenie szczegółowych planów sterowania procesami, integracja z diagramami przepływu procesów. Automatyczna wymiana danych z analizami PFMEA</w:t>
            </w:r>
          </w:p>
        </w:tc>
        <w:tc>
          <w:tcPr>
            <w:tcW w:w="1417" w:type="dxa"/>
            <w:vAlign w:val="center"/>
          </w:tcPr>
          <w:p w:rsidR="00DE53FB" w:rsidRPr="00DE53FB" w:rsidRDefault="00DE53FB" w:rsidP="00DE53FB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DE53FB" w:rsidRPr="009B79B8" w:rsidTr="00105C0E">
        <w:tc>
          <w:tcPr>
            <w:tcW w:w="817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946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sz w:val="20"/>
                <w:szCs w:val="20"/>
              </w:rPr>
              <w:t>Ocena zmian w projektach wraz z importowaniem danych z istniejących analiz FMEA</w:t>
            </w:r>
          </w:p>
        </w:tc>
        <w:tc>
          <w:tcPr>
            <w:tcW w:w="1417" w:type="dxa"/>
            <w:vAlign w:val="center"/>
          </w:tcPr>
          <w:p w:rsidR="00DE53FB" w:rsidRPr="00DE53FB" w:rsidRDefault="00DE53FB" w:rsidP="00DE53FB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DE53FB" w:rsidRPr="009B79B8" w:rsidTr="00105C0E">
        <w:tc>
          <w:tcPr>
            <w:tcW w:w="817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946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53F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Zarządzanie wprowadzaniem danych. Narzędzia do burzy mózgów. Import danych z zewnętrznych źródeł</w:t>
            </w:r>
          </w:p>
        </w:tc>
        <w:tc>
          <w:tcPr>
            <w:tcW w:w="1417" w:type="dxa"/>
            <w:vAlign w:val="center"/>
          </w:tcPr>
          <w:p w:rsidR="00DE53FB" w:rsidRPr="00DE53FB" w:rsidRDefault="00DE53FB" w:rsidP="00DE53FB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DE53FB" w:rsidRPr="009B79B8" w:rsidTr="00105C0E">
        <w:tc>
          <w:tcPr>
            <w:tcW w:w="817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6946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sz w:val="20"/>
                <w:szCs w:val="20"/>
              </w:rPr>
              <w:t>Łączenie danych analizy z działaniami FMEA</w:t>
            </w:r>
          </w:p>
        </w:tc>
        <w:tc>
          <w:tcPr>
            <w:tcW w:w="1417" w:type="dxa"/>
            <w:vAlign w:val="center"/>
          </w:tcPr>
          <w:p w:rsidR="00DE53FB" w:rsidRPr="00DE53FB" w:rsidRDefault="00DE53FB" w:rsidP="00DE53FB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DE53FB" w:rsidRPr="009B79B8" w:rsidTr="00105C0E">
        <w:tc>
          <w:tcPr>
            <w:tcW w:w="817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946" w:type="dxa"/>
            <w:vAlign w:val="center"/>
          </w:tcPr>
          <w:p w:rsidR="00DE53FB" w:rsidRDefault="00DE53FB" w:rsidP="00DE53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sz w:val="20"/>
                <w:szCs w:val="20"/>
              </w:rPr>
              <w:t xml:space="preserve">Tworzenie szczegółowych, konfigurowalnych raportów i wykresów. </w:t>
            </w:r>
          </w:p>
          <w:p w:rsidR="00DE53FB" w:rsidRPr="00DE53FB" w:rsidRDefault="00DE53FB" w:rsidP="00DE53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sz w:val="20"/>
                <w:szCs w:val="20"/>
              </w:rPr>
              <w:t xml:space="preserve">Format </w:t>
            </w:r>
            <w:proofErr w:type="spellStart"/>
            <w:r w:rsidRPr="00DE53FB">
              <w:rPr>
                <w:rFonts w:ascii="Times New Roman" w:hAnsi="Times New Roman" w:cs="Times New Roman"/>
                <w:sz w:val="20"/>
                <w:szCs w:val="20"/>
              </w:rPr>
              <w:t>xlsx</w:t>
            </w:r>
            <w:proofErr w:type="spellEnd"/>
            <w:r w:rsidRPr="00DE53F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E53FB">
              <w:rPr>
                <w:rFonts w:ascii="Times New Roman" w:hAnsi="Times New Roman" w:cs="Times New Roman"/>
                <w:sz w:val="20"/>
                <w:szCs w:val="20"/>
              </w:rPr>
              <w:t>docx</w:t>
            </w:r>
            <w:proofErr w:type="spellEnd"/>
            <w:r w:rsidRPr="00DE53FB">
              <w:rPr>
                <w:rFonts w:ascii="Times New Roman" w:hAnsi="Times New Roman" w:cs="Times New Roman"/>
                <w:sz w:val="20"/>
                <w:szCs w:val="20"/>
              </w:rPr>
              <w:t xml:space="preserve"> i pdf</w:t>
            </w:r>
          </w:p>
        </w:tc>
        <w:tc>
          <w:tcPr>
            <w:tcW w:w="1417" w:type="dxa"/>
            <w:vAlign w:val="center"/>
          </w:tcPr>
          <w:p w:rsidR="00DE53FB" w:rsidRPr="00DE53FB" w:rsidRDefault="00DE53FB" w:rsidP="00DE53FB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DE53FB" w:rsidRPr="009B79B8" w:rsidTr="00105C0E">
        <w:tc>
          <w:tcPr>
            <w:tcW w:w="817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6946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Importowanie analizy FMEA i powiązanych analiz za pomocą arkuszy </w:t>
            </w:r>
            <w:proofErr w:type="spellStart"/>
            <w:r w:rsidRPr="00DE53F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xlsx</w:t>
            </w:r>
            <w:proofErr w:type="spellEnd"/>
          </w:p>
        </w:tc>
        <w:tc>
          <w:tcPr>
            <w:tcW w:w="1417" w:type="dxa"/>
            <w:vAlign w:val="center"/>
          </w:tcPr>
          <w:p w:rsidR="00DE53FB" w:rsidRPr="00DE53FB" w:rsidRDefault="00DE53FB" w:rsidP="00DE53FB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DE53FB" w:rsidRPr="009B79B8" w:rsidTr="00105C0E">
        <w:tc>
          <w:tcPr>
            <w:tcW w:w="817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6946" w:type="dxa"/>
            <w:vAlign w:val="center"/>
          </w:tcPr>
          <w:p w:rsidR="00DE53FB" w:rsidRPr="00DE53FB" w:rsidRDefault="00DE53FB" w:rsidP="00DE5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E53F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Wsparcie zarządzania zmianami, śledzenie historii każdego rekordu, powiadamianie o działaniach</w:t>
            </w:r>
          </w:p>
        </w:tc>
        <w:tc>
          <w:tcPr>
            <w:tcW w:w="1417" w:type="dxa"/>
            <w:vAlign w:val="center"/>
          </w:tcPr>
          <w:p w:rsidR="00DE53FB" w:rsidRPr="00DE53FB" w:rsidRDefault="00DE53FB" w:rsidP="00DE53FB">
            <w:pPr>
              <w:keepNext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53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</w:tbl>
    <w:p w:rsidR="00DE53FB" w:rsidRPr="00DE53FB" w:rsidRDefault="00DE53FB" w:rsidP="00DE53FB">
      <w:pPr>
        <w:spacing w:after="0"/>
        <w:rPr>
          <w:rFonts w:ascii="Times New Roman" w:eastAsia="Times New Roman" w:hAnsi="Times New Roman" w:cs="Times New Roman"/>
          <w:sz w:val="20"/>
          <w:lang w:eastAsia="pl-PL"/>
        </w:rPr>
      </w:pPr>
      <w:r w:rsidRPr="00DE53FB">
        <w:rPr>
          <w:rFonts w:ascii="Times New Roman" w:eastAsia="Times New Roman" w:hAnsi="Times New Roman" w:cs="Times New Roman"/>
          <w:sz w:val="20"/>
          <w:lang w:eastAsia="pl-PL"/>
        </w:rPr>
        <w:t>Warunki wsparcia technicznego:</w:t>
      </w:r>
    </w:p>
    <w:p w:rsidR="00DE53FB" w:rsidRPr="00DE53FB" w:rsidRDefault="00DE53FB" w:rsidP="00DE53FB">
      <w:pPr>
        <w:pStyle w:val="Akapitzlist"/>
        <w:numPr>
          <w:ilvl w:val="0"/>
          <w:numId w:val="23"/>
        </w:numPr>
        <w:spacing w:after="0"/>
        <w:rPr>
          <w:rFonts w:ascii="Times New Roman" w:hAnsi="Times New Roman" w:cs="Times New Roman"/>
          <w:sz w:val="20"/>
        </w:rPr>
      </w:pPr>
      <w:r w:rsidRPr="00DE53FB">
        <w:rPr>
          <w:rFonts w:ascii="Times New Roman" w:eastAsia="Times New Roman" w:hAnsi="Times New Roman" w:cs="Times New Roman"/>
          <w:sz w:val="20"/>
          <w:lang w:eastAsia="pl-PL"/>
        </w:rPr>
        <w:t xml:space="preserve">Minimum rok bez </w:t>
      </w:r>
      <w:r w:rsidR="00FB3B08">
        <w:rPr>
          <w:rFonts w:ascii="Times New Roman" w:eastAsia="Times New Roman" w:hAnsi="Times New Roman" w:cs="Times New Roman"/>
          <w:sz w:val="20"/>
          <w:lang w:eastAsia="pl-PL"/>
        </w:rPr>
        <w:t>automatycznego odnawiania umowy;</w:t>
      </w:r>
    </w:p>
    <w:p w:rsidR="00DE53FB" w:rsidRPr="00DE53FB" w:rsidRDefault="00DE53FB" w:rsidP="00DE53FB">
      <w:pPr>
        <w:pStyle w:val="Akapitzlist"/>
        <w:numPr>
          <w:ilvl w:val="0"/>
          <w:numId w:val="23"/>
        </w:numPr>
        <w:spacing w:after="0"/>
        <w:rPr>
          <w:rFonts w:ascii="Times New Roman" w:hAnsi="Times New Roman" w:cs="Times New Roman"/>
          <w:sz w:val="20"/>
        </w:rPr>
      </w:pPr>
      <w:r w:rsidRPr="00DE53FB">
        <w:rPr>
          <w:rFonts w:ascii="Times New Roman" w:hAnsi="Times New Roman" w:cs="Times New Roman"/>
          <w:sz w:val="20"/>
        </w:rPr>
        <w:t>Wsparcie techniczne świadczone telefonicznie i</w:t>
      </w:r>
      <w:r w:rsidR="006D3768">
        <w:rPr>
          <w:rFonts w:ascii="Times New Roman" w:hAnsi="Times New Roman" w:cs="Times New Roman"/>
          <w:sz w:val="20"/>
        </w:rPr>
        <w:t>/lub</w:t>
      </w:r>
      <w:r w:rsidRPr="00DE53FB">
        <w:rPr>
          <w:rFonts w:ascii="Times New Roman" w:hAnsi="Times New Roman" w:cs="Times New Roman"/>
          <w:sz w:val="20"/>
        </w:rPr>
        <w:t> pocztą elektroniczną w dni robocze od 8:00 do 16:00</w:t>
      </w:r>
      <w:r w:rsidR="00FB3B08">
        <w:rPr>
          <w:rFonts w:ascii="Times New Roman" w:hAnsi="Times New Roman" w:cs="Times New Roman"/>
          <w:sz w:val="20"/>
        </w:rPr>
        <w:t>;</w:t>
      </w:r>
    </w:p>
    <w:p w:rsidR="00DE53FB" w:rsidRPr="00DE53FB" w:rsidRDefault="00DE53FB" w:rsidP="00DE53FB">
      <w:pPr>
        <w:pStyle w:val="Akapitzlist"/>
        <w:numPr>
          <w:ilvl w:val="0"/>
          <w:numId w:val="23"/>
        </w:numPr>
        <w:spacing w:after="0"/>
        <w:rPr>
          <w:rFonts w:ascii="Times New Roman" w:hAnsi="Times New Roman" w:cs="Times New Roman"/>
          <w:sz w:val="20"/>
        </w:rPr>
      </w:pPr>
      <w:r w:rsidRPr="00DE53FB">
        <w:rPr>
          <w:rFonts w:ascii="Times New Roman" w:hAnsi="Times New Roman" w:cs="Times New Roman"/>
          <w:sz w:val="20"/>
        </w:rPr>
        <w:t>Rozwiązywanie problemów z zainstalowanym oprogramowaniem</w:t>
      </w:r>
      <w:r w:rsidR="00FB3B08">
        <w:rPr>
          <w:rFonts w:ascii="Times New Roman" w:hAnsi="Times New Roman" w:cs="Times New Roman"/>
          <w:sz w:val="20"/>
        </w:rPr>
        <w:t>;</w:t>
      </w:r>
    </w:p>
    <w:p w:rsidR="00DE53FB" w:rsidRPr="00DE53FB" w:rsidRDefault="00DE53FB" w:rsidP="00DE53FB">
      <w:pPr>
        <w:pStyle w:val="Akapitzlist"/>
        <w:numPr>
          <w:ilvl w:val="0"/>
          <w:numId w:val="23"/>
        </w:numPr>
        <w:spacing w:after="0"/>
        <w:rPr>
          <w:rFonts w:ascii="Times New Roman" w:hAnsi="Times New Roman" w:cs="Times New Roman"/>
          <w:sz w:val="20"/>
        </w:rPr>
      </w:pPr>
      <w:r w:rsidRPr="00DE53FB">
        <w:rPr>
          <w:rFonts w:ascii="Times New Roman" w:hAnsi="Times New Roman" w:cs="Times New Roman"/>
          <w:sz w:val="20"/>
        </w:rPr>
        <w:t>Czas reakcji na zgłoszenie: max. 2 godziny od zgłoszenia</w:t>
      </w:r>
      <w:r w:rsidR="00FB3B08">
        <w:rPr>
          <w:rFonts w:ascii="Times New Roman" w:hAnsi="Times New Roman" w:cs="Times New Roman"/>
          <w:sz w:val="20"/>
        </w:rPr>
        <w:t>;</w:t>
      </w:r>
    </w:p>
    <w:p w:rsidR="00DE53FB" w:rsidRPr="00DE53FB" w:rsidRDefault="00DE53FB" w:rsidP="00DE53FB">
      <w:pPr>
        <w:pStyle w:val="Akapitzlist"/>
        <w:numPr>
          <w:ilvl w:val="0"/>
          <w:numId w:val="23"/>
        </w:numPr>
        <w:spacing w:after="0"/>
        <w:rPr>
          <w:rFonts w:ascii="Times New Roman" w:hAnsi="Times New Roman" w:cs="Times New Roman"/>
          <w:sz w:val="20"/>
        </w:rPr>
      </w:pPr>
      <w:r w:rsidRPr="00DE53FB">
        <w:rPr>
          <w:rFonts w:ascii="Times New Roman" w:hAnsi="Times New Roman" w:cs="Times New Roman"/>
          <w:sz w:val="20"/>
        </w:rPr>
        <w:t>Czas rozwiązania wady krytycznej (*) – max. 8 godziny od zgłoszenia;</w:t>
      </w:r>
    </w:p>
    <w:p w:rsidR="00DE53FB" w:rsidRPr="00DE53FB" w:rsidRDefault="00DE53FB" w:rsidP="00DE53FB">
      <w:pPr>
        <w:pStyle w:val="Akapitzlist"/>
        <w:numPr>
          <w:ilvl w:val="0"/>
          <w:numId w:val="23"/>
        </w:numPr>
        <w:spacing w:after="0"/>
        <w:rPr>
          <w:rFonts w:ascii="Times New Roman" w:hAnsi="Times New Roman" w:cs="Times New Roman"/>
          <w:sz w:val="20"/>
        </w:rPr>
      </w:pPr>
      <w:r w:rsidRPr="00DE53FB">
        <w:rPr>
          <w:rFonts w:ascii="Times New Roman" w:hAnsi="Times New Roman" w:cs="Times New Roman"/>
          <w:sz w:val="20"/>
        </w:rPr>
        <w:t>Bezpłatne poprawki i aktualizacje oprogramowania.</w:t>
      </w:r>
    </w:p>
    <w:p w:rsidR="00DE53FB" w:rsidRPr="00DE53FB" w:rsidRDefault="00DE53FB" w:rsidP="00DE53FB">
      <w:pPr>
        <w:spacing w:after="0"/>
        <w:rPr>
          <w:rFonts w:ascii="Times New Roman" w:hAnsi="Times New Roman" w:cs="Times New Roman"/>
          <w:sz w:val="20"/>
        </w:rPr>
      </w:pPr>
      <w:r w:rsidRPr="00DE53FB">
        <w:rPr>
          <w:rFonts w:ascii="Times New Roman" w:hAnsi="Times New Roman" w:cs="Times New Roman"/>
          <w:sz w:val="20"/>
        </w:rPr>
        <w:t xml:space="preserve">* wada krytyczna to usterka, która w istotny sposób utrudnia lub uniemożliwia Licencjobiorcy z korzystania </w:t>
      </w:r>
      <w:r>
        <w:rPr>
          <w:rFonts w:ascii="Times New Roman" w:hAnsi="Times New Roman" w:cs="Times New Roman"/>
          <w:sz w:val="20"/>
        </w:rPr>
        <w:br/>
      </w:r>
      <w:r w:rsidRPr="00DE53FB">
        <w:rPr>
          <w:rFonts w:ascii="Times New Roman" w:hAnsi="Times New Roman" w:cs="Times New Roman"/>
          <w:sz w:val="20"/>
        </w:rPr>
        <w:t>z istotnej części funkcjonalności obsługiwanego oprogramowania</w:t>
      </w:r>
      <w:r w:rsidR="00187250">
        <w:rPr>
          <w:rFonts w:ascii="Times New Roman" w:hAnsi="Times New Roman" w:cs="Times New Roman"/>
          <w:sz w:val="20"/>
        </w:rPr>
        <w:t xml:space="preserve">. </w:t>
      </w:r>
    </w:p>
    <w:p w:rsidR="00B67040" w:rsidRDefault="00B67040" w:rsidP="007032B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D10134" w:rsidRPr="007032BD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</w:t>
      </w:r>
      <w:r w:rsidRPr="00640DEA">
        <w:rPr>
          <w:rFonts w:ascii="Times New Roman" w:hAnsi="Times New Roman"/>
          <w:sz w:val="20"/>
          <w:szCs w:val="20"/>
          <w:highlight w:val="yellow"/>
          <w:u w:val="single"/>
        </w:rPr>
        <w:t xml:space="preserve">do dnia </w:t>
      </w:r>
      <w:r w:rsidR="00F54171" w:rsidRPr="00640DEA">
        <w:rPr>
          <w:rFonts w:ascii="Times New Roman" w:hAnsi="Times New Roman"/>
          <w:b/>
          <w:sz w:val="20"/>
          <w:szCs w:val="20"/>
          <w:highlight w:val="yellow"/>
          <w:u w:val="single"/>
        </w:rPr>
        <w:t>21</w:t>
      </w:r>
      <w:r w:rsidR="00FB3B08" w:rsidRPr="00640DEA">
        <w:rPr>
          <w:rFonts w:ascii="Times New Roman" w:hAnsi="Times New Roman"/>
          <w:b/>
          <w:sz w:val="20"/>
          <w:szCs w:val="20"/>
          <w:highlight w:val="yellow"/>
          <w:u w:val="single"/>
        </w:rPr>
        <w:t>.03.2024r.</w:t>
      </w:r>
      <w:r w:rsidR="00640DEA" w:rsidRPr="00640DEA">
        <w:rPr>
          <w:rFonts w:ascii="Times New Roman" w:hAnsi="Times New Roman"/>
          <w:b/>
          <w:sz w:val="20"/>
          <w:szCs w:val="20"/>
          <w:highlight w:val="yellow"/>
          <w:u w:val="single"/>
        </w:rPr>
        <w:t xml:space="preserve"> do godziny 10:00</w:t>
      </w:r>
      <w:r w:rsidR="00FB3B08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Pr="00AD6A41">
        <w:rPr>
          <w:rFonts w:ascii="Times New Roman" w:hAnsi="Times New Roman"/>
          <w:sz w:val="20"/>
          <w:szCs w:val="20"/>
        </w:rPr>
        <w:t>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9B0062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r w:rsidR="007652A4">
        <w:fldChar w:fldCharType="begin"/>
      </w:r>
      <w:r w:rsidR="007652A4">
        <w:instrText xml:space="preserve"> HYPERLINK "mailto:skolinska@gig.eu" </w:instrText>
      </w:r>
      <w:r w:rsidR="007652A4">
        <w:fldChar w:fldCharType="separate"/>
      </w:r>
      <w:r w:rsidRPr="005A4027">
        <w:rPr>
          <w:rStyle w:val="Hipercze"/>
          <w:rFonts w:ascii="Times New Roman" w:hAnsi="Times New Roman"/>
          <w:b/>
          <w:sz w:val="20"/>
          <w:szCs w:val="20"/>
          <w:lang w:val="pt-PT"/>
        </w:rPr>
        <w:t>skolinska@gig.eu</w:t>
      </w:r>
      <w:r w:rsidR="007652A4">
        <w:rPr>
          <w:rStyle w:val="Hipercze"/>
          <w:rFonts w:ascii="Times New Roman" w:hAnsi="Times New Roman"/>
          <w:b/>
          <w:sz w:val="20"/>
          <w:szCs w:val="20"/>
          <w:lang w:val="pt-PT"/>
        </w:rPr>
        <w:fldChar w:fldCharType="end"/>
      </w:r>
    </w:p>
    <w:p w:rsidR="000357F6" w:rsidRDefault="000357F6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 xml:space="preserve">mgr Monika </w:t>
      </w:r>
      <w:proofErr w:type="spellStart"/>
      <w:r w:rsidRPr="001C64B0">
        <w:rPr>
          <w:sz w:val="18"/>
        </w:rPr>
        <w:t>Wallenburg</w:t>
      </w:r>
      <w:proofErr w:type="spellEnd"/>
      <w:r w:rsidRPr="001C64B0">
        <w:rPr>
          <w:sz w:val="18"/>
        </w:rPr>
        <w:tab/>
        <w:t xml:space="preserve">- tel. (032) 259 25 47, e-mail: </w:t>
      </w:r>
      <w:hyperlink r:id="rId13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>mgr Sylwia Kolińska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4" w:history="1">
        <w:r w:rsidRPr="001C64B0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  <w:bookmarkStart w:id="0" w:name="_GoBack"/>
      <w:bookmarkEnd w:id="0"/>
    </w:p>
    <w:p w:rsidR="009200C6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67040" w:rsidRPr="00AD6A41" w:rsidRDefault="00B67040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57F6" w:rsidRPr="000357F6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2B7E89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>Kierownik Działu</w:t>
      </w:r>
      <w:r w:rsidR="002B7E89">
        <w:rPr>
          <w:b/>
          <w:i/>
          <w:lang w:val="pl-PL"/>
        </w:rPr>
        <w:t xml:space="preserve"> Zamówień Publicznych i Zakupów </w:t>
      </w:r>
      <w:r w:rsidRPr="00AD6A41">
        <w:rPr>
          <w:b/>
          <w:i/>
          <w:lang w:val="pl-PL"/>
        </w:rPr>
        <w:t xml:space="preserve">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</w:t>
      </w:r>
      <w:proofErr w:type="spellStart"/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Wallenburg</w:t>
      </w:r>
      <w:proofErr w:type="spellEnd"/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FB3B08" w:rsidRDefault="00FB3B08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7032BD" w:rsidRDefault="00D1013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7032BD">
        <w:rPr>
          <w:rFonts w:ascii="Times New Roman" w:hAnsi="Times New Roman" w:cs="Times New Roman"/>
          <w:sz w:val="20"/>
          <w:szCs w:val="20"/>
        </w:rPr>
        <w:lastRenderedPageBreak/>
        <w:t>Nr sprawy:</w:t>
      </w:r>
      <w:r w:rsidR="00D2058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E106E">
        <w:rPr>
          <w:rFonts w:ascii="Times New Roman" w:hAnsi="Times New Roman" w:cs="Times New Roman"/>
          <w:b/>
          <w:sz w:val="20"/>
          <w:szCs w:val="20"/>
        </w:rPr>
        <w:t>FZ</w:t>
      </w:r>
      <w:r w:rsidR="001E106E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6078C5">
        <w:rPr>
          <w:rFonts w:ascii="Times New Roman" w:hAnsi="Times New Roman" w:cs="Times New Roman"/>
          <w:b/>
          <w:sz w:val="20"/>
          <w:szCs w:val="20"/>
        </w:rPr>
        <w:t>59</w:t>
      </w:r>
      <w:r w:rsidR="00C031FB">
        <w:rPr>
          <w:rFonts w:ascii="Times New Roman" w:hAnsi="Times New Roman" w:cs="Times New Roman"/>
          <w:b/>
          <w:sz w:val="20"/>
          <w:szCs w:val="20"/>
        </w:rPr>
        <w:t>57</w:t>
      </w:r>
      <w:r w:rsidR="001E106E" w:rsidRPr="00AD6A41">
        <w:rPr>
          <w:rFonts w:ascii="Times New Roman" w:hAnsi="Times New Roman" w:cs="Times New Roman"/>
          <w:b/>
          <w:sz w:val="20"/>
          <w:szCs w:val="20"/>
        </w:rPr>
        <w:t>/SK/</w:t>
      </w:r>
      <w:r w:rsidR="006078C5">
        <w:rPr>
          <w:rFonts w:ascii="Times New Roman" w:hAnsi="Times New Roman" w:cs="Times New Roman"/>
          <w:b/>
          <w:sz w:val="20"/>
          <w:szCs w:val="20"/>
        </w:rPr>
        <w:t>24</w:t>
      </w:r>
      <w:r w:rsidR="001E106E">
        <w:rPr>
          <w:rFonts w:ascii="Times New Roman" w:hAnsi="Times New Roman" w:cs="Times New Roman"/>
          <w:b/>
          <w:sz w:val="20"/>
          <w:szCs w:val="20"/>
        </w:rPr>
        <w:t>/</w:t>
      </w:r>
      <w:r w:rsidR="006078C5">
        <w:rPr>
          <w:rFonts w:ascii="Times New Roman" w:hAnsi="Times New Roman" w:cs="Times New Roman"/>
          <w:b/>
          <w:sz w:val="20"/>
          <w:szCs w:val="20"/>
        </w:rPr>
        <w:t>BG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7032BD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7032BD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6078C5"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  <w:r w:rsidR="00523331" w:rsidRPr="007032BD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43D2E" w:rsidRPr="005B76B2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</w:rPr>
      </w:pPr>
      <w:r w:rsidRPr="005B76B2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5B76B2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5B76B2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B406BB" w:rsidRPr="005B76B2">
        <w:rPr>
          <w:rFonts w:ascii="Times New Roman" w:hAnsi="Times New Roman" w:cs="Times New Roman"/>
          <w:b/>
          <w:sz w:val="20"/>
          <w:szCs w:val="20"/>
        </w:rPr>
        <w:t>na</w:t>
      </w:r>
      <w:r w:rsidR="00B406BB" w:rsidRPr="005B76B2">
        <w:rPr>
          <w:rFonts w:ascii="Times New Roman" w:hAnsi="Times New Roman" w:cs="Times New Roman"/>
          <w:b/>
          <w:sz w:val="20"/>
        </w:rPr>
        <w:t xml:space="preserve"> dostawę</w:t>
      </w:r>
      <w:r w:rsidR="00C031FB" w:rsidRPr="00C031F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031FB" w:rsidRPr="00DE53FB">
        <w:rPr>
          <w:rFonts w:ascii="Times New Roman" w:hAnsi="Times New Roman" w:cs="Times New Roman"/>
          <w:b/>
          <w:sz w:val="20"/>
          <w:szCs w:val="20"/>
        </w:rPr>
        <w:t>zaawansowanego oprogramowania do analizy inżynieryjnej, które wspiera realizację kompleksowych analiz FMEA (</w:t>
      </w:r>
      <w:proofErr w:type="spellStart"/>
      <w:r w:rsidR="00C031FB" w:rsidRPr="00DE53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Failure</w:t>
      </w:r>
      <w:proofErr w:type="spellEnd"/>
      <w:r w:rsidR="00C031FB" w:rsidRPr="00DE53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proofErr w:type="spellStart"/>
      <w:r w:rsidR="00C031FB" w:rsidRPr="00DE53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Mode</w:t>
      </w:r>
      <w:proofErr w:type="spellEnd"/>
      <w:r w:rsidR="00C031FB" w:rsidRPr="00DE53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and </w:t>
      </w:r>
      <w:proofErr w:type="spellStart"/>
      <w:r w:rsidR="00C031FB" w:rsidRPr="00DE53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Effects</w:t>
      </w:r>
      <w:proofErr w:type="spellEnd"/>
      <w:r w:rsidR="00C031FB" w:rsidRPr="00DE53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Analysis) </w:t>
      </w:r>
      <w:r w:rsidR="00C031FB" w:rsidRPr="00DE53FB">
        <w:rPr>
          <w:rFonts w:ascii="Times New Roman" w:hAnsi="Times New Roman" w:cs="Times New Roman"/>
          <w:b/>
          <w:sz w:val="20"/>
          <w:szCs w:val="20"/>
        </w:rPr>
        <w:t>w różnych dziedzinach przemysłu</w:t>
      </w:r>
      <w:r w:rsidR="00114B08">
        <w:rPr>
          <w:rFonts w:ascii="Times New Roman" w:hAnsi="Times New Roman" w:cs="Times New Roman"/>
          <w:b/>
          <w:sz w:val="20"/>
        </w:rPr>
        <w:t xml:space="preserve"> </w:t>
      </w:r>
    </w:p>
    <w:p w:rsidR="007032BD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tel.: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114B08">
        <w:rPr>
          <w:rFonts w:ascii="Times New Roman" w:hAnsi="Times New Roman" w:cs="Times New Roman"/>
          <w:sz w:val="20"/>
          <w:szCs w:val="20"/>
          <w:lang w:val="en-US"/>
        </w:rPr>
        <w:t>…………………………………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032BD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7032BD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B406BB" w:rsidRPr="007032BD" w:rsidRDefault="00B406BB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990"/>
        <w:gridCol w:w="1007"/>
        <w:gridCol w:w="681"/>
        <w:gridCol w:w="982"/>
        <w:gridCol w:w="1274"/>
        <w:gridCol w:w="852"/>
        <w:gridCol w:w="993"/>
        <w:gridCol w:w="1275"/>
      </w:tblGrid>
      <w:tr w:rsidR="00C031FB" w:rsidRPr="007966C2" w:rsidTr="00C031FB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031FB" w:rsidRPr="007966C2" w:rsidRDefault="00C031FB" w:rsidP="00105C0E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966C2">
              <w:rPr>
                <w:rFonts w:ascii="Times New Roman" w:hAnsi="Times New Roman"/>
                <w:sz w:val="20"/>
                <w:szCs w:val="20"/>
              </w:rPr>
              <w:t xml:space="preserve">Przedmiot wstępnego zapytania ofertowego  </w:t>
            </w:r>
          </w:p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…..*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…..*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…..*</w:t>
            </w:r>
          </w:p>
        </w:tc>
      </w:tr>
      <w:tr w:rsidR="00C031FB" w:rsidRPr="007966C2" w:rsidTr="00105C0E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1FB" w:rsidRPr="00C031FB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1FB" w:rsidRPr="00C031FB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1FB" w:rsidRPr="00C031FB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1FB" w:rsidRPr="00C031FB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1FB" w:rsidRPr="00C031FB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1FB" w:rsidRPr="00C031FB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031FB" w:rsidRPr="00C031FB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1FB" w:rsidRPr="00C031FB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1FB" w:rsidRPr="00C031FB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9</w:t>
            </w:r>
          </w:p>
        </w:tc>
      </w:tr>
      <w:tr w:rsidR="00C031FB" w:rsidRPr="007966C2" w:rsidTr="00105C0E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9F0" w:rsidRPr="000679F0" w:rsidRDefault="00C031FB" w:rsidP="00105C0E">
            <w:pPr>
              <w:pStyle w:val="Nagwek3"/>
              <w:spacing w:before="0" w:after="0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0679F0">
              <w:rPr>
                <w:rFonts w:ascii="Times New Roman" w:hAnsi="Times New Roman"/>
                <w:sz w:val="20"/>
                <w:szCs w:val="20"/>
              </w:rPr>
              <w:t xml:space="preserve">Pełna nazwa: ……………………..…….………. Producent: ……………….…….. Wersja: …………………...…….. </w:t>
            </w:r>
            <w:r w:rsidRPr="000679F0">
              <w:rPr>
                <w:rFonts w:ascii="Times New Roman" w:hAnsi="Times New Roman"/>
                <w:sz w:val="20"/>
                <w:szCs w:val="20"/>
              </w:rPr>
              <w:br/>
              <w:t xml:space="preserve">Warunki aktualizacji </w:t>
            </w:r>
            <w:r w:rsidRPr="000679F0">
              <w:rPr>
                <w:rFonts w:ascii="Times New Roman" w:hAnsi="Times New Roman"/>
                <w:sz w:val="20"/>
                <w:szCs w:val="20"/>
              </w:rPr>
              <w:br/>
              <w:t>i wsparcia technicznego: ……………………………………</w:t>
            </w:r>
          </w:p>
          <w:p w:rsidR="00C031FB" w:rsidRPr="000679F0" w:rsidRDefault="000679F0" w:rsidP="00067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0679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Termin i warunki wykonania zamówienia (w tym sposób dostawy)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: ………………………..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31FB" w:rsidRPr="007966C2" w:rsidRDefault="00C031FB" w:rsidP="00105C0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1FB" w:rsidRPr="007966C2" w:rsidRDefault="00C031FB" w:rsidP="00105C0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31FB" w:rsidRPr="007966C2" w:rsidRDefault="00C031FB" w:rsidP="00105C0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031FB" w:rsidRPr="007966C2" w:rsidTr="00C031FB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C031FB" w:rsidRPr="007966C2" w:rsidRDefault="00C031FB" w:rsidP="00105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0" w:color="auto" w:fill="auto"/>
          </w:tcPr>
          <w:p w:rsidR="00C031FB" w:rsidRPr="007966C2" w:rsidRDefault="00C031FB" w:rsidP="00105C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C031FB" w:rsidRPr="007966C2" w:rsidRDefault="00C031FB" w:rsidP="00105C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C031FB" w:rsidRPr="007966C2" w:rsidRDefault="00C031FB" w:rsidP="00105C0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966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031FB" w:rsidRDefault="00C031FB" w:rsidP="00C031F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966C2">
        <w:rPr>
          <w:rFonts w:ascii="Times New Roman" w:hAnsi="Times New Roman" w:cs="Times New Roman"/>
          <w:b/>
          <w:i/>
          <w:sz w:val="20"/>
          <w:szCs w:val="20"/>
        </w:rPr>
        <w:t xml:space="preserve">*należy podać walutę </w:t>
      </w:r>
    </w:p>
    <w:p w:rsidR="00C031FB" w:rsidRPr="004A3929" w:rsidRDefault="00C031FB" w:rsidP="00C031F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tbl>
      <w:tblPr>
        <w:tblpPr w:leftFromText="141" w:rightFromText="141" w:vertAnchor="text" w:horzAnchor="margin" w:tblpXSpec="center" w:tblpY="5"/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1"/>
        <w:gridCol w:w="6448"/>
        <w:gridCol w:w="1371"/>
        <w:gridCol w:w="2410"/>
      </w:tblGrid>
      <w:tr w:rsidR="00C031FB" w:rsidRPr="00C4342D" w:rsidTr="00C031FB">
        <w:trPr>
          <w:trHeight w:val="846"/>
        </w:trPr>
        <w:tc>
          <w:tcPr>
            <w:tcW w:w="511" w:type="dxa"/>
            <w:shd w:val="pct10" w:color="auto" w:fill="auto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  <w:p w:rsidR="00C031FB" w:rsidRPr="00C031FB" w:rsidRDefault="00C031FB" w:rsidP="00105C0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48" w:type="dxa"/>
            <w:shd w:val="pct10" w:color="auto" w:fill="auto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Funkcje i warunki techniczne zaoferowanego oprogramowania </w:t>
            </w:r>
          </w:p>
        </w:tc>
        <w:tc>
          <w:tcPr>
            <w:tcW w:w="1371" w:type="dxa"/>
            <w:shd w:val="pct10" w:color="auto" w:fill="auto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Warunek</w:t>
            </w:r>
          </w:p>
        </w:tc>
        <w:tc>
          <w:tcPr>
            <w:tcW w:w="2410" w:type="dxa"/>
            <w:shd w:val="pct10" w:color="auto" w:fill="auto"/>
          </w:tcPr>
          <w:p w:rsidR="00C031FB" w:rsidRPr="00C031FB" w:rsidRDefault="00C031FB" w:rsidP="00105C0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Informacja w zakresie spełnienia warunków. Proszę wypełnić wiersze poprzez wpisanie </w:t>
            </w:r>
          </w:p>
          <w:p w:rsidR="00C031FB" w:rsidRPr="00C031FB" w:rsidRDefault="00C031FB" w:rsidP="00105C0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TAK lub NIE</w:t>
            </w:r>
          </w:p>
        </w:tc>
      </w:tr>
      <w:tr w:rsidR="00C031FB" w:rsidRPr="00C4342D" w:rsidTr="00C031FB">
        <w:tc>
          <w:tcPr>
            <w:tcW w:w="511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6448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1371" w:type="dxa"/>
            <w:vAlign w:val="center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C031FB" w:rsidRPr="00C031FB" w:rsidRDefault="00C031FB" w:rsidP="00105C0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4</w:t>
            </w:r>
          </w:p>
        </w:tc>
      </w:tr>
      <w:tr w:rsidR="00C031FB" w:rsidRPr="009B79B8" w:rsidTr="00C031FB">
        <w:tc>
          <w:tcPr>
            <w:tcW w:w="511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448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sz w:val="20"/>
                <w:szCs w:val="20"/>
              </w:rPr>
              <w:t>Realizacja następujących typów analiz FM</w:t>
            </w:r>
            <w:r w:rsidRPr="00C031FB">
              <w:rPr>
                <w:rFonts w:ascii="Times New Roman" w:hAnsi="Times New Roman" w:cs="Times New Roman"/>
                <w:color w:val="114928" w:themeColor="accent1"/>
                <w:sz w:val="20"/>
                <w:szCs w:val="20"/>
              </w:rPr>
              <w:t>E</w:t>
            </w:r>
            <w:r w:rsidRPr="00C031FB">
              <w:rPr>
                <w:rFonts w:ascii="Times New Roman" w:hAnsi="Times New Roman" w:cs="Times New Roman"/>
                <w:sz w:val="20"/>
                <w:szCs w:val="20"/>
              </w:rPr>
              <w:t>A: Projekt FMEA (DFMEA), Proces FMEA (PFMEA), FMEA systemu, FMECA</w:t>
            </w:r>
          </w:p>
        </w:tc>
        <w:tc>
          <w:tcPr>
            <w:tcW w:w="1371" w:type="dxa"/>
            <w:vAlign w:val="center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410" w:type="dxa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031FB" w:rsidRPr="009B79B8" w:rsidTr="00C031FB">
        <w:tc>
          <w:tcPr>
            <w:tcW w:w="511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448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sz w:val="20"/>
                <w:szCs w:val="20"/>
              </w:rPr>
              <w:t>Obsługa następujących standardów branżowych dla wszystkich analiz FMEA: AIAG i VDA, wydanie 1, SAE J1739 (2021), IEC 60812, ISO14971, VDA-4, AIAG-4, MIL-STD-162</w:t>
            </w:r>
          </w:p>
        </w:tc>
        <w:tc>
          <w:tcPr>
            <w:tcW w:w="1371" w:type="dxa"/>
            <w:vAlign w:val="center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410" w:type="dxa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031FB" w:rsidRPr="009B79B8" w:rsidTr="00C031FB">
        <w:tc>
          <w:tcPr>
            <w:tcW w:w="511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448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sz w:val="20"/>
                <w:szCs w:val="20"/>
              </w:rPr>
              <w:t>Predefiniowane profile dla różnych standardów raportowania</w:t>
            </w:r>
            <w:r w:rsidRPr="00C031F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proofErr w:type="spellStart"/>
            <w:r w:rsidRPr="00C031F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Prediefiniowany</w:t>
            </w:r>
            <w:proofErr w:type="spellEnd"/>
            <w:r w:rsidRPr="00C031F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arkusz do analizy zagrożeń operacyjnych HAZOP</w:t>
            </w:r>
          </w:p>
        </w:tc>
        <w:tc>
          <w:tcPr>
            <w:tcW w:w="1371" w:type="dxa"/>
            <w:vAlign w:val="center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410" w:type="dxa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031FB" w:rsidRPr="009B79B8" w:rsidTr="00C031FB">
        <w:tc>
          <w:tcPr>
            <w:tcW w:w="511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448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sz w:val="20"/>
                <w:szCs w:val="20"/>
              </w:rPr>
              <w:t>Konfigurowalne narzędzia łagodzenia ryzyka umożliwiające ocenę ryzyka na podstawie wystąpienia o wadze X, numerów priorytetu ryzyka (RPN)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031FB">
              <w:rPr>
                <w:rFonts w:ascii="Times New Roman" w:hAnsi="Times New Roman" w:cs="Times New Roman"/>
                <w:sz w:val="20"/>
                <w:szCs w:val="20"/>
              </w:rPr>
              <w:t>i macierzy ryzyka</w:t>
            </w:r>
          </w:p>
        </w:tc>
        <w:tc>
          <w:tcPr>
            <w:tcW w:w="1371" w:type="dxa"/>
            <w:vAlign w:val="center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410" w:type="dxa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031FB" w:rsidRPr="009B79B8" w:rsidTr="00C031FB">
        <w:tc>
          <w:tcPr>
            <w:tcW w:w="511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448" w:type="dxa"/>
            <w:vAlign w:val="center"/>
          </w:tcPr>
          <w:p w:rsidR="00C031FB" w:rsidRPr="00C031FB" w:rsidRDefault="00C031FB" w:rsidP="00C031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sz w:val="20"/>
                <w:szCs w:val="20"/>
              </w:rPr>
              <w:t xml:space="preserve">Automatyczne generowanie planów testów, integrację z narzędziami DVP&amp;R, możliwość szybkiej modyfikacji, importu danych związanych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031FB">
              <w:rPr>
                <w:rFonts w:ascii="Times New Roman" w:hAnsi="Times New Roman" w:cs="Times New Roman"/>
                <w:sz w:val="20"/>
                <w:szCs w:val="20"/>
              </w:rPr>
              <w:t>z testami i weryfikacją</w:t>
            </w:r>
          </w:p>
        </w:tc>
        <w:tc>
          <w:tcPr>
            <w:tcW w:w="1371" w:type="dxa"/>
            <w:vAlign w:val="center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410" w:type="dxa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031FB" w:rsidRPr="009B79B8" w:rsidTr="00C031FB">
        <w:tc>
          <w:tcPr>
            <w:tcW w:w="511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448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sz w:val="20"/>
                <w:szCs w:val="20"/>
              </w:rPr>
              <w:t>Tworzenie szczegółowych planów sterowania procesami, integracja z diagramami przepływu procesów. Automatyczna wymiana danych z analizami PFMEA</w:t>
            </w:r>
          </w:p>
        </w:tc>
        <w:tc>
          <w:tcPr>
            <w:tcW w:w="1371" w:type="dxa"/>
            <w:vAlign w:val="center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410" w:type="dxa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031FB" w:rsidRPr="009B79B8" w:rsidTr="00C031FB">
        <w:tc>
          <w:tcPr>
            <w:tcW w:w="511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448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sz w:val="20"/>
                <w:szCs w:val="20"/>
              </w:rPr>
              <w:t>Ocena zmian w projektach wraz z importowaniem danych z istniejących analiz FMEA</w:t>
            </w:r>
          </w:p>
        </w:tc>
        <w:tc>
          <w:tcPr>
            <w:tcW w:w="1371" w:type="dxa"/>
            <w:vAlign w:val="center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410" w:type="dxa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031FB" w:rsidRPr="009B79B8" w:rsidTr="00C031FB">
        <w:tc>
          <w:tcPr>
            <w:tcW w:w="511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8</w:t>
            </w:r>
          </w:p>
        </w:tc>
        <w:tc>
          <w:tcPr>
            <w:tcW w:w="6448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031F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Zarządzanie wprowadzaniem danych. Narzędzia do burzy mózgów.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C031F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Import danych z zewnętrznych źródeł</w:t>
            </w:r>
          </w:p>
        </w:tc>
        <w:tc>
          <w:tcPr>
            <w:tcW w:w="1371" w:type="dxa"/>
            <w:vAlign w:val="center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410" w:type="dxa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031FB" w:rsidRPr="009B79B8" w:rsidTr="00C031FB">
        <w:tc>
          <w:tcPr>
            <w:tcW w:w="511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6448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sz w:val="20"/>
                <w:szCs w:val="20"/>
              </w:rPr>
              <w:t>Łączenie danych analizy z działaniami FMEA</w:t>
            </w:r>
          </w:p>
        </w:tc>
        <w:tc>
          <w:tcPr>
            <w:tcW w:w="1371" w:type="dxa"/>
            <w:vAlign w:val="center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410" w:type="dxa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031FB" w:rsidRPr="009B79B8" w:rsidTr="00C031FB">
        <w:tc>
          <w:tcPr>
            <w:tcW w:w="511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448" w:type="dxa"/>
            <w:vAlign w:val="center"/>
          </w:tcPr>
          <w:p w:rsidR="00C031FB" w:rsidRPr="00C031FB" w:rsidRDefault="00C031FB" w:rsidP="00C031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sz w:val="20"/>
                <w:szCs w:val="20"/>
              </w:rPr>
              <w:t xml:space="preserve">Tworzenie szczegółowych, konfigurowalnych raportów i wykresów. </w:t>
            </w:r>
          </w:p>
          <w:p w:rsidR="00C031FB" w:rsidRPr="00C031FB" w:rsidRDefault="00C031FB" w:rsidP="00C031FB">
            <w:pPr>
              <w:spacing w:before="60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sz w:val="20"/>
                <w:szCs w:val="20"/>
              </w:rPr>
              <w:t xml:space="preserve">Format </w:t>
            </w:r>
            <w:proofErr w:type="spellStart"/>
            <w:r w:rsidRPr="00C031FB">
              <w:rPr>
                <w:rFonts w:ascii="Times New Roman" w:hAnsi="Times New Roman" w:cs="Times New Roman"/>
                <w:sz w:val="20"/>
                <w:szCs w:val="20"/>
              </w:rPr>
              <w:t>xlsx</w:t>
            </w:r>
            <w:proofErr w:type="spellEnd"/>
            <w:r w:rsidRPr="00C031F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031FB">
              <w:rPr>
                <w:rFonts w:ascii="Times New Roman" w:hAnsi="Times New Roman" w:cs="Times New Roman"/>
                <w:sz w:val="20"/>
                <w:szCs w:val="20"/>
              </w:rPr>
              <w:t>docx</w:t>
            </w:r>
            <w:proofErr w:type="spellEnd"/>
            <w:r w:rsidRPr="00C031FB">
              <w:rPr>
                <w:rFonts w:ascii="Times New Roman" w:hAnsi="Times New Roman" w:cs="Times New Roman"/>
                <w:sz w:val="20"/>
                <w:szCs w:val="20"/>
              </w:rPr>
              <w:t xml:space="preserve"> i pdf</w:t>
            </w:r>
          </w:p>
        </w:tc>
        <w:tc>
          <w:tcPr>
            <w:tcW w:w="1371" w:type="dxa"/>
            <w:vAlign w:val="center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410" w:type="dxa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031FB" w:rsidRPr="009B79B8" w:rsidTr="00C031FB">
        <w:tc>
          <w:tcPr>
            <w:tcW w:w="511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6448" w:type="dxa"/>
            <w:vAlign w:val="center"/>
          </w:tcPr>
          <w:p w:rsidR="00C031FB" w:rsidRPr="00C031FB" w:rsidRDefault="00C031FB" w:rsidP="00C031F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Importowanie analizy FMEA i powiązanych analiz za pomocą arkuszy </w:t>
            </w:r>
            <w:proofErr w:type="spellStart"/>
            <w:r w:rsidRPr="00C031F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xlsx</w:t>
            </w:r>
            <w:proofErr w:type="spellEnd"/>
          </w:p>
        </w:tc>
        <w:tc>
          <w:tcPr>
            <w:tcW w:w="1371" w:type="dxa"/>
            <w:vAlign w:val="center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Wymagane </w:t>
            </w:r>
          </w:p>
        </w:tc>
        <w:tc>
          <w:tcPr>
            <w:tcW w:w="2410" w:type="dxa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031FB" w:rsidRPr="009B79B8" w:rsidTr="00C031FB">
        <w:tc>
          <w:tcPr>
            <w:tcW w:w="511" w:type="dxa"/>
            <w:vAlign w:val="center"/>
          </w:tcPr>
          <w:p w:rsidR="00C031FB" w:rsidRPr="00C031FB" w:rsidRDefault="00C031FB" w:rsidP="00105C0E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6448" w:type="dxa"/>
            <w:vAlign w:val="center"/>
          </w:tcPr>
          <w:p w:rsidR="00C031FB" w:rsidRPr="00C031FB" w:rsidRDefault="00C031FB" w:rsidP="00C031F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031F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Wsparcie zarządzania zmianami, śledzenie historii każdego rekordu, powiadamianie o działaniach</w:t>
            </w:r>
          </w:p>
        </w:tc>
        <w:tc>
          <w:tcPr>
            <w:tcW w:w="1371" w:type="dxa"/>
            <w:vAlign w:val="center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031F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Wymagane </w:t>
            </w:r>
          </w:p>
        </w:tc>
        <w:tc>
          <w:tcPr>
            <w:tcW w:w="2410" w:type="dxa"/>
          </w:tcPr>
          <w:p w:rsidR="00C031FB" w:rsidRPr="00C031FB" w:rsidRDefault="00C031FB" w:rsidP="00105C0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1E106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 – Państwowy Instytut Badawczy,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Głównym Instytucie Górnictwa</w:t>
      </w:r>
      <w:r w:rsidR="009B006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Państwowym Instytucie Badawczym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mgr Katarzyna Kareł, 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5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F07B8" w:rsidRPr="005D1D07" w:rsidRDefault="00D10134" w:rsidP="005D1D07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56981" w:rsidRDefault="00D56981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9B0062" w:rsidRDefault="009B0062" w:rsidP="00D10134">
      <w:pPr>
        <w:pStyle w:val="Tekstpodstawowy"/>
        <w:widowControl w:val="0"/>
        <w:spacing w:after="0"/>
        <w:rPr>
          <w:b/>
          <w:lang w:val="pl-PL"/>
        </w:rPr>
      </w:pPr>
    </w:p>
    <w:p w:rsidR="009B0062" w:rsidRDefault="009B0062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 w:rsidSect="0014574D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876" w:rsidRDefault="00A52876" w:rsidP="000575F2">
      <w:pPr>
        <w:spacing w:after="0" w:line="240" w:lineRule="auto"/>
      </w:pPr>
      <w:r>
        <w:separator/>
      </w:r>
    </w:p>
  </w:endnote>
  <w:endnote w:type="continuationSeparator" w:id="0">
    <w:p w:rsidR="00A52876" w:rsidRDefault="00A52876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876" w:rsidRDefault="00A52876" w:rsidP="000575F2">
      <w:pPr>
        <w:spacing w:after="0" w:line="240" w:lineRule="auto"/>
      </w:pPr>
      <w:r>
        <w:separator/>
      </w:r>
    </w:p>
  </w:footnote>
  <w:footnote w:type="continuationSeparator" w:id="0">
    <w:p w:rsidR="00A52876" w:rsidRDefault="00A52876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A52876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446C7E3E" wp14:editId="1133E11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40DEA" w:rsidRPr="00640DEA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40DEA" w:rsidRPr="00640DEA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2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A45A5"/>
    <w:multiLevelType w:val="hybridMultilevel"/>
    <w:tmpl w:val="7E12F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3C1780"/>
    <w:multiLevelType w:val="hybridMultilevel"/>
    <w:tmpl w:val="913E9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8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13"/>
  </w:num>
  <w:num w:numId="9">
    <w:abstractNumId w:val="6"/>
  </w:num>
  <w:num w:numId="10">
    <w:abstractNumId w:val="8"/>
  </w:num>
  <w:num w:numId="11">
    <w:abstractNumId w:val="14"/>
  </w:num>
  <w:num w:numId="12">
    <w:abstractNumId w:val="1"/>
  </w:num>
  <w:num w:numId="13">
    <w:abstractNumId w:val="17"/>
  </w:num>
  <w:num w:numId="14">
    <w:abstractNumId w:val="20"/>
  </w:num>
  <w:num w:numId="15">
    <w:abstractNumId w:val="11"/>
  </w:num>
  <w:num w:numId="16">
    <w:abstractNumId w:val="12"/>
  </w:num>
  <w:num w:numId="17">
    <w:abstractNumId w:val="7"/>
  </w:num>
  <w:num w:numId="18">
    <w:abstractNumId w:val="2"/>
  </w:num>
  <w:num w:numId="19">
    <w:abstractNumId w:val="19"/>
  </w:num>
  <w:num w:numId="20">
    <w:abstractNumId w:val="22"/>
  </w:num>
  <w:num w:numId="21">
    <w:abstractNumId w:val="15"/>
  </w:num>
  <w:num w:numId="22">
    <w:abstractNumId w:val="16"/>
  </w:num>
  <w:num w:numId="23">
    <w:abstractNumId w:val="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679F0"/>
    <w:rsid w:val="00072353"/>
    <w:rsid w:val="000760D0"/>
    <w:rsid w:val="00086861"/>
    <w:rsid w:val="000936F1"/>
    <w:rsid w:val="000A6F15"/>
    <w:rsid w:val="000B27A8"/>
    <w:rsid w:val="000B4F96"/>
    <w:rsid w:val="000D1627"/>
    <w:rsid w:val="000D7AFD"/>
    <w:rsid w:val="000D7CEE"/>
    <w:rsid w:val="000E2DE7"/>
    <w:rsid w:val="00114B08"/>
    <w:rsid w:val="00123D02"/>
    <w:rsid w:val="00134661"/>
    <w:rsid w:val="0014574D"/>
    <w:rsid w:val="00146E15"/>
    <w:rsid w:val="00151FE8"/>
    <w:rsid w:val="0018584E"/>
    <w:rsid w:val="00187250"/>
    <w:rsid w:val="00190B58"/>
    <w:rsid w:val="0019336A"/>
    <w:rsid w:val="00194293"/>
    <w:rsid w:val="001A3B42"/>
    <w:rsid w:val="001C64B0"/>
    <w:rsid w:val="001C674E"/>
    <w:rsid w:val="001C7A45"/>
    <w:rsid w:val="001E106E"/>
    <w:rsid w:val="001F2071"/>
    <w:rsid w:val="001F2A71"/>
    <w:rsid w:val="0021148E"/>
    <w:rsid w:val="00213B3A"/>
    <w:rsid w:val="00217CE8"/>
    <w:rsid w:val="0022028F"/>
    <w:rsid w:val="00222CD9"/>
    <w:rsid w:val="00234984"/>
    <w:rsid w:val="0024339E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2147"/>
    <w:rsid w:val="002F2090"/>
    <w:rsid w:val="00304318"/>
    <w:rsid w:val="00305450"/>
    <w:rsid w:val="003176E2"/>
    <w:rsid w:val="00336844"/>
    <w:rsid w:val="00342616"/>
    <w:rsid w:val="003562E7"/>
    <w:rsid w:val="00365CE5"/>
    <w:rsid w:val="003729E9"/>
    <w:rsid w:val="003746F7"/>
    <w:rsid w:val="00375FFC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4ACA"/>
    <w:rsid w:val="00411AA1"/>
    <w:rsid w:val="004166F6"/>
    <w:rsid w:val="00422B3D"/>
    <w:rsid w:val="0042309E"/>
    <w:rsid w:val="004407F7"/>
    <w:rsid w:val="00447FFA"/>
    <w:rsid w:val="00454884"/>
    <w:rsid w:val="00464213"/>
    <w:rsid w:val="0046599B"/>
    <w:rsid w:val="00476661"/>
    <w:rsid w:val="00484EA2"/>
    <w:rsid w:val="00484FD5"/>
    <w:rsid w:val="004A3571"/>
    <w:rsid w:val="004C6323"/>
    <w:rsid w:val="004D3097"/>
    <w:rsid w:val="004D5D98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191C"/>
    <w:rsid w:val="005B66D0"/>
    <w:rsid w:val="005B76B2"/>
    <w:rsid w:val="005C1058"/>
    <w:rsid w:val="005C6E07"/>
    <w:rsid w:val="005D0C16"/>
    <w:rsid w:val="005D0EAE"/>
    <w:rsid w:val="005D1D07"/>
    <w:rsid w:val="005D5007"/>
    <w:rsid w:val="005E1431"/>
    <w:rsid w:val="005E5FB7"/>
    <w:rsid w:val="005F615D"/>
    <w:rsid w:val="00604C68"/>
    <w:rsid w:val="00606DD9"/>
    <w:rsid w:val="006078C5"/>
    <w:rsid w:val="00616C3A"/>
    <w:rsid w:val="0062147A"/>
    <w:rsid w:val="00635D08"/>
    <w:rsid w:val="00637F8F"/>
    <w:rsid w:val="00640BE0"/>
    <w:rsid w:val="00640DEA"/>
    <w:rsid w:val="0064184F"/>
    <w:rsid w:val="00642FAC"/>
    <w:rsid w:val="00650FEA"/>
    <w:rsid w:val="00667EF3"/>
    <w:rsid w:val="00670269"/>
    <w:rsid w:val="00684F42"/>
    <w:rsid w:val="00692994"/>
    <w:rsid w:val="00694190"/>
    <w:rsid w:val="006A0AAC"/>
    <w:rsid w:val="006A238B"/>
    <w:rsid w:val="006A4D9D"/>
    <w:rsid w:val="006B4792"/>
    <w:rsid w:val="006B6D38"/>
    <w:rsid w:val="006C15F3"/>
    <w:rsid w:val="006C23DB"/>
    <w:rsid w:val="006C6332"/>
    <w:rsid w:val="006D3768"/>
    <w:rsid w:val="006E2AB3"/>
    <w:rsid w:val="006F315D"/>
    <w:rsid w:val="006F59BD"/>
    <w:rsid w:val="00700751"/>
    <w:rsid w:val="007032BD"/>
    <w:rsid w:val="00711C7E"/>
    <w:rsid w:val="00716851"/>
    <w:rsid w:val="00716C71"/>
    <w:rsid w:val="007173DA"/>
    <w:rsid w:val="007207B6"/>
    <w:rsid w:val="007347AD"/>
    <w:rsid w:val="00735433"/>
    <w:rsid w:val="0073647A"/>
    <w:rsid w:val="0074286A"/>
    <w:rsid w:val="00743D2E"/>
    <w:rsid w:val="00747E45"/>
    <w:rsid w:val="00751234"/>
    <w:rsid w:val="00752A52"/>
    <w:rsid w:val="0076477D"/>
    <w:rsid w:val="007652A4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62B4"/>
    <w:rsid w:val="007E6827"/>
    <w:rsid w:val="007F6E7B"/>
    <w:rsid w:val="008249EF"/>
    <w:rsid w:val="00830A15"/>
    <w:rsid w:val="0087058A"/>
    <w:rsid w:val="008817E3"/>
    <w:rsid w:val="008901FF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9200C6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C5897"/>
    <w:rsid w:val="009E1748"/>
    <w:rsid w:val="009E18F1"/>
    <w:rsid w:val="009E6A61"/>
    <w:rsid w:val="009F0F9A"/>
    <w:rsid w:val="009F6C1C"/>
    <w:rsid w:val="00A10A5C"/>
    <w:rsid w:val="00A10E6E"/>
    <w:rsid w:val="00A11F64"/>
    <w:rsid w:val="00A128AA"/>
    <w:rsid w:val="00A318E6"/>
    <w:rsid w:val="00A45B8A"/>
    <w:rsid w:val="00A467F8"/>
    <w:rsid w:val="00A52876"/>
    <w:rsid w:val="00A57F06"/>
    <w:rsid w:val="00A64AC2"/>
    <w:rsid w:val="00A6550C"/>
    <w:rsid w:val="00A80C3D"/>
    <w:rsid w:val="00A80E03"/>
    <w:rsid w:val="00A84DB5"/>
    <w:rsid w:val="00A86A8F"/>
    <w:rsid w:val="00A91757"/>
    <w:rsid w:val="00AB0D91"/>
    <w:rsid w:val="00AB1D11"/>
    <w:rsid w:val="00AC53C0"/>
    <w:rsid w:val="00AD12F4"/>
    <w:rsid w:val="00AD322B"/>
    <w:rsid w:val="00AD6A41"/>
    <w:rsid w:val="00AF130D"/>
    <w:rsid w:val="00AF5C9F"/>
    <w:rsid w:val="00B00F0B"/>
    <w:rsid w:val="00B12D07"/>
    <w:rsid w:val="00B137DF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67040"/>
    <w:rsid w:val="00B721DB"/>
    <w:rsid w:val="00B7220B"/>
    <w:rsid w:val="00B72E80"/>
    <w:rsid w:val="00BA4164"/>
    <w:rsid w:val="00BB712F"/>
    <w:rsid w:val="00BC3560"/>
    <w:rsid w:val="00BD4DEB"/>
    <w:rsid w:val="00BF2187"/>
    <w:rsid w:val="00BF65F9"/>
    <w:rsid w:val="00C02F3B"/>
    <w:rsid w:val="00C031FB"/>
    <w:rsid w:val="00C067B6"/>
    <w:rsid w:val="00C263B0"/>
    <w:rsid w:val="00C27F50"/>
    <w:rsid w:val="00C615EB"/>
    <w:rsid w:val="00C64241"/>
    <w:rsid w:val="00C66EC6"/>
    <w:rsid w:val="00C67557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D10134"/>
    <w:rsid w:val="00D108DB"/>
    <w:rsid w:val="00D144BE"/>
    <w:rsid w:val="00D20580"/>
    <w:rsid w:val="00D272D0"/>
    <w:rsid w:val="00D30610"/>
    <w:rsid w:val="00D432F3"/>
    <w:rsid w:val="00D435FB"/>
    <w:rsid w:val="00D50C4E"/>
    <w:rsid w:val="00D56981"/>
    <w:rsid w:val="00D56BBB"/>
    <w:rsid w:val="00D63D7E"/>
    <w:rsid w:val="00D6427F"/>
    <w:rsid w:val="00D6627A"/>
    <w:rsid w:val="00D7439F"/>
    <w:rsid w:val="00D97DB1"/>
    <w:rsid w:val="00DA13A9"/>
    <w:rsid w:val="00DB1651"/>
    <w:rsid w:val="00DB2D9D"/>
    <w:rsid w:val="00DB6F60"/>
    <w:rsid w:val="00DC65DD"/>
    <w:rsid w:val="00DD3ED6"/>
    <w:rsid w:val="00DD56B4"/>
    <w:rsid w:val="00DD7CC8"/>
    <w:rsid w:val="00DE53FB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3860"/>
    <w:rsid w:val="00E96A65"/>
    <w:rsid w:val="00EB3FCD"/>
    <w:rsid w:val="00EB6911"/>
    <w:rsid w:val="00EB7CCA"/>
    <w:rsid w:val="00EC3600"/>
    <w:rsid w:val="00EC5C62"/>
    <w:rsid w:val="00EC6266"/>
    <w:rsid w:val="00EE3180"/>
    <w:rsid w:val="00F02FCD"/>
    <w:rsid w:val="00F044D8"/>
    <w:rsid w:val="00F17751"/>
    <w:rsid w:val="00F312CB"/>
    <w:rsid w:val="00F332EA"/>
    <w:rsid w:val="00F3551D"/>
    <w:rsid w:val="00F35614"/>
    <w:rsid w:val="00F45E37"/>
    <w:rsid w:val="00F54171"/>
    <w:rsid w:val="00F71F0A"/>
    <w:rsid w:val="00F76090"/>
    <w:rsid w:val="00F95386"/>
    <w:rsid w:val="00FA0DD7"/>
    <w:rsid w:val="00FA1310"/>
    <w:rsid w:val="00FA4629"/>
    <w:rsid w:val="00FA7721"/>
    <w:rsid w:val="00FB3B08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wallenburg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skolinska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AC363-D2E6-4FDC-8B4B-67ABF05B4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4</Pages>
  <Words>1366</Words>
  <Characters>8197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313</cp:revision>
  <cp:lastPrinted>2024-01-23T06:52:00Z</cp:lastPrinted>
  <dcterms:created xsi:type="dcterms:W3CDTF">2020-03-19T11:09:00Z</dcterms:created>
  <dcterms:modified xsi:type="dcterms:W3CDTF">2024-03-18T10:49:00Z</dcterms:modified>
</cp:coreProperties>
</file>