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0BC" w:rsidRDefault="00C860BC" w:rsidP="00C860BC">
      <w:pPr>
        <w:pStyle w:val="NormalnyWeb"/>
      </w:pPr>
      <w:r>
        <w:rPr>
          <w:noProof/>
        </w:rPr>
        <w:drawing>
          <wp:inline distT="0" distB="0" distL="0" distR="0" wp14:anchorId="05271F74" wp14:editId="48EE5EE9">
            <wp:extent cx="1242027" cy="810883"/>
            <wp:effectExtent l="0" t="0" r="0" b="8890"/>
            <wp:docPr id="1" name="Obraz 1" descr="https://gig.eu/sites/default/files/attachments/projekty/rem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.eu/sites/default/files/attachments/projekty/rem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701" cy="811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</w:t>
      </w:r>
      <w:r>
        <w:rPr>
          <w:noProof/>
        </w:rPr>
        <w:drawing>
          <wp:inline distT="0" distB="0" distL="0" distR="0" wp14:anchorId="3994B6B0" wp14:editId="0D0F97FE">
            <wp:extent cx="905774" cy="905774"/>
            <wp:effectExtent l="0" t="0" r="8890" b="8890"/>
            <wp:docPr id="2" name="Obraz 2" descr="https://gig.eu/sites/default/files/attachments/projekty/ec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.eu/sites/default/files/attachments/projekty/ec_1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50" cy="9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DE3E360" wp14:editId="5F50FD86">
            <wp:extent cx="1268083" cy="798069"/>
            <wp:effectExtent l="0" t="0" r="8890" b="2540"/>
            <wp:docPr id="3" name="Obraz 3" descr="https://gig.eu/sites/default/files/attachments/projekty/rfcs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ig.eu/sites/default/files/attachments/projekty/rfcs_1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89" cy="79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BC" w:rsidRDefault="00C860BC" w:rsidP="005F5035">
      <w:pPr>
        <w:spacing w:line="300" w:lineRule="exact"/>
        <w:jc w:val="center"/>
        <w:rPr>
          <w:sz w:val="22"/>
          <w:szCs w:val="22"/>
        </w:rPr>
      </w:pPr>
    </w:p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E82956" w:rsidRDefault="00E82956" w:rsidP="005F5035">
      <w:pPr>
        <w:spacing w:line="300" w:lineRule="exact"/>
        <w:jc w:val="center"/>
        <w:rPr>
          <w:b/>
          <w:sz w:val="22"/>
          <w:szCs w:val="22"/>
        </w:rPr>
      </w:pPr>
      <w:r w:rsidRPr="00E82956">
        <w:rPr>
          <w:b/>
          <w:bCs/>
          <w:sz w:val="22"/>
          <w:szCs w:val="22"/>
        </w:rPr>
        <w:t>„</w:t>
      </w:r>
      <w:r w:rsidRPr="009E3A26">
        <w:rPr>
          <w:rFonts w:ascii="Segoe UI" w:hAnsi="Segoe UI" w:cs="Segoe UI"/>
          <w:bCs/>
          <w:sz w:val="20"/>
          <w:szCs w:val="20"/>
        </w:rPr>
        <w:t>Dostawa wraz z instalacją: Systemu gazometrii wraz z kompleksowym wykonaniem układu dozowania metanu w GIG-PIB Kopalni Doświadczalnej Barbara</w:t>
      </w:r>
      <w:r w:rsidR="00AF3911" w:rsidRPr="00E82956">
        <w:rPr>
          <w:b/>
          <w:bCs/>
          <w:sz w:val="22"/>
          <w:szCs w:val="22"/>
        </w:rPr>
        <w:t>”</w:t>
      </w:r>
    </w:p>
    <w:p w:rsidR="007F6FB9" w:rsidRPr="00B5602F" w:rsidRDefault="007F6FB9" w:rsidP="005F5035">
      <w:pPr>
        <w:rPr>
          <w:b/>
          <w:color w:val="003300"/>
          <w:sz w:val="18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E82956" w:rsidRPr="00424B89" w:rsidRDefault="00E82956" w:rsidP="00424B89">
      <w:pPr>
        <w:pStyle w:val="Akapitzlist"/>
        <w:spacing w:line="300" w:lineRule="exact"/>
        <w:ind w:left="0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W ramach realizacji części doświadczalnej prac ujętych w programie badań projektu REM: </w:t>
      </w:r>
      <w:proofErr w:type="spellStart"/>
      <w:r w:rsidRPr="00424B89">
        <w:rPr>
          <w:sz w:val="22"/>
          <w:szCs w:val="22"/>
        </w:rPr>
        <w:t>Reduction</w:t>
      </w:r>
      <w:proofErr w:type="spellEnd"/>
      <w:r w:rsidRPr="00424B89">
        <w:rPr>
          <w:sz w:val="22"/>
          <w:szCs w:val="22"/>
        </w:rPr>
        <w:t xml:space="preserve"> of </w:t>
      </w:r>
      <w:proofErr w:type="spellStart"/>
      <w:r w:rsidRPr="00424B89">
        <w:rPr>
          <w:sz w:val="22"/>
          <w:szCs w:val="22"/>
        </w:rPr>
        <w:t>methane</w:t>
      </w:r>
      <w:proofErr w:type="spellEnd"/>
      <w:r w:rsidRPr="00424B89">
        <w:rPr>
          <w:sz w:val="22"/>
          <w:szCs w:val="22"/>
        </w:rPr>
        <w:t xml:space="preserve"> </w:t>
      </w:r>
      <w:proofErr w:type="spellStart"/>
      <w:r w:rsidRPr="00424B89">
        <w:rPr>
          <w:sz w:val="22"/>
          <w:szCs w:val="22"/>
        </w:rPr>
        <w:t>emissions</w:t>
      </w:r>
      <w:proofErr w:type="spellEnd"/>
      <w:r w:rsidRPr="00424B89">
        <w:rPr>
          <w:sz w:val="22"/>
          <w:szCs w:val="22"/>
        </w:rPr>
        <w:t xml:space="preserve"> from post </w:t>
      </w:r>
      <w:proofErr w:type="spellStart"/>
      <w:r w:rsidRPr="00424B89">
        <w:rPr>
          <w:sz w:val="22"/>
          <w:szCs w:val="22"/>
        </w:rPr>
        <w:t>mining</w:t>
      </w:r>
      <w:proofErr w:type="spellEnd"/>
      <w:r w:rsidRPr="00424B89">
        <w:rPr>
          <w:sz w:val="22"/>
          <w:szCs w:val="22"/>
        </w:rPr>
        <w:t xml:space="preserve"> </w:t>
      </w:r>
      <w:proofErr w:type="spellStart"/>
      <w:r w:rsidRPr="00424B89">
        <w:rPr>
          <w:sz w:val="22"/>
          <w:szCs w:val="22"/>
        </w:rPr>
        <w:t>goafs</w:t>
      </w:r>
      <w:proofErr w:type="spellEnd"/>
      <w:r w:rsidRPr="00424B89">
        <w:rPr>
          <w:sz w:val="22"/>
          <w:szCs w:val="22"/>
        </w:rPr>
        <w:t xml:space="preserve"> to </w:t>
      </w:r>
      <w:proofErr w:type="spellStart"/>
      <w:r w:rsidRPr="00424B89">
        <w:rPr>
          <w:sz w:val="22"/>
          <w:szCs w:val="22"/>
        </w:rPr>
        <w:t>minimise</w:t>
      </w:r>
      <w:proofErr w:type="spellEnd"/>
      <w:r w:rsidRPr="00424B89">
        <w:rPr>
          <w:sz w:val="22"/>
          <w:szCs w:val="22"/>
        </w:rPr>
        <w:t xml:space="preserve"> </w:t>
      </w:r>
      <w:proofErr w:type="spellStart"/>
      <w:r w:rsidRPr="00424B89">
        <w:rPr>
          <w:sz w:val="22"/>
          <w:szCs w:val="22"/>
        </w:rPr>
        <w:t>their</w:t>
      </w:r>
      <w:proofErr w:type="spellEnd"/>
      <w:r w:rsidRPr="00424B89">
        <w:rPr>
          <w:sz w:val="22"/>
          <w:szCs w:val="22"/>
        </w:rPr>
        <w:t xml:space="preserve"> </w:t>
      </w:r>
      <w:proofErr w:type="spellStart"/>
      <w:r w:rsidRPr="00424B89">
        <w:rPr>
          <w:sz w:val="22"/>
          <w:szCs w:val="22"/>
        </w:rPr>
        <w:t>inflow</w:t>
      </w:r>
      <w:proofErr w:type="spellEnd"/>
      <w:r w:rsidRPr="00424B89">
        <w:rPr>
          <w:sz w:val="22"/>
          <w:szCs w:val="22"/>
        </w:rPr>
        <w:t xml:space="preserve"> </w:t>
      </w:r>
      <w:proofErr w:type="spellStart"/>
      <w:r w:rsidRPr="00424B89">
        <w:rPr>
          <w:sz w:val="22"/>
          <w:szCs w:val="22"/>
        </w:rPr>
        <w:t>into</w:t>
      </w:r>
      <w:proofErr w:type="spellEnd"/>
      <w:r w:rsidRPr="00424B89">
        <w:rPr>
          <w:sz w:val="22"/>
          <w:szCs w:val="22"/>
        </w:rPr>
        <w:t xml:space="preserve"> VAM (Redukcja emisji metanu ze zrobów poeksploatacyjnych w celu zminimalizowania jego dopływu do  powietrza wentylacyjnego VAM) Grant Agreement no. Project 101099061-REM, współfinansowanego z</w:t>
      </w:r>
      <w:r w:rsidR="00424B89">
        <w:rPr>
          <w:sz w:val="22"/>
          <w:szCs w:val="22"/>
        </w:rPr>
        <w:t> </w:t>
      </w:r>
      <w:r w:rsidRPr="00424B89">
        <w:rPr>
          <w:sz w:val="22"/>
          <w:szCs w:val="22"/>
        </w:rPr>
        <w:t>Funduszu Badawczego Węgla i Stali (RFCS), Główny Instytut Górnictwa Państwowy Instytut Badawczy planuje modernizację i dostosowanie posiadanych w KD Barbara systemów gazometrii i</w:t>
      </w:r>
      <w:r w:rsidR="00424B89">
        <w:rPr>
          <w:sz w:val="22"/>
          <w:szCs w:val="22"/>
        </w:rPr>
        <w:t> </w:t>
      </w:r>
      <w:r w:rsidRPr="00424B89">
        <w:rPr>
          <w:sz w:val="22"/>
          <w:szCs w:val="22"/>
        </w:rPr>
        <w:t xml:space="preserve">dozowania metanu. </w:t>
      </w:r>
    </w:p>
    <w:p w:rsidR="00E82956" w:rsidRPr="00424B89" w:rsidRDefault="00E82956" w:rsidP="00424B89">
      <w:pPr>
        <w:pStyle w:val="Akapitzlist"/>
        <w:spacing w:line="300" w:lineRule="exact"/>
        <w:ind w:left="0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Obecnie eksploatowana w kopalni infrastruktura gazometrii automatycznej bazuje na zintegrowanym systemie bezpieczeństwa typu SMP-NT, a część stacyjną tego systemu stanowi centrala telemetryczna typu CMC. Układ dozowania metanu wykonany jest w standardzie ręcznych regulatorów przepływu gazu.   </w:t>
      </w:r>
    </w:p>
    <w:p w:rsidR="00C544F1" w:rsidRPr="00424B89" w:rsidRDefault="00E82956" w:rsidP="00424B89">
      <w:pPr>
        <w:pStyle w:val="Akapitzlist"/>
        <w:spacing w:line="300" w:lineRule="exact"/>
        <w:ind w:left="0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Niezbędne dla wykonania badań w projekcie REM jest zakup następujących urządzeń i usług:</w:t>
      </w:r>
    </w:p>
    <w:p w:rsidR="00E82956" w:rsidRPr="00E82956" w:rsidRDefault="00E82956" w:rsidP="00424B89">
      <w:pPr>
        <w:numPr>
          <w:ilvl w:val="0"/>
          <w:numId w:val="40"/>
        </w:numPr>
        <w:spacing w:line="300" w:lineRule="exact"/>
        <w:ind w:left="567" w:hanging="567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E82956">
        <w:rPr>
          <w:rFonts w:eastAsiaTheme="minorHAnsi"/>
          <w:b/>
          <w:sz w:val="22"/>
          <w:szCs w:val="22"/>
          <w:lang w:eastAsia="en-US"/>
        </w:rPr>
        <w:t>Przegląd i naprawa posiadanych urządzeń systemu gazometrii:</w:t>
      </w:r>
    </w:p>
    <w:p w:rsidR="00E82956" w:rsidRPr="00E82956" w:rsidRDefault="00E82956" w:rsidP="00424B89">
      <w:pPr>
        <w:numPr>
          <w:ilvl w:val="1"/>
          <w:numId w:val="40"/>
        </w:numPr>
        <w:spacing w:line="300" w:lineRule="exact"/>
        <w:ind w:left="993" w:hanging="42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E82956">
        <w:rPr>
          <w:rFonts w:eastAsiaTheme="minorHAnsi"/>
          <w:sz w:val="22"/>
          <w:szCs w:val="22"/>
          <w:lang w:eastAsia="en-US"/>
        </w:rPr>
        <w:t xml:space="preserve">Czujnik metanu typu DCH IR – szt. 2, produkcji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Emag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-Serwis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Sp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 z o.o.,</w:t>
      </w:r>
    </w:p>
    <w:p w:rsidR="00E82956" w:rsidRPr="00E82956" w:rsidRDefault="00E82956" w:rsidP="00424B89">
      <w:pPr>
        <w:numPr>
          <w:ilvl w:val="1"/>
          <w:numId w:val="40"/>
        </w:numPr>
        <w:tabs>
          <w:tab w:val="left" w:pos="1134"/>
        </w:tabs>
        <w:spacing w:line="300" w:lineRule="exact"/>
        <w:ind w:left="993" w:hanging="42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E82956">
        <w:rPr>
          <w:rFonts w:eastAsiaTheme="minorHAnsi"/>
          <w:sz w:val="22"/>
          <w:szCs w:val="22"/>
          <w:lang w:eastAsia="en-US"/>
        </w:rPr>
        <w:t xml:space="preserve">Czujnik przepływu powietrza typu AS 3 – szt. 3, produkcji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Emag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-Serwis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Sp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 z o.o.,</w:t>
      </w:r>
    </w:p>
    <w:p w:rsidR="00E82956" w:rsidRPr="00E82956" w:rsidRDefault="00E82956" w:rsidP="00424B89">
      <w:pPr>
        <w:numPr>
          <w:ilvl w:val="1"/>
          <w:numId w:val="40"/>
        </w:numPr>
        <w:tabs>
          <w:tab w:val="left" w:pos="1134"/>
        </w:tabs>
        <w:spacing w:line="300" w:lineRule="exact"/>
        <w:ind w:left="993" w:hanging="42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E82956">
        <w:rPr>
          <w:rFonts w:eastAsiaTheme="minorHAnsi"/>
          <w:sz w:val="22"/>
          <w:szCs w:val="22"/>
          <w:lang w:eastAsia="en-US"/>
        </w:rPr>
        <w:t>Czujnik tlenu typu MO</w:t>
      </w:r>
      <w:r w:rsidRPr="00E82956">
        <w:rPr>
          <w:rFonts w:eastAsiaTheme="minorHAnsi"/>
          <w:sz w:val="22"/>
          <w:szCs w:val="22"/>
          <w:vertAlign w:val="subscript"/>
          <w:lang w:eastAsia="en-US"/>
        </w:rPr>
        <w:t>2</w:t>
      </w:r>
      <w:r w:rsidRPr="00E82956">
        <w:rPr>
          <w:rFonts w:eastAsiaTheme="minorHAnsi"/>
          <w:sz w:val="22"/>
          <w:szCs w:val="22"/>
          <w:lang w:eastAsia="en-US"/>
        </w:rPr>
        <w:t xml:space="preserve"> – szt. 3, produkcji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Emag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-Serwis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Sp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 z o.o.,</w:t>
      </w:r>
    </w:p>
    <w:p w:rsidR="00E82956" w:rsidRPr="00E82956" w:rsidRDefault="00E82956" w:rsidP="00424B89">
      <w:pPr>
        <w:numPr>
          <w:ilvl w:val="1"/>
          <w:numId w:val="40"/>
        </w:numPr>
        <w:tabs>
          <w:tab w:val="left" w:pos="1134"/>
        </w:tabs>
        <w:spacing w:line="300" w:lineRule="exact"/>
        <w:ind w:left="993" w:hanging="42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E82956">
        <w:rPr>
          <w:rFonts w:eastAsiaTheme="minorHAnsi"/>
          <w:sz w:val="22"/>
          <w:szCs w:val="22"/>
          <w:lang w:eastAsia="en-US"/>
        </w:rPr>
        <w:t xml:space="preserve">Czujnik metanu typu MM4 ver.2 (odpinana głowica pomiarowa) – szt. 2, produkcji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Emag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-Serwis </w:t>
      </w:r>
      <w:proofErr w:type="spellStart"/>
      <w:r w:rsidRPr="00E82956">
        <w:rPr>
          <w:rFonts w:eastAsiaTheme="minorHAnsi"/>
          <w:sz w:val="22"/>
          <w:szCs w:val="22"/>
          <w:lang w:eastAsia="en-US"/>
        </w:rPr>
        <w:t>Sp</w:t>
      </w:r>
      <w:proofErr w:type="spellEnd"/>
      <w:r w:rsidRPr="00E82956">
        <w:rPr>
          <w:rFonts w:eastAsiaTheme="minorHAnsi"/>
          <w:sz w:val="22"/>
          <w:szCs w:val="22"/>
          <w:lang w:eastAsia="en-US"/>
        </w:rPr>
        <w:t xml:space="preserve"> z o.o.,</w:t>
      </w:r>
    </w:p>
    <w:p w:rsidR="00E82956" w:rsidRPr="00424B89" w:rsidRDefault="00FB1169" w:rsidP="00424B89">
      <w:pPr>
        <w:pStyle w:val="Akapitzlist"/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rFonts w:eastAsiaTheme="minorHAnsi"/>
          <w:sz w:val="22"/>
          <w:szCs w:val="22"/>
          <w:lang w:eastAsia="en-US"/>
        </w:rPr>
        <w:t>-</w:t>
      </w:r>
      <w:r w:rsidRPr="00424B89">
        <w:rPr>
          <w:rFonts w:eastAsiaTheme="minorHAnsi"/>
          <w:sz w:val="22"/>
          <w:szCs w:val="22"/>
          <w:lang w:eastAsia="en-US"/>
        </w:rPr>
        <w:tab/>
      </w:r>
      <w:r w:rsidR="00E82956" w:rsidRPr="00424B89">
        <w:rPr>
          <w:rFonts w:eastAsiaTheme="minorHAnsi"/>
          <w:sz w:val="22"/>
          <w:szCs w:val="22"/>
          <w:lang w:eastAsia="en-US"/>
        </w:rPr>
        <w:t xml:space="preserve">Czujnik metanu typu MM4 ver.1 – szt. 1, produkcji </w:t>
      </w:r>
      <w:proofErr w:type="spellStart"/>
      <w:r w:rsidR="00E82956" w:rsidRPr="00424B89">
        <w:rPr>
          <w:rFonts w:eastAsiaTheme="minorHAnsi"/>
          <w:sz w:val="22"/>
          <w:szCs w:val="22"/>
          <w:lang w:eastAsia="en-US"/>
        </w:rPr>
        <w:t>Emag</w:t>
      </w:r>
      <w:proofErr w:type="spellEnd"/>
      <w:r w:rsidR="00E82956" w:rsidRPr="00424B89">
        <w:rPr>
          <w:rFonts w:eastAsiaTheme="minorHAnsi"/>
          <w:sz w:val="22"/>
          <w:szCs w:val="22"/>
          <w:lang w:eastAsia="en-US"/>
        </w:rPr>
        <w:t xml:space="preserve">-Serwis </w:t>
      </w:r>
      <w:proofErr w:type="spellStart"/>
      <w:r w:rsidR="00E82956" w:rsidRPr="00424B89">
        <w:rPr>
          <w:rFonts w:eastAsiaTheme="minorHAnsi"/>
          <w:sz w:val="22"/>
          <w:szCs w:val="22"/>
          <w:lang w:eastAsia="en-US"/>
        </w:rPr>
        <w:t>Sp</w:t>
      </w:r>
      <w:proofErr w:type="spellEnd"/>
      <w:r w:rsidR="00E82956" w:rsidRPr="00424B89">
        <w:rPr>
          <w:rFonts w:eastAsiaTheme="minorHAnsi"/>
          <w:sz w:val="22"/>
          <w:szCs w:val="22"/>
          <w:lang w:eastAsia="en-US"/>
        </w:rPr>
        <w:t xml:space="preserve"> z o.o.</w:t>
      </w:r>
    </w:p>
    <w:p w:rsidR="00731E27" w:rsidRPr="00424B89" w:rsidRDefault="00731E27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424B89" w:rsidSect="00D4232D">
          <w:headerReference w:type="default" r:id="rId12"/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24B89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FB1169" w:rsidRPr="00424B89" w:rsidRDefault="00FB1169" w:rsidP="00424B89">
      <w:pPr>
        <w:numPr>
          <w:ilvl w:val="0"/>
          <w:numId w:val="4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24B89">
        <w:rPr>
          <w:b/>
          <w:sz w:val="22"/>
          <w:szCs w:val="22"/>
        </w:rPr>
        <w:lastRenderedPageBreak/>
        <w:t>Dostawa 8 sztuk nowych czujników metanu o parametrach: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Zakres pomiarowy: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0÷100% CH4 w dwóch podzakresach:</w:t>
      </w:r>
    </w:p>
    <w:p w:rsidR="00FB1169" w:rsidRPr="00424B89" w:rsidRDefault="00885776" w:rsidP="00633F3B">
      <w:pPr>
        <w:tabs>
          <w:tab w:val="left" w:pos="-2694"/>
          <w:tab w:val="left" w:pos="-1701"/>
        </w:tabs>
        <w:spacing w:line="300" w:lineRule="exact"/>
        <w:ind w:left="993" w:firstLine="255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1) 0÷5% CH4</w:t>
      </w:r>
    </w:p>
    <w:p w:rsidR="00FB1169" w:rsidRPr="00424B89" w:rsidRDefault="00885776" w:rsidP="00633F3B">
      <w:pPr>
        <w:tabs>
          <w:tab w:val="left" w:pos="-2694"/>
          <w:tab w:val="left" w:pos="-1701"/>
        </w:tabs>
        <w:spacing w:line="300" w:lineRule="exact"/>
        <w:ind w:left="993" w:firstLine="255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2) 5÷100% CH4 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Przetwornik pomiarowy: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- </w:t>
      </w:r>
      <w:proofErr w:type="spellStart"/>
      <w:r w:rsidRPr="00424B89">
        <w:rPr>
          <w:sz w:val="22"/>
          <w:szCs w:val="22"/>
        </w:rPr>
        <w:t>pelistorowy</w:t>
      </w:r>
      <w:proofErr w:type="spellEnd"/>
      <w:r w:rsidRPr="00424B89">
        <w:rPr>
          <w:sz w:val="22"/>
          <w:szCs w:val="22"/>
        </w:rPr>
        <w:t xml:space="preserve"> 0÷5% CH4</w:t>
      </w:r>
    </w:p>
    <w:p w:rsidR="00FB1169" w:rsidRPr="00424B89" w:rsidRDefault="00424B8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- </w:t>
      </w:r>
      <w:proofErr w:type="spellStart"/>
      <w:r w:rsidR="00FB1169" w:rsidRPr="00424B89">
        <w:rPr>
          <w:sz w:val="22"/>
          <w:szCs w:val="22"/>
        </w:rPr>
        <w:t>termokonduktometryczny</w:t>
      </w:r>
      <w:proofErr w:type="spellEnd"/>
      <w:r w:rsidR="00FB1169" w:rsidRPr="00424B89">
        <w:rPr>
          <w:sz w:val="22"/>
          <w:szCs w:val="22"/>
        </w:rPr>
        <w:t xml:space="preserve"> 5÷100% CH4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Błąd pomiaru: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± 0,1% CH4 dla stężeń 0÷2% CH4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± 5% wartości wskazania dla stężeń 2÷5% CH4</w:t>
      </w:r>
    </w:p>
    <w:p w:rsidR="00FB1169" w:rsidRPr="00424B89" w:rsidRDefault="00424B8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ab/>
        <w:t>± 3% CH4 dla stężeń 5÷60% CH4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ab/>
      </w:r>
      <w:r w:rsid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± 5% wartości wskazania dla stężeń 60÷100% CH4              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Czas odpowiedzi T90: 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5 sekund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temperatur pracy: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-20°÷ 40°C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wilgotności: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0÷95% (bez kondensacji)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Zasilanie systemu 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424B89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zdalne, z modułu transmisyjno-zasilającego 15÷60 V </w:t>
      </w:r>
      <w:r w:rsidR="00424B89">
        <w:rPr>
          <w:sz w:val="22"/>
          <w:szCs w:val="22"/>
        </w:rPr>
        <w:tab/>
      </w:r>
      <w:r w:rsidR="00424B89">
        <w:rPr>
          <w:sz w:val="22"/>
          <w:szCs w:val="22"/>
        </w:rPr>
        <w:tab/>
      </w:r>
      <w:r w:rsidR="00424B89">
        <w:rPr>
          <w:sz w:val="22"/>
          <w:szCs w:val="22"/>
        </w:rPr>
        <w:tab/>
      </w:r>
      <w:r w:rsidR="00424B89">
        <w:rPr>
          <w:sz w:val="22"/>
          <w:szCs w:val="22"/>
        </w:rPr>
        <w:tab/>
      </w:r>
      <w:r w:rsidR="00424B89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DC, 40mA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Liczba wejść:</w:t>
      </w:r>
      <w:r w:rsidRPr="00424B89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dwa dwustanowe, współpracujące z </w:t>
      </w:r>
      <w:proofErr w:type="spellStart"/>
      <w:r w:rsidRPr="00424B89">
        <w:rPr>
          <w:sz w:val="22"/>
          <w:szCs w:val="22"/>
        </w:rPr>
        <w:t>beznapięciowymi</w:t>
      </w:r>
      <w:proofErr w:type="spellEnd"/>
      <w:r w:rsidRPr="00424B89">
        <w:rPr>
          <w:sz w:val="22"/>
          <w:szCs w:val="22"/>
        </w:rPr>
        <w:t xml:space="preserve"> </w:t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stykami, z  kontrolą zwarcia linii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Wyjścia wyłączające: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dwa z niezależnie ustawianymi progami zadziałania,  </w:t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Pr="00424B89">
        <w:rPr>
          <w:sz w:val="22"/>
          <w:szCs w:val="22"/>
        </w:rPr>
        <w:t>izolowane galwanicznie od układu metanomierza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Stopień ochrony obudowy: </w:t>
      </w:r>
      <w:r w:rsidR="00885776">
        <w:rPr>
          <w:sz w:val="22"/>
          <w:szCs w:val="22"/>
        </w:rPr>
        <w:tab/>
      </w:r>
      <w:r w:rsidR="00633F3B">
        <w:rPr>
          <w:sz w:val="22"/>
          <w:szCs w:val="22"/>
        </w:rPr>
        <w:tab/>
      </w:r>
      <w:r w:rsidRPr="00424B89">
        <w:rPr>
          <w:sz w:val="22"/>
          <w:szCs w:val="22"/>
        </w:rPr>
        <w:t>minimum IP 54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Znak zgodności: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CE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Dodatkowe wymagania: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>możliwość odpinania głowicy pomiarowej CH4,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współpraca z systemem dyspozytorskim SMP-NT,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współpraca z szafą telemetryczną CMC</w:t>
      </w:r>
      <w:r w:rsidR="00885776">
        <w:rPr>
          <w:sz w:val="22"/>
          <w:szCs w:val="22"/>
        </w:rPr>
        <w:t xml:space="preserve"> </w:t>
      </w:r>
      <w:r w:rsidR="00FB1169" w:rsidRPr="00424B89">
        <w:rPr>
          <w:sz w:val="22"/>
          <w:szCs w:val="22"/>
        </w:rPr>
        <w:t>4, lub CMC 5,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dopuszczony do pracy w strefach zagrożonych </w:t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wybuchem metanu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</w:rPr>
      </w:pPr>
    </w:p>
    <w:p w:rsidR="00FB1169" w:rsidRPr="00424B89" w:rsidRDefault="00FB1169" w:rsidP="00424B89">
      <w:pPr>
        <w:numPr>
          <w:ilvl w:val="0"/>
          <w:numId w:val="4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24B89">
        <w:rPr>
          <w:b/>
          <w:sz w:val="22"/>
          <w:szCs w:val="22"/>
        </w:rPr>
        <w:t>Dostawa 4 sztuk nowych czujników przepływu powietrza o parametrach: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pomiarowy: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-20.0 ÷ 20.0 m/s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Błąd podstawowy: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5% wartości mierzonej  ± 0,1 m/s                                         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Dodatkowy błąd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przy odchyleniu do 10˚: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5% wartości mierzonej       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Przetwornik pomiarowy: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ultradźwiękowy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Rozdzielczość: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0,1 m/s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Indykacja wyniku pomiaru:</w:t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na alfanumerycznym wyświetlaczu LCD  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Zasilanie: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zdalne, z modułu </w:t>
      </w:r>
      <w:proofErr w:type="spellStart"/>
      <w:r w:rsidRPr="00424B89">
        <w:rPr>
          <w:sz w:val="22"/>
          <w:szCs w:val="22"/>
        </w:rPr>
        <w:t>transmisyjno</w:t>
      </w:r>
      <w:proofErr w:type="spellEnd"/>
      <w:r w:rsidRPr="00424B89">
        <w:rPr>
          <w:sz w:val="22"/>
          <w:szCs w:val="22"/>
        </w:rPr>
        <w:t xml:space="preserve"> – zasilającego systemu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Sygnał wyjściowy: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cyfrowy, z modulacją FSK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Standard transmisji: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V23, po linii zasilającej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Wyjścia dwustanowe: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dwa, separowane galwanicznie od układu czujnika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Wejścia dwustanowe: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dwa, z wykrywaniem zwarcia linii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temperatur pracy: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>-10°C ÷ +40°C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wilgotności względnej:</w:t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0 ÷ 95%, bez kondensacji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Stopień ochrony obudowy:</w:t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>minimum IP54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Dodatkowe wymagania: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Pr="00424B89">
        <w:rPr>
          <w:sz w:val="22"/>
          <w:szCs w:val="22"/>
        </w:rPr>
        <w:t>dokręcany przetwornik pomiarowy,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współpraca z systemem dyspozytorskim SMP-NT,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współpraca z szafą telemetryczną CMC</w:t>
      </w:r>
      <w:r w:rsidR="00885776">
        <w:rPr>
          <w:sz w:val="22"/>
          <w:szCs w:val="22"/>
        </w:rPr>
        <w:t xml:space="preserve"> </w:t>
      </w:r>
      <w:r w:rsidR="00FB1169" w:rsidRPr="00424B89">
        <w:rPr>
          <w:sz w:val="22"/>
          <w:szCs w:val="22"/>
        </w:rPr>
        <w:t>4, lub CMC 5,</w:t>
      </w:r>
    </w:p>
    <w:p w:rsidR="00FB1169" w:rsidRPr="00424B89" w:rsidRDefault="00633F3B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dopuszczony do pracy w strefach zagrożonych </w:t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wybuchem metanu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</w:rPr>
      </w:pPr>
    </w:p>
    <w:p w:rsidR="00FB1169" w:rsidRPr="00424B89" w:rsidRDefault="00FB1169" w:rsidP="00424B89">
      <w:pPr>
        <w:numPr>
          <w:ilvl w:val="0"/>
          <w:numId w:val="4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24B89">
        <w:rPr>
          <w:b/>
          <w:sz w:val="22"/>
          <w:szCs w:val="22"/>
        </w:rPr>
        <w:t>Dostawa modułu zasilająco – transmisyjnego do rozbudowy posiadanej centrali telemetrycznej o parametrach: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Zasilanie 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176 - 253 VAC, 48-62 </w:t>
      </w:r>
      <w:proofErr w:type="spellStart"/>
      <w:r w:rsidRPr="00424B89">
        <w:rPr>
          <w:sz w:val="22"/>
          <w:szCs w:val="22"/>
        </w:rPr>
        <w:t>Hz</w:t>
      </w:r>
      <w:proofErr w:type="spellEnd"/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Pobór mocy 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maks. 75VA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Prąd wyjściowy 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40 ± 3mA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Napięcie wyjściowe :</w:t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56 ± 4V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Liczba linii zasilająco -transmisyjnych:</w:t>
      </w:r>
      <w:r w:rsidRPr="00424B89">
        <w:rPr>
          <w:sz w:val="22"/>
          <w:szCs w:val="22"/>
        </w:rPr>
        <w:tab/>
        <w:t>10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Standard/prędkość transmisji :</w:t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V23/1200 </w:t>
      </w:r>
      <w:proofErr w:type="spellStart"/>
      <w:r w:rsidRPr="00424B89">
        <w:rPr>
          <w:sz w:val="22"/>
          <w:szCs w:val="22"/>
        </w:rPr>
        <w:t>bps</w:t>
      </w:r>
      <w:proofErr w:type="spellEnd"/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Rodzaj transmisji. :</w:t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szeregowa, half duplex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Indukcyjność jednostkowa :</w:t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proofErr w:type="spellStart"/>
      <w:r w:rsidRPr="00424B89">
        <w:rPr>
          <w:sz w:val="22"/>
          <w:szCs w:val="22"/>
        </w:rPr>
        <w:t>Lmax</w:t>
      </w:r>
      <w:proofErr w:type="spellEnd"/>
      <w:r w:rsidRPr="00424B89">
        <w:rPr>
          <w:sz w:val="22"/>
          <w:szCs w:val="22"/>
        </w:rPr>
        <w:t xml:space="preserve"> = 0.8 </w:t>
      </w:r>
      <w:proofErr w:type="spellStart"/>
      <w:r w:rsidRPr="00424B89">
        <w:rPr>
          <w:sz w:val="22"/>
          <w:szCs w:val="22"/>
        </w:rPr>
        <w:t>mH</w:t>
      </w:r>
      <w:proofErr w:type="spellEnd"/>
      <w:r w:rsidRPr="00424B89">
        <w:rPr>
          <w:sz w:val="22"/>
          <w:szCs w:val="22"/>
        </w:rPr>
        <w:t>/km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Pojemność jednostkowa:</w:t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proofErr w:type="spellStart"/>
      <w:r w:rsidRPr="00424B89">
        <w:rPr>
          <w:sz w:val="22"/>
          <w:szCs w:val="22"/>
        </w:rPr>
        <w:t>Cmax</w:t>
      </w:r>
      <w:proofErr w:type="spellEnd"/>
      <w:r w:rsidRPr="00424B89">
        <w:rPr>
          <w:sz w:val="22"/>
          <w:szCs w:val="22"/>
        </w:rPr>
        <w:t xml:space="preserve"> = 57 </w:t>
      </w:r>
      <w:proofErr w:type="spellStart"/>
      <w:r w:rsidRPr="00424B89">
        <w:rPr>
          <w:sz w:val="22"/>
          <w:szCs w:val="22"/>
        </w:rPr>
        <w:t>nF</w:t>
      </w:r>
      <w:proofErr w:type="spellEnd"/>
      <w:r w:rsidRPr="00424B89">
        <w:rPr>
          <w:sz w:val="22"/>
          <w:szCs w:val="22"/>
        </w:rPr>
        <w:t>/km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Rezystancja pętli pary żył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 1 km kabla: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proofErr w:type="spellStart"/>
      <w:r w:rsidRPr="00424B89">
        <w:rPr>
          <w:sz w:val="22"/>
          <w:szCs w:val="22"/>
        </w:rPr>
        <w:t>Rmin</w:t>
      </w:r>
      <w:proofErr w:type="spellEnd"/>
      <w:r w:rsidRPr="00424B89">
        <w:rPr>
          <w:sz w:val="22"/>
          <w:szCs w:val="22"/>
        </w:rPr>
        <w:t xml:space="preserve"> = 72Ω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Maksymalna długość kabla :</w:t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10 km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temperatur: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5°C ÷ 55°C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wilgotności: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&lt; 90% (bez kondensacji)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Dodatkowe wymagania: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współpraca z systemem dyspozytorskim SMP-NT,</w:t>
      </w:r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współpraca z szafą telemetryczną CMC 4, lub CMC 5,</w:t>
      </w:r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dopuszczony do pracy w strefach zagrożonych </w:t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885776"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wybuchem metanu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</w:rPr>
      </w:pPr>
    </w:p>
    <w:p w:rsidR="00FB1169" w:rsidRPr="00424B89" w:rsidRDefault="00FB1169" w:rsidP="00424B89">
      <w:pPr>
        <w:numPr>
          <w:ilvl w:val="0"/>
          <w:numId w:val="4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24B89">
        <w:rPr>
          <w:b/>
          <w:sz w:val="22"/>
          <w:szCs w:val="22"/>
        </w:rPr>
        <w:t>Dostawa separatora sygnałów dwustanowych o parametrach: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napięć w pętli prądowej:</w:t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 xml:space="preserve">Iwy = (30÷43) </w:t>
      </w:r>
      <w:proofErr w:type="spellStart"/>
      <w:r w:rsidRPr="00424B89">
        <w:rPr>
          <w:sz w:val="22"/>
          <w:szCs w:val="22"/>
        </w:rPr>
        <w:t>mA</w:t>
      </w:r>
      <w:proofErr w:type="spellEnd"/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 w:rsidR="00FB1169" w:rsidRPr="00424B89">
        <w:rPr>
          <w:sz w:val="22"/>
          <w:szCs w:val="22"/>
        </w:rPr>
        <w:t>Uwy</w:t>
      </w:r>
      <w:proofErr w:type="spellEnd"/>
      <w:r w:rsidR="00FB1169" w:rsidRPr="00424B89">
        <w:rPr>
          <w:sz w:val="22"/>
          <w:szCs w:val="22"/>
        </w:rPr>
        <w:t xml:space="preserve"> =(7 ÷ 56) V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Parametry iskrobezpieczne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wejścia zasilającego: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proofErr w:type="spellStart"/>
      <w:r w:rsidRPr="00424B89">
        <w:rPr>
          <w:sz w:val="22"/>
          <w:szCs w:val="22"/>
        </w:rPr>
        <w:t>Ui</w:t>
      </w:r>
      <w:proofErr w:type="spellEnd"/>
      <w:r w:rsidRPr="00424B89">
        <w:rPr>
          <w:sz w:val="22"/>
          <w:szCs w:val="22"/>
        </w:rPr>
        <w:t xml:space="preserve">=60 V, Ii=50 </w:t>
      </w:r>
      <w:proofErr w:type="spellStart"/>
      <w:r w:rsidRPr="00424B89">
        <w:rPr>
          <w:sz w:val="22"/>
          <w:szCs w:val="22"/>
        </w:rPr>
        <w:t>mA</w:t>
      </w:r>
      <w:proofErr w:type="spellEnd"/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Typy obsługiwanych linii wejściowych:</w:t>
      </w:r>
      <w:r w:rsidRPr="00424B89">
        <w:rPr>
          <w:sz w:val="22"/>
          <w:szCs w:val="22"/>
        </w:rPr>
        <w:tab/>
        <w:t>IZZO - z diodową kontrolą obwodu</w:t>
      </w:r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UKO - z diodowo-rezystancyjną kontrolą   obwodu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Maksymalna rezystancja 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linii wejściowej: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200 Ω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Prąd wyjściowy w stanie awarii </w:t>
      </w:r>
      <w:proofErr w:type="spellStart"/>
      <w:r w:rsidRPr="00424B89">
        <w:rPr>
          <w:sz w:val="22"/>
          <w:szCs w:val="22"/>
        </w:rPr>
        <w:t>Io</w:t>
      </w:r>
      <w:proofErr w:type="spellEnd"/>
      <w:r w:rsidRPr="00424B89">
        <w:rPr>
          <w:sz w:val="22"/>
          <w:szCs w:val="22"/>
        </w:rPr>
        <w:t>:</w:t>
      </w:r>
      <w:r w:rsidRPr="00424B89">
        <w:rPr>
          <w:sz w:val="22"/>
          <w:szCs w:val="22"/>
        </w:rPr>
        <w:tab/>
        <w:t xml:space="preserve">37,6 </w:t>
      </w:r>
      <w:proofErr w:type="spellStart"/>
      <w:r w:rsidRPr="00424B89">
        <w:rPr>
          <w:sz w:val="22"/>
          <w:szCs w:val="22"/>
        </w:rPr>
        <w:t>mA</w:t>
      </w:r>
      <w:proofErr w:type="spellEnd"/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 xml:space="preserve">Napięcie wyjściowe w stanie awarii </w:t>
      </w:r>
      <w:proofErr w:type="spellStart"/>
      <w:r w:rsidRPr="00424B89">
        <w:rPr>
          <w:sz w:val="22"/>
          <w:szCs w:val="22"/>
        </w:rPr>
        <w:t>Uo</w:t>
      </w:r>
      <w:proofErr w:type="spellEnd"/>
      <w:r w:rsidRPr="00424B89">
        <w:rPr>
          <w:sz w:val="22"/>
          <w:szCs w:val="22"/>
        </w:rPr>
        <w:t>:</w:t>
      </w:r>
      <w:r w:rsidRPr="00424B89">
        <w:rPr>
          <w:sz w:val="22"/>
          <w:szCs w:val="22"/>
        </w:rPr>
        <w:tab/>
        <w:t>7,14 V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Typ wyjścia iskrobezpiecznego: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 xml:space="preserve">mechaniczny styk </w:t>
      </w:r>
      <w:proofErr w:type="spellStart"/>
      <w:r w:rsidRPr="00424B89">
        <w:rPr>
          <w:sz w:val="22"/>
          <w:szCs w:val="22"/>
        </w:rPr>
        <w:t>beznapięciowy</w:t>
      </w:r>
      <w:proofErr w:type="spellEnd"/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mechaniczny styk z szeregową diodą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Maks. napięcie robocze: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60 VDC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Maks. Prąd: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1 A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Moc: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6 W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Typ wyjścia nieiskrobezpiecznego:</w:t>
      </w:r>
      <w:r w:rsidRPr="00424B89">
        <w:rPr>
          <w:sz w:val="22"/>
          <w:szCs w:val="22"/>
        </w:rPr>
        <w:tab/>
        <w:t xml:space="preserve">mechaniczny styk </w:t>
      </w:r>
      <w:proofErr w:type="spellStart"/>
      <w:r w:rsidRPr="00424B89">
        <w:rPr>
          <w:sz w:val="22"/>
          <w:szCs w:val="22"/>
        </w:rPr>
        <w:t>beznapięciowy</w:t>
      </w:r>
      <w:proofErr w:type="spellEnd"/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mechaniczny styk z szeregową diodą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Maks. napięcie robocze: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230VAC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Maks. prąd: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1 A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Moc: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60 W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Liczba wejść: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lastRenderedPageBreak/>
        <w:t>Liczba wyjść: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Stopień ochrony obudowy: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  <w:t>minimum IP54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Zakres temperatur pracy: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-20ºC ÷ +40ºC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Dopuszczalna wilgotność powietrza:</w:t>
      </w:r>
      <w:r w:rsidRPr="00424B89">
        <w:rPr>
          <w:sz w:val="22"/>
          <w:szCs w:val="22"/>
        </w:rPr>
        <w:tab/>
        <w:t>0 ÷ 98% (bez kondensacji)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Dodatkowe wymagania:</w:t>
      </w:r>
      <w:r w:rsidRPr="00424B89">
        <w:rPr>
          <w:sz w:val="22"/>
          <w:szCs w:val="22"/>
        </w:rPr>
        <w:tab/>
      </w:r>
      <w:r w:rsidRPr="00424B89">
        <w:rPr>
          <w:sz w:val="22"/>
          <w:szCs w:val="22"/>
        </w:rPr>
        <w:tab/>
      </w:r>
      <w:r w:rsidR="009128AE">
        <w:rPr>
          <w:sz w:val="22"/>
          <w:szCs w:val="22"/>
        </w:rPr>
        <w:tab/>
      </w:r>
      <w:r w:rsidRPr="00424B89">
        <w:rPr>
          <w:sz w:val="22"/>
          <w:szCs w:val="22"/>
        </w:rPr>
        <w:t>współpraca z systemem dyspozytorskim SMP-NT,</w:t>
      </w:r>
    </w:p>
    <w:p w:rsidR="00FB1169" w:rsidRPr="00424B8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możliwość zasilania z szafy telemetrycznej CMC  4,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lub CMC 5,</w:t>
      </w:r>
    </w:p>
    <w:p w:rsidR="00FB1169" w:rsidRDefault="009128A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 xml:space="preserve">dopuszczony do pracy w strefach zagrożonych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B1169" w:rsidRPr="00424B89">
        <w:rPr>
          <w:sz w:val="22"/>
          <w:szCs w:val="22"/>
        </w:rPr>
        <w:t>wybuchem metanu</w:t>
      </w:r>
    </w:p>
    <w:p w:rsidR="00D24D4E" w:rsidRPr="00424B89" w:rsidRDefault="00D24D4E" w:rsidP="00424B89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bookmarkStart w:id="0" w:name="_GoBack"/>
      <w:bookmarkEnd w:id="0"/>
    </w:p>
    <w:p w:rsidR="00FB1169" w:rsidRPr="00D24D4E" w:rsidRDefault="00D24D4E" w:rsidP="00D24D4E">
      <w:pPr>
        <w:tabs>
          <w:tab w:val="left" w:pos="-2694"/>
          <w:tab w:val="left" w:pos="-1701"/>
        </w:tabs>
        <w:spacing w:line="300" w:lineRule="exact"/>
        <w:ind w:left="1134" w:hanging="1134"/>
        <w:jc w:val="both"/>
        <w:rPr>
          <w:b/>
          <w:sz w:val="22"/>
          <w:szCs w:val="22"/>
        </w:rPr>
      </w:pPr>
      <w:r w:rsidRPr="00D24D4E">
        <w:rPr>
          <w:b/>
          <w:sz w:val="22"/>
          <w:szCs w:val="22"/>
        </w:rPr>
        <w:t>Uwaga:</w:t>
      </w:r>
      <w:r>
        <w:rPr>
          <w:b/>
          <w:sz w:val="22"/>
          <w:szCs w:val="22"/>
        </w:rPr>
        <w:tab/>
      </w:r>
      <w:r w:rsidRPr="00D24D4E">
        <w:rPr>
          <w:b/>
          <w:sz w:val="22"/>
          <w:szCs w:val="22"/>
        </w:rPr>
        <w:t>urządzenia wymienione w punktach 2-5 powyżej Zamawiający montuje we własnym zakresie. Do wyceny należy przyjąć tylko dostawę.</w:t>
      </w:r>
    </w:p>
    <w:p w:rsidR="00D24D4E" w:rsidRPr="00424B89" w:rsidRDefault="00D24D4E" w:rsidP="00424B89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</w:rPr>
      </w:pPr>
    </w:p>
    <w:p w:rsidR="00FB1169" w:rsidRPr="00424B89" w:rsidRDefault="00FB1169" w:rsidP="00424B89">
      <w:pPr>
        <w:numPr>
          <w:ilvl w:val="0"/>
          <w:numId w:val="4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24B89">
        <w:rPr>
          <w:b/>
          <w:sz w:val="22"/>
          <w:szCs w:val="22"/>
        </w:rPr>
        <w:t>Kompleksowe wykonanie systemu dozowania i regulacji wypływu metanu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</w:rPr>
      </w:pP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567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Wykonanie koncepcji, projektu technicznego oraz zabudowy i uruchomienia systemu dozowania metanu do wyrobisk podziemnych oraz systemu automatyki, regulacji, wizualizacji i</w:t>
      </w:r>
      <w:r w:rsidR="009128AE">
        <w:rPr>
          <w:sz w:val="22"/>
          <w:szCs w:val="22"/>
        </w:rPr>
        <w:t> </w:t>
      </w:r>
      <w:r w:rsidRPr="00424B89">
        <w:rPr>
          <w:sz w:val="22"/>
          <w:szCs w:val="22"/>
        </w:rPr>
        <w:t>archiwizacji ilości wypływającego metanu z uwzględnieniem warunków technicznych przyłącza gazowego zainstalowanego w KD Barbara. Możliwość współpracy układu dozowania i regulacji wypływu metanu z posiadanym przez zamawiającego systemem gazometrii automatycznej SMP-NT.</w:t>
      </w:r>
    </w:p>
    <w:p w:rsidR="00FB1169" w:rsidRPr="00424B89" w:rsidRDefault="00FB1169" w:rsidP="00424B89">
      <w:pPr>
        <w:tabs>
          <w:tab w:val="left" w:pos="-2694"/>
          <w:tab w:val="left" w:pos="-1701"/>
        </w:tabs>
        <w:spacing w:line="300" w:lineRule="exact"/>
        <w:ind w:left="567"/>
        <w:jc w:val="both"/>
        <w:rPr>
          <w:sz w:val="22"/>
          <w:szCs w:val="22"/>
        </w:rPr>
      </w:pPr>
      <w:r w:rsidRPr="00424B89">
        <w:rPr>
          <w:sz w:val="22"/>
          <w:szCs w:val="22"/>
        </w:rPr>
        <w:t>W koszt całej usługi należy uwzględnić ponadto gwarancję, serwis oraz nadzór nad zainstalowanymi urządzeniami w czasie badań w okresie 24 miesiące od dnia obioru technicznego instalacji.</w:t>
      </w:r>
    </w:p>
    <w:p w:rsidR="00C544F1" w:rsidRPr="00C544F1" w:rsidRDefault="00C544F1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 w:rsidR="00442862">
        <w:rPr>
          <w:b/>
          <w:sz w:val="22"/>
          <w:szCs w:val="22"/>
        </w:rPr>
        <w:t xml:space="preserve"> wstępnej</w:t>
      </w:r>
    </w:p>
    <w:p w:rsidR="00613DCD" w:rsidRPr="00613DCD" w:rsidRDefault="00613DCD" w:rsidP="000255B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972EB7">
        <w:rPr>
          <w:sz w:val="22"/>
          <w:szCs w:val="22"/>
          <w:lang w:val="en-GB"/>
        </w:rPr>
        <w:t xml:space="preserve"> </w:t>
      </w:r>
      <w:r w:rsidRPr="004362B0">
        <w:rPr>
          <w:sz w:val="22"/>
          <w:szCs w:val="22"/>
          <w:lang w:val="en-GB"/>
        </w:rPr>
        <w:t>tel. 032</w:t>
      </w:r>
      <w:r w:rsidR="00EC45CF">
        <w:rPr>
          <w:sz w:val="22"/>
          <w:szCs w:val="22"/>
          <w:lang w:val="en-GB"/>
        </w:rPr>
        <w:t>/</w:t>
      </w:r>
      <w:r w:rsidRPr="004362B0">
        <w:rPr>
          <w:sz w:val="22"/>
          <w:szCs w:val="22"/>
          <w:lang w:val="en-GB"/>
        </w:rPr>
        <w:t xml:space="preserve"> 259 26 47, e-mail:  </w:t>
      </w:r>
      <w:hyperlink r:id="rId14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885776" w:rsidRPr="00885776">
        <w:rPr>
          <w:b/>
          <w:sz w:val="22"/>
          <w:szCs w:val="22"/>
        </w:rPr>
        <w:t>1</w:t>
      </w:r>
      <w:r w:rsidR="00D24D4E">
        <w:rPr>
          <w:b/>
          <w:sz w:val="22"/>
          <w:szCs w:val="22"/>
        </w:rPr>
        <w:t>9</w:t>
      </w:r>
      <w:r w:rsidRPr="009642CC">
        <w:rPr>
          <w:b/>
          <w:bCs/>
          <w:sz w:val="22"/>
          <w:szCs w:val="22"/>
        </w:rPr>
        <w:t>.</w:t>
      </w:r>
      <w:r w:rsidR="00885776">
        <w:rPr>
          <w:b/>
          <w:bCs/>
          <w:sz w:val="22"/>
          <w:szCs w:val="22"/>
        </w:rPr>
        <w:t>03</w:t>
      </w:r>
      <w:r w:rsidRPr="004362B0">
        <w:rPr>
          <w:b/>
          <w:bCs/>
          <w:sz w:val="22"/>
          <w:szCs w:val="22"/>
        </w:rPr>
        <w:t>.202</w:t>
      </w:r>
      <w:r w:rsidR="004B1D08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885776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5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05146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6"/>
          <w:footerReference w:type="default" r:id="rId17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EA5D21" w:rsidP="00B450CB">
      <w:pPr>
        <w:jc w:val="center"/>
        <w:rPr>
          <w:b/>
          <w:szCs w:val="26"/>
        </w:rPr>
      </w:pPr>
      <w:r w:rsidRPr="00EA5D21">
        <w:rPr>
          <w:b/>
          <w:bCs/>
          <w:szCs w:val="26"/>
        </w:rPr>
        <w:t>Dostawa wraz z instalacją: Systemu gazometrii wraz z kompleksowym wykonaniem układu dozowania metanu w GIG-PIB Kopalni Doświadczalnej Barbara</w:t>
      </w:r>
      <w:r w:rsidR="000255BB" w:rsidRPr="000255BB">
        <w:rPr>
          <w:b/>
          <w:bCs/>
          <w:szCs w:val="26"/>
        </w:rPr>
        <w:t>.</w:t>
      </w:r>
    </w:p>
    <w:p w:rsidR="00B450CB" w:rsidRPr="00972EB7" w:rsidRDefault="00B450CB" w:rsidP="00B450CB">
      <w:pPr>
        <w:widowControl w:val="0"/>
        <w:jc w:val="both"/>
        <w:rPr>
          <w:b/>
          <w:sz w:val="22"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8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45D78" w:rsidRPr="00B45D78">
        <w:rPr>
          <w:b/>
          <w:bCs/>
          <w:sz w:val="22"/>
          <w:szCs w:val="22"/>
        </w:rPr>
        <w:t>„</w:t>
      </w:r>
      <w:r w:rsidR="00EA5D21" w:rsidRPr="00EA5D21">
        <w:rPr>
          <w:b/>
          <w:bCs/>
          <w:sz w:val="22"/>
          <w:szCs w:val="22"/>
        </w:rPr>
        <w:t>Dostawa wraz z instalacją: Systemu gazometrii wraz z kompleksowym wykonaniem układu dozowania metanu w GIG-PIB Kopalni Doświadczalnej Barbara</w:t>
      </w:r>
      <w:r w:rsidR="00EA5D21">
        <w:rPr>
          <w:b/>
          <w:bCs/>
          <w:sz w:val="22"/>
          <w:szCs w:val="22"/>
        </w:rPr>
        <w:t>.</w:t>
      </w:r>
      <w:r w:rsidR="00EA5D21" w:rsidRPr="00EA5D2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9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EA5D21" w:rsidP="001C4514">
      <w:pPr>
        <w:pStyle w:val="Akapitzlist"/>
        <w:jc w:val="both"/>
        <w:rPr>
          <w:b/>
          <w:sz w:val="22"/>
          <w:szCs w:val="22"/>
        </w:rPr>
      </w:pPr>
      <w:r w:rsidRPr="00EA5D21">
        <w:rPr>
          <w:b/>
          <w:bCs/>
          <w:sz w:val="22"/>
          <w:szCs w:val="22"/>
        </w:rPr>
        <w:t>„Dostawa wraz z instalacją: Systemu gazometrii wraz z kompleksowym wykonaniem układu dozowania metanu w GIG-PIB Kopalni Doświadczalnej Barbara”</w:t>
      </w:r>
      <w:r w:rsidR="00B45D78" w:rsidRPr="00B45D78">
        <w:rPr>
          <w:b/>
          <w:bCs/>
          <w:sz w:val="22"/>
          <w:szCs w:val="22"/>
        </w:rPr>
        <w:t>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02F" w:rsidRDefault="00DF502F" w:rsidP="00565890">
      <w:r>
        <w:separator/>
      </w:r>
    </w:p>
  </w:endnote>
  <w:endnote w:type="continuationSeparator" w:id="0">
    <w:p w:rsidR="00DF502F" w:rsidRDefault="00DF502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659948D" wp14:editId="15A4DCA9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D24D4E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D4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D4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02F" w:rsidRDefault="00DF502F" w:rsidP="00565890">
      <w:r>
        <w:separator/>
      </w:r>
    </w:p>
  </w:footnote>
  <w:footnote w:type="continuationSeparator" w:id="0">
    <w:p w:rsidR="00DF502F" w:rsidRDefault="00DF502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808CB" wp14:editId="242624AC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6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6"/>
  </w:num>
  <w:num w:numId="7">
    <w:abstractNumId w:val="7"/>
  </w:num>
  <w:num w:numId="8">
    <w:abstractNumId w:val="16"/>
  </w:num>
  <w:num w:numId="9">
    <w:abstractNumId w:val="4"/>
  </w:num>
  <w:num w:numId="10">
    <w:abstractNumId w:val="38"/>
  </w:num>
  <w:num w:numId="11">
    <w:abstractNumId w:val="24"/>
  </w:num>
  <w:num w:numId="12">
    <w:abstractNumId w:val="35"/>
  </w:num>
  <w:num w:numId="13">
    <w:abstractNumId w:val="40"/>
  </w:num>
  <w:num w:numId="14">
    <w:abstractNumId w:val="30"/>
  </w:num>
  <w:num w:numId="15">
    <w:abstractNumId w:val="31"/>
  </w:num>
  <w:num w:numId="16">
    <w:abstractNumId w:val="17"/>
  </w:num>
  <w:num w:numId="17">
    <w:abstractNumId w:val="21"/>
  </w:num>
  <w:num w:numId="18">
    <w:abstractNumId w:val="28"/>
  </w:num>
  <w:num w:numId="19">
    <w:abstractNumId w:val="9"/>
  </w:num>
  <w:num w:numId="20">
    <w:abstractNumId w:val="10"/>
  </w:num>
  <w:num w:numId="21">
    <w:abstractNumId w:val="1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18"/>
  </w:num>
  <w:num w:numId="28">
    <w:abstractNumId w:val="23"/>
  </w:num>
  <w:num w:numId="29">
    <w:abstractNumId w:val="37"/>
  </w:num>
  <w:num w:numId="30">
    <w:abstractNumId w:val="32"/>
  </w:num>
  <w:num w:numId="31">
    <w:abstractNumId w:val="13"/>
  </w:num>
  <w:num w:numId="32">
    <w:abstractNumId w:val="39"/>
  </w:num>
  <w:num w:numId="33">
    <w:abstractNumId w:val="22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4"/>
  </w:num>
  <w:num w:numId="37">
    <w:abstractNumId w:val="2"/>
  </w:num>
  <w:num w:numId="38">
    <w:abstractNumId w:val="19"/>
  </w:num>
  <w:num w:numId="39">
    <w:abstractNumId w:val="33"/>
  </w:num>
  <w:num w:numId="40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F3B"/>
    <w:rsid w:val="00643C80"/>
    <w:rsid w:val="006572EF"/>
    <w:rsid w:val="0067275B"/>
    <w:rsid w:val="00674953"/>
    <w:rsid w:val="006752AC"/>
    <w:rsid w:val="00681BC7"/>
    <w:rsid w:val="0068481A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076F1"/>
    <w:rsid w:val="00814549"/>
    <w:rsid w:val="00816409"/>
    <w:rsid w:val="00820C29"/>
    <w:rsid w:val="008411C8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image" Target="media/image2.png"/><Relationship Id="rId19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FEEEB-9C9B-4D49-8CE1-CDB58448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1860</Words>
  <Characters>11164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12999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2024-03-14T10:25:00Z</cp:lastPrinted>
  <dcterms:created xsi:type="dcterms:W3CDTF">2023-11-24T11:57:00Z</dcterms:created>
  <dcterms:modified xsi:type="dcterms:W3CDTF">2024-03-14T10:30:00Z</dcterms:modified>
</cp:coreProperties>
</file>