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2CC3" w:rsidRDefault="00592CC3" w:rsidP="008445C4"/>
    <w:p w:rsidR="00592CC3" w:rsidRPr="00592CC3" w:rsidRDefault="00592CC3" w:rsidP="00592CC3"/>
    <w:p w:rsidR="00592CC3" w:rsidRPr="00592CC3" w:rsidRDefault="00592CC3" w:rsidP="00592CC3"/>
    <w:p w:rsidR="00592CC3" w:rsidRDefault="00592CC3" w:rsidP="00592CC3"/>
    <w:p w:rsidR="00C94C92" w:rsidRDefault="00C94C92" w:rsidP="00592CC3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94C92" w:rsidRDefault="00C94C92" w:rsidP="00592CC3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92CC3" w:rsidRPr="00EF4801" w:rsidRDefault="00AA0960" w:rsidP="00592CC3">
      <w:pPr>
        <w:spacing w:after="0" w:line="240" w:lineRule="auto"/>
        <w:rPr>
          <w:rFonts w:ascii="Times New Roman" w:hAnsi="Times New Roman"/>
          <w:b/>
          <w:color w:val="FF0000"/>
          <w:sz w:val="20"/>
          <w:szCs w:val="20"/>
        </w:rPr>
      </w:pPr>
      <w:r w:rsidRPr="00EF4801">
        <w:rPr>
          <w:rFonts w:ascii="Times New Roman" w:hAnsi="Times New Roman"/>
          <w:sz w:val="20"/>
          <w:szCs w:val="20"/>
        </w:rPr>
        <w:t xml:space="preserve">Nr sprawy: </w:t>
      </w:r>
      <w:r w:rsidR="00794935">
        <w:rPr>
          <w:rFonts w:ascii="Times New Roman" w:hAnsi="Times New Roman" w:cs="Times New Roman"/>
          <w:b/>
          <w:sz w:val="20"/>
          <w:szCs w:val="20"/>
        </w:rPr>
        <w:t xml:space="preserve">FZ/5953/AR/24      </w:t>
      </w:r>
      <w:r w:rsidR="00592CC3" w:rsidRPr="00EF4801">
        <w:rPr>
          <w:rFonts w:ascii="Times New Roman" w:hAnsi="Times New Roman"/>
          <w:sz w:val="20"/>
          <w:szCs w:val="20"/>
        </w:rPr>
        <w:tab/>
      </w:r>
      <w:r w:rsidR="00592CC3" w:rsidRPr="00EF4801">
        <w:rPr>
          <w:rFonts w:ascii="Times New Roman" w:hAnsi="Times New Roman"/>
          <w:sz w:val="20"/>
          <w:szCs w:val="20"/>
        </w:rPr>
        <w:tab/>
      </w:r>
      <w:r w:rsidR="00592CC3" w:rsidRPr="00EF4801">
        <w:rPr>
          <w:rFonts w:ascii="Times New Roman" w:hAnsi="Times New Roman"/>
          <w:b/>
          <w:color w:val="FF0000"/>
          <w:sz w:val="20"/>
          <w:szCs w:val="20"/>
        </w:rPr>
        <w:t xml:space="preserve"> </w:t>
      </w:r>
    </w:p>
    <w:p w:rsidR="0045739E" w:rsidRPr="00B92FB2" w:rsidRDefault="0045739E" w:rsidP="00592CC3">
      <w:pPr>
        <w:spacing w:after="0" w:line="240" w:lineRule="auto"/>
        <w:rPr>
          <w:rFonts w:ascii="Times New Roman" w:hAnsi="Times New Roman"/>
        </w:rPr>
      </w:pPr>
    </w:p>
    <w:p w:rsidR="00EF4801" w:rsidRDefault="00EF4801" w:rsidP="00592CC3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592CC3" w:rsidRPr="00C94C92" w:rsidRDefault="00592CC3" w:rsidP="00592CC3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  <w:r w:rsidRPr="00C94C92">
        <w:rPr>
          <w:rFonts w:ascii="Times New Roman" w:hAnsi="Times New Roman"/>
          <w:b/>
          <w:bCs/>
          <w:sz w:val="20"/>
          <w:szCs w:val="20"/>
        </w:rPr>
        <w:t>ZAPYTANIE OFERTOWE z</w:t>
      </w:r>
      <w:r w:rsidR="00EF4801" w:rsidRPr="00C94C92">
        <w:rPr>
          <w:rFonts w:ascii="Times New Roman" w:hAnsi="Times New Roman"/>
          <w:b/>
          <w:bCs/>
          <w:sz w:val="20"/>
          <w:szCs w:val="20"/>
        </w:rPr>
        <w:t xml:space="preserve"> dn.</w:t>
      </w:r>
      <w:r w:rsidRPr="00C94C92">
        <w:rPr>
          <w:rFonts w:ascii="Times New Roman" w:hAnsi="Times New Roman"/>
          <w:b/>
          <w:bCs/>
          <w:sz w:val="20"/>
          <w:szCs w:val="20"/>
        </w:rPr>
        <w:t xml:space="preserve"> </w:t>
      </w:r>
      <w:r w:rsidR="00794935">
        <w:rPr>
          <w:rFonts w:ascii="Times New Roman" w:hAnsi="Times New Roman"/>
          <w:b/>
          <w:bCs/>
          <w:sz w:val="20"/>
          <w:szCs w:val="20"/>
        </w:rPr>
        <w:t>0</w:t>
      </w:r>
      <w:r w:rsidR="005202EB">
        <w:rPr>
          <w:rFonts w:ascii="Times New Roman" w:hAnsi="Times New Roman"/>
          <w:b/>
          <w:bCs/>
          <w:sz w:val="20"/>
          <w:szCs w:val="20"/>
        </w:rPr>
        <w:t>8</w:t>
      </w:r>
      <w:r w:rsidRPr="00C94C92">
        <w:rPr>
          <w:rFonts w:ascii="Times New Roman" w:hAnsi="Times New Roman"/>
          <w:b/>
          <w:bCs/>
          <w:sz w:val="20"/>
          <w:szCs w:val="20"/>
        </w:rPr>
        <w:t>.</w:t>
      </w:r>
      <w:r w:rsidR="003D4281" w:rsidRPr="00C94C92">
        <w:rPr>
          <w:rFonts w:ascii="Times New Roman" w:hAnsi="Times New Roman"/>
          <w:b/>
          <w:bCs/>
          <w:sz w:val="20"/>
          <w:szCs w:val="20"/>
        </w:rPr>
        <w:t>0</w:t>
      </w:r>
      <w:r w:rsidR="00794935">
        <w:rPr>
          <w:rFonts w:ascii="Times New Roman" w:hAnsi="Times New Roman"/>
          <w:b/>
          <w:bCs/>
          <w:sz w:val="20"/>
          <w:szCs w:val="20"/>
        </w:rPr>
        <w:t>3</w:t>
      </w:r>
      <w:r w:rsidRPr="00C94C92">
        <w:rPr>
          <w:rFonts w:ascii="Times New Roman" w:hAnsi="Times New Roman"/>
          <w:b/>
          <w:bCs/>
          <w:sz w:val="20"/>
          <w:szCs w:val="20"/>
        </w:rPr>
        <w:t>.202</w:t>
      </w:r>
      <w:r w:rsidR="003D4281" w:rsidRPr="00C94C92">
        <w:rPr>
          <w:rFonts w:ascii="Times New Roman" w:hAnsi="Times New Roman"/>
          <w:b/>
          <w:bCs/>
          <w:sz w:val="20"/>
          <w:szCs w:val="20"/>
        </w:rPr>
        <w:t>4</w:t>
      </w:r>
      <w:r w:rsidRPr="00C94C92">
        <w:rPr>
          <w:rFonts w:ascii="Times New Roman" w:hAnsi="Times New Roman"/>
          <w:b/>
          <w:bCs/>
          <w:sz w:val="20"/>
          <w:szCs w:val="20"/>
        </w:rPr>
        <w:t xml:space="preserve"> r.</w:t>
      </w:r>
    </w:p>
    <w:p w:rsidR="00592CC3" w:rsidRPr="00C94C92" w:rsidRDefault="00521665" w:rsidP="00592CC3">
      <w:pPr>
        <w:spacing w:after="120" w:line="240" w:lineRule="auto"/>
        <w:jc w:val="center"/>
        <w:rPr>
          <w:rFonts w:ascii="Times New Roman" w:hAnsi="Times New Roman"/>
          <w:bCs/>
          <w:sz w:val="20"/>
          <w:szCs w:val="20"/>
        </w:rPr>
      </w:pPr>
      <w:r w:rsidRPr="00C94C92">
        <w:rPr>
          <w:rFonts w:ascii="Times New Roman" w:hAnsi="Times New Roman"/>
          <w:sz w:val="20"/>
          <w:szCs w:val="20"/>
        </w:rPr>
        <w:t>D</w:t>
      </w:r>
      <w:r w:rsidR="00592CC3" w:rsidRPr="00C94C92">
        <w:rPr>
          <w:rFonts w:ascii="Times New Roman" w:hAnsi="Times New Roman"/>
          <w:sz w:val="20"/>
          <w:szCs w:val="20"/>
        </w:rPr>
        <w:t>otyczące</w:t>
      </w:r>
      <w:r w:rsidRPr="00C94C92">
        <w:rPr>
          <w:rFonts w:ascii="Times New Roman" w:hAnsi="Times New Roman"/>
          <w:sz w:val="20"/>
          <w:szCs w:val="20"/>
        </w:rPr>
        <w:t>:</w:t>
      </w:r>
      <w:r w:rsidR="00592CC3" w:rsidRPr="00C94C92">
        <w:rPr>
          <w:rFonts w:cs="Calibri"/>
          <w:sz w:val="20"/>
          <w:szCs w:val="20"/>
        </w:rPr>
        <w:t xml:space="preserve"> </w:t>
      </w:r>
      <w:r w:rsidR="00794935" w:rsidRPr="00794935">
        <w:rPr>
          <w:rFonts w:ascii="Times New Roman" w:hAnsi="Times New Roman" w:cs="Times New Roman"/>
        </w:rPr>
        <w:t xml:space="preserve">Aktualizacja oprogramowania </w:t>
      </w:r>
      <w:proofErr w:type="spellStart"/>
      <w:r w:rsidR="00794935" w:rsidRPr="00794935">
        <w:rPr>
          <w:rFonts w:ascii="Times New Roman" w:hAnsi="Times New Roman" w:cs="Times New Roman"/>
        </w:rPr>
        <w:t>Veeam</w:t>
      </w:r>
      <w:proofErr w:type="spellEnd"/>
      <w:r w:rsidR="00794935" w:rsidRPr="00794935">
        <w:rPr>
          <w:rFonts w:ascii="Times New Roman" w:hAnsi="Times New Roman" w:cs="Times New Roman"/>
        </w:rPr>
        <w:t xml:space="preserve"> Backup &amp; Replication Standard do wersji </w:t>
      </w:r>
      <w:proofErr w:type="spellStart"/>
      <w:r w:rsidR="00794935" w:rsidRPr="00794935">
        <w:rPr>
          <w:rFonts w:ascii="Times New Roman" w:hAnsi="Times New Roman" w:cs="Times New Roman"/>
        </w:rPr>
        <w:t>Veeam</w:t>
      </w:r>
      <w:proofErr w:type="spellEnd"/>
      <w:r w:rsidR="00794935" w:rsidRPr="00794935">
        <w:rPr>
          <w:rFonts w:ascii="Times New Roman" w:hAnsi="Times New Roman" w:cs="Times New Roman"/>
        </w:rPr>
        <w:t xml:space="preserve"> Data Platform Foundation wraz z instalacją systemu i przeniesieniem zadań backupowych oraz migracją posiadanych licencji oprogramowania </w:t>
      </w:r>
      <w:proofErr w:type="spellStart"/>
      <w:r w:rsidR="00794935" w:rsidRPr="00794935">
        <w:rPr>
          <w:rFonts w:ascii="Times New Roman" w:hAnsi="Times New Roman" w:cs="Times New Roman"/>
        </w:rPr>
        <w:t>Veeam</w:t>
      </w:r>
      <w:proofErr w:type="spellEnd"/>
      <w:r w:rsidR="00794935" w:rsidRPr="00794935">
        <w:rPr>
          <w:rFonts w:ascii="Times New Roman" w:hAnsi="Times New Roman" w:cs="Times New Roman"/>
        </w:rPr>
        <w:t xml:space="preserve"> do subskrypcji rocznej w wersji </w:t>
      </w:r>
      <w:proofErr w:type="spellStart"/>
      <w:r w:rsidR="00794935" w:rsidRPr="00794935">
        <w:rPr>
          <w:rFonts w:ascii="Times New Roman" w:hAnsi="Times New Roman" w:cs="Times New Roman"/>
        </w:rPr>
        <w:t>Fundation</w:t>
      </w:r>
      <w:proofErr w:type="spellEnd"/>
    </w:p>
    <w:p w:rsidR="00592CC3" w:rsidRPr="00C94C92" w:rsidRDefault="00592CC3" w:rsidP="00592CC3">
      <w:pPr>
        <w:spacing w:after="0" w:line="240" w:lineRule="auto"/>
        <w:jc w:val="center"/>
        <w:rPr>
          <w:rFonts w:ascii="Times New Roman" w:hAnsi="Times New Roman"/>
          <w:bCs/>
          <w:sz w:val="20"/>
          <w:szCs w:val="20"/>
        </w:rPr>
      </w:pPr>
      <w:r w:rsidRPr="00C94C92">
        <w:rPr>
          <w:rFonts w:ascii="Times New Roman" w:hAnsi="Times New Roman"/>
          <w:bCs/>
          <w:sz w:val="20"/>
          <w:szCs w:val="20"/>
        </w:rPr>
        <w:t>(PKWiU 85.59.11)</w:t>
      </w:r>
    </w:p>
    <w:p w:rsidR="00592CC3" w:rsidRPr="00C94C92" w:rsidRDefault="00592CC3" w:rsidP="00592CC3">
      <w:pPr>
        <w:spacing w:after="0" w:line="240" w:lineRule="auto"/>
        <w:jc w:val="center"/>
        <w:rPr>
          <w:rFonts w:ascii="Times New Roman" w:hAnsi="Times New Roman"/>
          <w:bCs/>
          <w:sz w:val="20"/>
          <w:szCs w:val="20"/>
        </w:rPr>
      </w:pPr>
    </w:p>
    <w:p w:rsidR="00592CC3" w:rsidRPr="00B52CE1" w:rsidRDefault="00592CC3" w:rsidP="00592CC3">
      <w:pPr>
        <w:spacing w:after="0" w:line="240" w:lineRule="auto"/>
        <w:jc w:val="center"/>
        <w:rPr>
          <w:rFonts w:ascii="Times New Roman" w:hAnsi="Times New Roman"/>
          <w:bCs/>
        </w:rPr>
      </w:pPr>
    </w:p>
    <w:p w:rsidR="00592CC3" w:rsidRPr="001C40C9" w:rsidRDefault="00592CC3" w:rsidP="00592CC3">
      <w:pPr>
        <w:numPr>
          <w:ilvl w:val="0"/>
          <w:numId w:val="1"/>
        </w:numPr>
        <w:spacing w:after="0" w:line="240" w:lineRule="auto"/>
        <w:ind w:left="426" w:hanging="284"/>
        <w:rPr>
          <w:rFonts w:ascii="Times New Roman" w:hAnsi="Times New Roman"/>
          <w:b/>
          <w:bCs/>
          <w:sz w:val="20"/>
          <w:szCs w:val="20"/>
        </w:rPr>
      </w:pPr>
      <w:r w:rsidRPr="001C40C9">
        <w:rPr>
          <w:rFonts w:ascii="Times New Roman" w:hAnsi="Times New Roman"/>
          <w:b/>
          <w:bCs/>
          <w:sz w:val="20"/>
          <w:szCs w:val="20"/>
        </w:rPr>
        <w:t>Informacje ogólne:</w:t>
      </w:r>
    </w:p>
    <w:p w:rsidR="00592CC3" w:rsidRPr="001C40C9" w:rsidRDefault="00592CC3" w:rsidP="00592CC3">
      <w:pPr>
        <w:spacing w:after="0" w:line="240" w:lineRule="auto"/>
        <w:ind w:left="426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592CC3" w:rsidRPr="001C40C9" w:rsidRDefault="00592CC3" w:rsidP="00592CC3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hAnsi="Times New Roman"/>
          <w:sz w:val="20"/>
          <w:szCs w:val="20"/>
        </w:rPr>
      </w:pPr>
      <w:r w:rsidRPr="001C40C9">
        <w:rPr>
          <w:rFonts w:ascii="Times New Roman" w:hAnsi="Times New Roman"/>
          <w:sz w:val="20"/>
          <w:szCs w:val="20"/>
        </w:rPr>
        <w:t>Zamawiający: Główny Instytut Górnictwa</w:t>
      </w:r>
      <w:r w:rsidR="00AE4A70" w:rsidRPr="001C40C9">
        <w:rPr>
          <w:rFonts w:ascii="Times New Roman" w:hAnsi="Times New Roman"/>
          <w:sz w:val="20"/>
          <w:szCs w:val="20"/>
        </w:rPr>
        <w:t xml:space="preserve">-Państwowy Instytut </w:t>
      </w:r>
      <w:r w:rsidR="001669FB" w:rsidRPr="001C40C9">
        <w:rPr>
          <w:rFonts w:ascii="Times New Roman" w:hAnsi="Times New Roman"/>
          <w:sz w:val="20"/>
          <w:szCs w:val="20"/>
        </w:rPr>
        <w:t>Badawczy</w:t>
      </w:r>
      <w:r w:rsidRPr="001C40C9">
        <w:rPr>
          <w:rFonts w:ascii="Times New Roman" w:hAnsi="Times New Roman"/>
          <w:sz w:val="20"/>
          <w:szCs w:val="20"/>
        </w:rPr>
        <w:t>.</w:t>
      </w:r>
    </w:p>
    <w:p w:rsidR="00592CC3" w:rsidRPr="001C40C9" w:rsidRDefault="00592CC3" w:rsidP="00592CC3">
      <w:pPr>
        <w:numPr>
          <w:ilvl w:val="0"/>
          <w:numId w:val="2"/>
        </w:numPr>
        <w:spacing w:after="0" w:line="240" w:lineRule="auto"/>
        <w:ind w:left="567" w:hanging="141"/>
        <w:jc w:val="both"/>
        <w:rPr>
          <w:rFonts w:ascii="Times New Roman" w:hAnsi="Times New Roman"/>
          <w:sz w:val="20"/>
          <w:szCs w:val="20"/>
        </w:rPr>
      </w:pPr>
      <w:r w:rsidRPr="001C40C9">
        <w:rPr>
          <w:rFonts w:ascii="Times New Roman" w:hAnsi="Times New Roman"/>
          <w:sz w:val="20"/>
          <w:szCs w:val="20"/>
        </w:rPr>
        <w:t>Zapytanie ofertowe prowadzone jest zgodnie z zasadami konkurencyjności.</w:t>
      </w:r>
    </w:p>
    <w:p w:rsidR="00592CC3" w:rsidRPr="001C40C9" w:rsidRDefault="00592CC3" w:rsidP="00C94C92">
      <w:pPr>
        <w:numPr>
          <w:ilvl w:val="0"/>
          <w:numId w:val="2"/>
        </w:numPr>
        <w:spacing w:after="120" w:line="240" w:lineRule="auto"/>
        <w:ind w:left="709" w:hanging="284"/>
        <w:jc w:val="both"/>
        <w:rPr>
          <w:rFonts w:ascii="Times New Roman" w:hAnsi="Times New Roman"/>
          <w:sz w:val="20"/>
          <w:szCs w:val="20"/>
        </w:rPr>
      </w:pPr>
      <w:r w:rsidRPr="001C40C9">
        <w:rPr>
          <w:rFonts w:ascii="Times New Roman" w:hAnsi="Times New Roman"/>
          <w:sz w:val="20"/>
          <w:szCs w:val="20"/>
        </w:rPr>
        <w:t xml:space="preserve">Do niniejszego zapytania ofertowego nie stosuje się przepisów ustawy z dnia </w:t>
      </w:r>
      <w:r w:rsidR="0045739E" w:rsidRPr="001C40C9">
        <w:rPr>
          <w:rFonts w:ascii="Times New Roman" w:hAnsi="Times New Roman"/>
          <w:sz w:val="20"/>
          <w:szCs w:val="20"/>
        </w:rPr>
        <w:t>11</w:t>
      </w:r>
      <w:r w:rsidRPr="001C40C9">
        <w:rPr>
          <w:rFonts w:ascii="Times New Roman" w:hAnsi="Times New Roman"/>
          <w:sz w:val="20"/>
          <w:szCs w:val="20"/>
        </w:rPr>
        <w:t xml:space="preserve"> </w:t>
      </w:r>
      <w:r w:rsidR="0045739E" w:rsidRPr="001C40C9">
        <w:rPr>
          <w:rFonts w:ascii="Times New Roman" w:hAnsi="Times New Roman"/>
          <w:sz w:val="20"/>
          <w:szCs w:val="20"/>
        </w:rPr>
        <w:t>września</w:t>
      </w:r>
      <w:r w:rsidRPr="001C40C9">
        <w:rPr>
          <w:rFonts w:ascii="Times New Roman" w:hAnsi="Times New Roman"/>
          <w:sz w:val="20"/>
          <w:szCs w:val="20"/>
        </w:rPr>
        <w:t xml:space="preserve"> 20</w:t>
      </w:r>
      <w:r w:rsidR="0045739E" w:rsidRPr="001C40C9">
        <w:rPr>
          <w:rFonts w:ascii="Times New Roman" w:hAnsi="Times New Roman"/>
          <w:sz w:val="20"/>
          <w:szCs w:val="20"/>
        </w:rPr>
        <w:t>19</w:t>
      </w:r>
      <w:r w:rsidRPr="001C40C9">
        <w:rPr>
          <w:rFonts w:ascii="Times New Roman" w:hAnsi="Times New Roman"/>
          <w:sz w:val="20"/>
          <w:szCs w:val="20"/>
        </w:rPr>
        <w:t xml:space="preserve"> roku Prawo Zamówień   Publicznych (Dz. U. 20</w:t>
      </w:r>
      <w:r w:rsidR="0045739E" w:rsidRPr="001C40C9">
        <w:rPr>
          <w:rFonts w:ascii="Times New Roman" w:hAnsi="Times New Roman"/>
          <w:sz w:val="20"/>
          <w:szCs w:val="20"/>
        </w:rPr>
        <w:t>2</w:t>
      </w:r>
      <w:r w:rsidR="007D15ED" w:rsidRPr="001C40C9">
        <w:rPr>
          <w:rFonts w:ascii="Times New Roman" w:hAnsi="Times New Roman"/>
          <w:sz w:val="20"/>
          <w:szCs w:val="20"/>
        </w:rPr>
        <w:t>3</w:t>
      </w:r>
      <w:r w:rsidRPr="001C40C9">
        <w:rPr>
          <w:rFonts w:ascii="Times New Roman" w:hAnsi="Times New Roman"/>
          <w:sz w:val="20"/>
          <w:szCs w:val="20"/>
        </w:rPr>
        <w:t xml:space="preserve"> r.,  poz.1</w:t>
      </w:r>
      <w:r w:rsidR="007D15ED" w:rsidRPr="001C40C9">
        <w:rPr>
          <w:rFonts w:ascii="Times New Roman" w:hAnsi="Times New Roman"/>
          <w:sz w:val="20"/>
          <w:szCs w:val="20"/>
        </w:rPr>
        <w:t>605</w:t>
      </w:r>
      <w:r w:rsidRPr="001C40C9">
        <w:rPr>
          <w:rFonts w:ascii="Times New Roman" w:hAnsi="Times New Roman"/>
          <w:sz w:val="20"/>
          <w:szCs w:val="20"/>
        </w:rPr>
        <w:t>).</w:t>
      </w:r>
    </w:p>
    <w:p w:rsidR="00592CC3" w:rsidRPr="001C40C9" w:rsidRDefault="00592CC3" w:rsidP="00592CC3">
      <w:pPr>
        <w:numPr>
          <w:ilvl w:val="0"/>
          <w:numId w:val="1"/>
        </w:numPr>
        <w:spacing w:after="0" w:line="240" w:lineRule="auto"/>
        <w:ind w:left="426" w:hanging="284"/>
        <w:jc w:val="both"/>
        <w:rPr>
          <w:rFonts w:ascii="Times New Roman" w:hAnsi="Times New Roman"/>
          <w:b/>
          <w:bCs/>
          <w:sz w:val="20"/>
          <w:szCs w:val="20"/>
        </w:rPr>
      </w:pPr>
      <w:r w:rsidRPr="001C40C9">
        <w:rPr>
          <w:rFonts w:ascii="Times New Roman" w:hAnsi="Times New Roman"/>
          <w:b/>
          <w:bCs/>
          <w:sz w:val="20"/>
          <w:szCs w:val="20"/>
        </w:rPr>
        <w:t>Opis przedmiotu zamówienia:</w:t>
      </w:r>
    </w:p>
    <w:p w:rsidR="00592CC3" w:rsidRPr="001C40C9" w:rsidRDefault="00592CC3" w:rsidP="00592CC3">
      <w:pPr>
        <w:spacing w:after="0" w:line="240" w:lineRule="auto"/>
        <w:ind w:left="425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592CC3" w:rsidRPr="001C40C9" w:rsidRDefault="00F56A8A" w:rsidP="00F56A8A">
      <w:pPr>
        <w:spacing w:after="120" w:line="240" w:lineRule="auto"/>
        <w:ind w:left="709" w:hanging="284"/>
        <w:rPr>
          <w:rFonts w:ascii="Times New Roman" w:hAnsi="Times New Roman" w:cs="Times New Roman"/>
          <w:b/>
          <w:sz w:val="20"/>
          <w:szCs w:val="20"/>
        </w:rPr>
      </w:pPr>
      <w:r w:rsidRPr="001C40C9">
        <w:rPr>
          <w:rFonts w:ascii="Times New Roman" w:hAnsi="Times New Roman"/>
          <w:sz w:val="20"/>
          <w:szCs w:val="20"/>
        </w:rPr>
        <w:t xml:space="preserve">1. </w:t>
      </w:r>
      <w:r w:rsidR="00592CC3" w:rsidRPr="001C40C9">
        <w:rPr>
          <w:rFonts w:ascii="Times New Roman" w:hAnsi="Times New Roman"/>
          <w:sz w:val="20"/>
          <w:szCs w:val="20"/>
        </w:rPr>
        <w:t xml:space="preserve">Przedmiotem zamówienia w ramach niniejszego zapytania ofertowego jest </w:t>
      </w:r>
      <w:bookmarkStart w:id="0" w:name="_Hlk156205253"/>
      <w:r w:rsidR="00F602D6" w:rsidRPr="001C40C9">
        <w:rPr>
          <w:rFonts w:ascii="Times New Roman" w:hAnsi="Times New Roman" w:cs="Times New Roman"/>
          <w:sz w:val="20"/>
          <w:szCs w:val="20"/>
        </w:rPr>
        <w:t xml:space="preserve">Aktualizacja oprogramowania </w:t>
      </w:r>
      <w:proofErr w:type="spellStart"/>
      <w:r w:rsidR="00F602D6" w:rsidRPr="001C40C9">
        <w:rPr>
          <w:rFonts w:ascii="Times New Roman" w:hAnsi="Times New Roman" w:cs="Times New Roman"/>
          <w:sz w:val="20"/>
          <w:szCs w:val="20"/>
        </w:rPr>
        <w:t>Veeam</w:t>
      </w:r>
      <w:proofErr w:type="spellEnd"/>
      <w:r w:rsidR="00F602D6" w:rsidRPr="001C40C9">
        <w:rPr>
          <w:rFonts w:ascii="Times New Roman" w:hAnsi="Times New Roman" w:cs="Times New Roman"/>
          <w:sz w:val="20"/>
          <w:szCs w:val="20"/>
        </w:rPr>
        <w:t xml:space="preserve"> Backup &amp; Replication Standard do wersji </w:t>
      </w:r>
      <w:proofErr w:type="spellStart"/>
      <w:r w:rsidR="00F602D6" w:rsidRPr="001C40C9">
        <w:rPr>
          <w:rFonts w:ascii="Times New Roman" w:hAnsi="Times New Roman" w:cs="Times New Roman"/>
          <w:sz w:val="20"/>
          <w:szCs w:val="20"/>
        </w:rPr>
        <w:t>Veeam</w:t>
      </w:r>
      <w:proofErr w:type="spellEnd"/>
      <w:r w:rsidR="00F602D6" w:rsidRPr="001C40C9">
        <w:rPr>
          <w:rFonts w:ascii="Times New Roman" w:hAnsi="Times New Roman" w:cs="Times New Roman"/>
          <w:sz w:val="20"/>
          <w:szCs w:val="20"/>
        </w:rPr>
        <w:t xml:space="preserve"> Data Platform Foundation wraz z instalacją systemu i przeniesieniem zadań backupowych oraz migracją posiadanych licencji oprogramowania </w:t>
      </w:r>
      <w:proofErr w:type="spellStart"/>
      <w:r w:rsidR="00F602D6" w:rsidRPr="001C40C9">
        <w:rPr>
          <w:rFonts w:ascii="Times New Roman" w:hAnsi="Times New Roman" w:cs="Times New Roman"/>
          <w:sz w:val="20"/>
          <w:szCs w:val="20"/>
        </w:rPr>
        <w:t>Veeam</w:t>
      </w:r>
      <w:proofErr w:type="spellEnd"/>
      <w:r w:rsidR="00F602D6" w:rsidRPr="001C40C9">
        <w:rPr>
          <w:rFonts w:ascii="Times New Roman" w:hAnsi="Times New Roman" w:cs="Times New Roman"/>
          <w:sz w:val="20"/>
          <w:szCs w:val="20"/>
        </w:rPr>
        <w:t xml:space="preserve"> do subskrypcji rocznej w wersji </w:t>
      </w:r>
      <w:proofErr w:type="spellStart"/>
      <w:r w:rsidR="00F602D6" w:rsidRPr="001C40C9">
        <w:rPr>
          <w:rFonts w:ascii="Times New Roman" w:hAnsi="Times New Roman" w:cs="Times New Roman"/>
          <w:sz w:val="20"/>
          <w:szCs w:val="20"/>
        </w:rPr>
        <w:t>Fundation</w:t>
      </w:r>
      <w:proofErr w:type="spellEnd"/>
    </w:p>
    <w:bookmarkEnd w:id="0"/>
    <w:p w:rsidR="007F7F6D" w:rsidRPr="001C40C9" w:rsidRDefault="00F56A8A" w:rsidP="007F7F6D">
      <w:pPr>
        <w:pStyle w:val="Tytu"/>
        <w:ind w:left="-23" w:right="-23"/>
        <w:jc w:val="both"/>
        <w:rPr>
          <w:rFonts w:ascii="Times New Roman" w:hAnsi="Times New Roman" w:cs="Times New Roman"/>
          <w:sz w:val="20"/>
          <w:szCs w:val="20"/>
        </w:rPr>
      </w:pPr>
      <w:r w:rsidRPr="001C40C9">
        <w:rPr>
          <w:rFonts w:ascii="Times New Roman" w:hAnsi="Times New Roman" w:cs="Times New Roman"/>
          <w:sz w:val="20"/>
          <w:szCs w:val="20"/>
        </w:rPr>
        <w:t xml:space="preserve">          </w:t>
      </w:r>
      <w:r w:rsidR="007F7F6D" w:rsidRPr="001C40C9">
        <w:rPr>
          <w:rFonts w:ascii="Times New Roman" w:eastAsiaTheme="minorEastAsia" w:hAnsi="Times New Roman" w:cs="Times New Roman"/>
          <w:sz w:val="20"/>
          <w:szCs w:val="20"/>
        </w:rPr>
        <w:t xml:space="preserve">Obecnie Zamawiający posiada wykupione </w:t>
      </w:r>
      <w:proofErr w:type="spellStart"/>
      <w:r w:rsidR="007F7F6D" w:rsidRPr="001C40C9">
        <w:rPr>
          <w:rFonts w:ascii="Times New Roman" w:eastAsiaTheme="minorEastAsia" w:hAnsi="Times New Roman" w:cs="Times New Roman"/>
          <w:sz w:val="20"/>
          <w:szCs w:val="20"/>
        </w:rPr>
        <w:t>maintenance</w:t>
      </w:r>
      <w:proofErr w:type="spellEnd"/>
      <w:r w:rsidR="007F7F6D" w:rsidRPr="001C40C9">
        <w:rPr>
          <w:rFonts w:ascii="Times New Roman" w:eastAsiaTheme="minorEastAsia" w:hAnsi="Times New Roman" w:cs="Times New Roman"/>
          <w:sz w:val="20"/>
          <w:szCs w:val="20"/>
        </w:rPr>
        <w:t xml:space="preserve"> </w:t>
      </w:r>
      <w:proofErr w:type="spellStart"/>
      <w:r w:rsidR="007F7F6D" w:rsidRPr="001C40C9">
        <w:rPr>
          <w:rFonts w:ascii="Times New Roman" w:eastAsiaTheme="minorEastAsia" w:hAnsi="Times New Roman" w:cs="Times New Roman"/>
          <w:sz w:val="20"/>
          <w:szCs w:val="20"/>
        </w:rPr>
        <w:t>Veeam</w:t>
      </w:r>
      <w:proofErr w:type="spellEnd"/>
      <w:r w:rsidR="007F7F6D" w:rsidRPr="001C40C9">
        <w:rPr>
          <w:rFonts w:ascii="Times New Roman" w:eastAsiaTheme="minorEastAsia" w:hAnsi="Times New Roman" w:cs="Times New Roman"/>
          <w:sz w:val="20"/>
          <w:szCs w:val="20"/>
        </w:rPr>
        <w:t xml:space="preserve"> Backup &amp; Replication Standard Basic </w:t>
      </w:r>
      <w:proofErr w:type="spellStart"/>
      <w:r w:rsidR="007F7F6D" w:rsidRPr="001C40C9">
        <w:rPr>
          <w:rFonts w:ascii="Times New Roman" w:eastAsiaTheme="minorEastAsia" w:hAnsi="Times New Roman" w:cs="Times New Roman"/>
          <w:sz w:val="20"/>
          <w:szCs w:val="20"/>
        </w:rPr>
        <w:t>Support</w:t>
      </w:r>
      <w:proofErr w:type="spellEnd"/>
      <w:r w:rsidR="007F7F6D" w:rsidRPr="001C40C9">
        <w:rPr>
          <w:rFonts w:ascii="Times New Roman" w:eastAsiaTheme="minorEastAsia" w:hAnsi="Times New Roman" w:cs="Times New Roman"/>
          <w:sz w:val="20"/>
          <w:szCs w:val="20"/>
        </w:rPr>
        <w:t xml:space="preserve"> dla następującego produktu:</w:t>
      </w:r>
    </w:p>
    <w:p w:rsidR="007F7F6D" w:rsidRPr="001C40C9" w:rsidRDefault="007F7F6D" w:rsidP="007F7F6D">
      <w:pPr>
        <w:pStyle w:val="Tytu"/>
        <w:ind w:left="-20" w:right="-20"/>
        <w:rPr>
          <w:rFonts w:ascii="Times New Roman" w:eastAsia="Times New Roman" w:hAnsi="Times New Roman" w:cs="Times New Roman"/>
          <w:sz w:val="20"/>
          <w:szCs w:val="20"/>
        </w:rPr>
      </w:pPr>
      <w:r w:rsidRPr="001C40C9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tbl>
      <w:tblPr>
        <w:tblStyle w:val="Tabela-Siatka"/>
        <w:tblW w:w="0" w:type="auto"/>
        <w:tblInd w:w="105" w:type="dxa"/>
        <w:tblLayout w:type="fixed"/>
        <w:tblLook w:val="04A0" w:firstRow="1" w:lastRow="0" w:firstColumn="1" w:lastColumn="0" w:noHBand="0" w:noVBand="1"/>
      </w:tblPr>
      <w:tblGrid>
        <w:gridCol w:w="2159"/>
        <w:gridCol w:w="1509"/>
        <w:gridCol w:w="2403"/>
        <w:gridCol w:w="2062"/>
      </w:tblGrid>
      <w:tr w:rsidR="007F7F6D" w:rsidRPr="001C40C9" w:rsidTr="00AC00C1">
        <w:trPr>
          <w:trHeight w:val="405"/>
        </w:trPr>
        <w:tc>
          <w:tcPr>
            <w:tcW w:w="21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  <w:vAlign w:val="center"/>
          </w:tcPr>
          <w:p w:rsidR="007F7F6D" w:rsidRPr="001C40C9" w:rsidRDefault="007F7F6D" w:rsidP="00AC00C1">
            <w:pPr>
              <w:pStyle w:val="Tytu"/>
              <w:ind w:left="-20" w:right="-2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1C40C9">
              <w:rPr>
                <w:rFonts w:ascii="Times New Roman" w:eastAsiaTheme="minorEastAsia" w:hAnsi="Times New Roman" w:cs="Times New Roman"/>
                <w:sz w:val="20"/>
                <w:szCs w:val="20"/>
              </w:rPr>
              <w:t>Nazwa produktu</w:t>
            </w:r>
          </w:p>
        </w:tc>
        <w:tc>
          <w:tcPr>
            <w:tcW w:w="15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  <w:vAlign w:val="center"/>
          </w:tcPr>
          <w:p w:rsidR="007F7F6D" w:rsidRPr="001C40C9" w:rsidRDefault="007F7F6D" w:rsidP="00AC00C1">
            <w:pPr>
              <w:pStyle w:val="Tytu"/>
              <w:ind w:left="-20" w:right="-2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1C40C9">
              <w:rPr>
                <w:rFonts w:ascii="Times New Roman" w:eastAsiaTheme="minorEastAsia" w:hAnsi="Times New Roman" w:cs="Times New Roman"/>
                <w:sz w:val="20"/>
                <w:szCs w:val="20"/>
              </w:rPr>
              <w:t>Ilość licencji</w:t>
            </w:r>
          </w:p>
        </w:tc>
        <w:tc>
          <w:tcPr>
            <w:tcW w:w="24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  <w:vAlign w:val="center"/>
          </w:tcPr>
          <w:p w:rsidR="007F7F6D" w:rsidRPr="001C40C9" w:rsidRDefault="007F7F6D" w:rsidP="00AC00C1">
            <w:pPr>
              <w:pStyle w:val="Tytu"/>
              <w:ind w:left="-20" w:right="-2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1C40C9">
              <w:rPr>
                <w:rFonts w:ascii="Times New Roman" w:eastAsiaTheme="minorEastAsia" w:hAnsi="Times New Roman" w:cs="Times New Roman"/>
                <w:sz w:val="20"/>
                <w:szCs w:val="20"/>
              </w:rPr>
              <w:t>Numer kontraktu</w:t>
            </w:r>
          </w:p>
        </w:tc>
        <w:tc>
          <w:tcPr>
            <w:tcW w:w="20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  <w:vAlign w:val="center"/>
          </w:tcPr>
          <w:p w:rsidR="007F7F6D" w:rsidRPr="001C40C9" w:rsidRDefault="007F7F6D" w:rsidP="00AC00C1">
            <w:pPr>
              <w:pStyle w:val="Tytu"/>
              <w:ind w:left="-20" w:right="-2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1C40C9">
              <w:rPr>
                <w:rFonts w:ascii="Times New Roman" w:eastAsiaTheme="minorEastAsia" w:hAnsi="Times New Roman" w:cs="Times New Roman"/>
                <w:sz w:val="20"/>
                <w:szCs w:val="20"/>
              </w:rPr>
              <w:t>Data zakończenia wsparcia</w:t>
            </w:r>
          </w:p>
        </w:tc>
      </w:tr>
      <w:tr w:rsidR="007F7F6D" w:rsidRPr="001C40C9" w:rsidTr="00AC00C1">
        <w:trPr>
          <w:trHeight w:val="300"/>
        </w:trPr>
        <w:tc>
          <w:tcPr>
            <w:tcW w:w="21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7F7F6D" w:rsidRPr="001C40C9" w:rsidRDefault="007F7F6D" w:rsidP="00AC00C1">
            <w:pPr>
              <w:pStyle w:val="Tytu"/>
              <w:ind w:left="-20" w:right="-2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1C40C9">
              <w:rPr>
                <w:rFonts w:ascii="Times New Roman" w:eastAsiaTheme="minorEastAsia" w:hAnsi="Times New Roman" w:cs="Times New Roman"/>
                <w:sz w:val="20"/>
                <w:szCs w:val="20"/>
              </w:rPr>
              <w:t>Veeam</w:t>
            </w:r>
            <w:proofErr w:type="spellEnd"/>
            <w:r w:rsidRPr="001C40C9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Backup &amp; Replication Standard</w:t>
            </w:r>
          </w:p>
        </w:tc>
        <w:tc>
          <w:tcPr>
            <w:tcW w:w="15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7F7F6D" w:rsidRPr="001C40C9" w:rsidRDefault="007F7F6D" w:rsidP="00AC00C1">
            <w:pPr>
              <w:pStyle w:val="Tytu"/>
              <w:ind w:left="-20" w:right="-2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1C40C9">
              <w:rPr>
                <w:rFonts w:ascii="Times New Roman" w:eastAsiaTheme="minorEastAsia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4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7F7F6D" w:rsidRPr="001C40C9" w:rsidRDefault="007F7F6D" w:rsidP="00AC00C1">
            <w:pPr>
              <w:pStyle w:val="Tytu"/>
              <w:ind w:left="-20" w:right="-2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1C40C9">
              <w:rPr>
                <w:rFonts w:ascii="Times New Roman" w:eastAsiaTheme="minorEastAsia" w:hAnsi="Times New Roman" w:cs="Times New Roman"/>
                <w:sz w:val="20"/>
                <w:szCs w:val="20"/>
              </w:rPr>
              <w:t>#012664495</w:t>
            </w:r>
          </w:p>
        </w:tc>
        <w:tc>
          <w:tcPr>
            <w:tcW w:w="20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:rsidR="007F7F6D" w:rsidRPr="001C40C9" w:rsidRDefault="007F7F6D" w:rsidP="00AC00C1">
            <w:pPr>
              <w:spacing w:line="276" w:lineRule="auto"/>
              <w:ind w:left="-20" w:right="-2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1C40C9">
              <w:rPr>
                <w:rFonts w:ascii="Times New Roman" w:eastAsiaTheme="minorEastAsia" w:hAnsi="Times New Roman" w:cs="Times New Roman"/>
                <w:sz w:val="20"/>
                <w:szCs w:val="20"/>
              </w:rPr>
              <w:t>14-03-2024</w:t>
            </w:r>
          </w:p>
        </w:tc>
      </w:tr>
    </w:tbl>
    <w:p w:rsidR="00F56A8A" w:rsidRPr="00B52CE1" w:rsidRDefault="00F56A8A" w:rsidP="00994526">
      <w:pPr>
        <w:spacing w:line="240" w:lineRule="auto"/>
        <w:ind w:left="567" w:hanging="567"/>
        <w:rPr>
          <w:rFonts w:ascii="Times New Roman" w:hAnsi="Times New Roman" w:cs="Times New Roman"/>
        </w:rPr>
      </w:pPr>
    </w:p>
    <w:p w:rsidR="00994526" w:rsidRPr="00B52CE1" w:rsidRDefault="00994526" w:rsidP="00994526">
      <w:pPr>
        <w:pStyle w:val="Akapitzlist"/>
        <w:spacing w:before="120"/>
        <w:ind w:left="0"/>
        <w:rPr>
          <w:rFonts w:ascii="Times New Roman" w:hAnsi="Times New Roman" w:cs="Times New Roman"/>
          <w:u w:val="single"/>
        </w:rPr>
      </w:pPr>
      <w:r w:rsidRPr="00B52CE1">
        <w:rPr>
          <w:rFonts w:ascii="Times New Roman" w:hAnsi="Times New Roman" w:cs="Times New Roman"/>
          <w:u w:val="single"/>
        </w:rPr>
        <w:t xml:space="preserve">Wymagania dla </w:t>
      </w:r>
      <w:r w:rsidR="007F7F6D" w:rsidRPr="00B52CE1">
        <w:rPr>
          <w:rFonts w:ascii="Times New Roman" w:hAnsi="Times New Roman" w:cs="Times New Roman"/>
          <w:u w:val="single"/>
        </w:rPr>
        <w:t>produktów równoważnych</w:t>
      </w:r>
      <w:r w:rsidRPr="00B52CE1">
        <w:rPr>
          <w:rFonts w:ascii="Times New Roman" w:hAnsi="Times New Roman" w:cs="Times New Roman"/>
          <w:u w:val="single"/>
        </w:rPr>
        <w:t>:</w:t>
      </w:r>
    </w:p>
    <w:p w:rsidR="00994526" w:rsidRPr="00C94C92" w:rsidRDefault="00994526" w:rsidP="00994526">
      <w:pPr>
        <w:pStyle w:val="Akapitzlist"/>
        <w:spacing w:before="120"/>
        <w:ind w:left="0"/>
        <w:rPr>
          <w:rFonts w:ascii="Times New Roman" w:hAnsi="Times New Roman" w:cs="Times New Roman"/>
          <w:sz w:val="20"/>
          <w:szCs w:val="20"/>
          <w:u w:val="single"/>
        </w:rPr>
      </w:pPr>
    </w:p>
    <w:p w:rsidR="00B52CE1" w:rsidRDefault="00B52CE1" w:rsidP="00B52CE1">
      <w:pPr>
        <w:pStyle w:val="Akapitzlist"/>
        <w:numPr>
          <w:ilvl w:val="0"/>
          <w:numId w:val="19"/>
        </w:numPr>
        <w:ind w:left="360"/>
        <w:rPr>
          <w:b/>
          <w:bCs/>
        </w:rPr>
      </w:pPr>
      <w:r w:rsidRPr="449832DF">
        <w:rPr>
          <w:b/>
          <w:bCs/>
        </w:rPr>
        <w:t>Migracja do subskrypcji rocznej powinna zapewnić Zamawiającemu:</w:t>
      </w:r>
    </w:p>
    <w:p w:rsidR="00B52CE1" w:rsidRDefault="00B52CE1" w:rsidP="00B52CE1">
      <w:pPr>
        <w:pStyle w:val="Akapitzlist"/>
        <w:numPr>
          <w:ilvl w:val="0"/>
          <w:numId w:val="18"/>
        </w:numPr>
        <w:spacing w:after="0"/>
        <w:ind w:right="-20"/>
      </w:pPr>
      <w:r w:rsidRPr="449832DF">
        <w:t xml:space="preserve">możliwość wykonywania kopii zapasowych i replikacji dla min. 140 instancji </w:t>
      </w:r>
    </w:p>
    <w:p w:rsidR="00B52CE1" w:rsidRDefault="00B52CE1" w:rsidP="00B52CE1">
      <w:pPr>
        <w:pStyle w:val="Akapitzlist"/>
        <w:numPr>
          <w:ilvl w:val="0"/>
          <w:numId w:val="18"/>
        </w:numPr>
        <w:spacing w:after="0"/>
        <w:ind w:right="-20"/>
      </w:pPr>
      <w:r w:rsidRPr="449832DF">
        <w:t>całodobową pomocą techniczną</w:t>
      </w:r>
    </w:p>
    <w:p w:rsidR="00B52CE1" w:rsidRDefault="00B52CE1" w:rsidP="00B52CE1">
      <w:pPr>
        <w:pStyle w:val="Akapitzlist"/>
        <w:numPr>
          <w:ilvl w:val="0"/>
          <w:numId w:val="18"/>
        </w:numPr>
        <w:spacing w:after="0"/>
        <w:ind w:right="-20"/>
      </w:pPr>
      <w:r w:rsidRPr="449832DF">
        <w:t>przeniesienie 15 zadań backupowych</w:t>
      </w:r>
    </w:p>
    <w:p w:rsidR="00B52CE1" w:rsidRDefault="00B52CE1" w:rsidP="00B52CE1">
      <w:pPr>
        <w:pStyle w:val="Akapitzlist"/>
        <w:numPr>
          <w:ilvl w:val="0"/>
          <w:numId w:val="19"/>
        </w:numPr>
        <w:ind w:left="360"/>
        <w:rPr>
          <w:b/>
          <w:bCs/>
        </w:rPr>
      </w:pPr>
      <w:r w:rsidRPr="3CAC5D2E">
        <w:rPr>
          <w:b/>
          <w:bCs/>
        </w:rPr>
        <w:t xml:space="preserve">Oprogramowanie po migracji </w:t>
      </w:r>
      <w:r w:rsidRPr="3CAC5D2E">
        <w:rPr>
          <w:rFonts w:eastAsiaTheme="minorEastAsia"/>
          <w:b/>
          <w:bCs/>
        </w:rPr>
        <w:t>musi posiadać następujące f</w:t>
      </w:r>
      <w:r w:rsidRPr="3CAC5D2E">
        <w:rPr>
          <w:b/>
          <w:bCs/>
        </w:rPr>
        <w:t>unkcjonalności:</w:t>
      </w:r>
    </w:p>
    <w:p w:rsidR="00B52CE1" w:rsidRDefault="00B52CE1" w:rsidP="00B52CE1">
      <w:pPr>
        <w:pStyle w:val="Akapitzlist"/>
        <w:numPr>
          <w:ilvl w:val="0"/>
          <w:numId w:val="20"/>
        </w:numPr>
        <w:spacing w:after="0"/>
        <w:ind w:right="-20"/>
        <w:rPr>
          <w:rFonts w:ascii="Calibri" w:eastAsia="Calibri" w:hAnsi="Calibri" w:cs="Calibri"/>
        </w:rPr>
      </w:pPr>
      <w:r w:rsidRPr="3CAC5D2E">
        <w:rPr>
          <w:rFonts w:ascii="Calibri" w:eastAsia="Calibri" w:hAnsi="Calibri" w:cs="Calibri"/>
        </w:rPr>
        <w:t>Automatyczna weryfikacja poprawności wykonanych kopii zapasowych</w:t>
      </w:r>
    </w:p>
    <w:p w:rsidR="00B52CE1" w:rsidRDefault="00B52CE1" w:rsidP="00B52CE1">
      <w:pPr>
        <w:pStyle w:val="Akapitzlist"/>
        <w:numPr>
          <w:ilvl w:val="0"/>
          <w:numId w:val="20"/>
        </w:numPr>
        <w:spacing w:after="0"/>
        <w:ind w:right="-20"/>
        <w:rPr>
          <w:rFonts w:ascii="Calibri" w:eastAsia="Calibri" w:hAnsi="Calibri" w:cs="Calibri"/>
        </w:rPr>
      </w:pPr>
      <w:r w:rsidRPr="3CAC5D2E">
        <w:rPr>
          <w:rFonts w:ascii="Calibri" w:eastAsia="Calibri" w:hAnsi="Calibri" w:cs="Calibri"/>
        </w:rPr>
        <w:t>Rozszerzona możliwość zablokowania backupów przed usunięciem/edycją</w:t>
      </w:r>
    </w:p>
    <w:p w:rsidR="00B52CE1" w:rsidRDefault="00B52CE1" w:rsidP="00B52CE1">
      <w:pPr>
        <w:pStyle w:val="Akapitzlist"/>
        <w:numPr>
          <w:ilvl w:val="0"/>
          <w:numId w:val="20"/>
        </w:numPr>
        <w:spacing w:after="0"/>
        <w:ind w:right="-20"/>
        <w:rPr>
          <w:rFonts w:ascii="Calibri" w:eastAsia="Calibri" w:hAnsi="Calibri" w:cs="Calibri"/>
        </w:rPr>
      </w:pPr>
      <w:r w:rsidRPr="3CAC5D2E">
        <w:rPr>
          <w:rFonts w:ascii="Calibri" w:eastAsia="Calibri" w:hAnsi="Calibri" w:cs="Calibri"/>
        </w:rPr>
        <w:t>Ochrona przed zaszyfrowaniem</w:t>
      </w:r>
    </w:p>
    <w:p w:rsidR="00B52CE1" w:rsidRDefault="00B52CE1" w:rsidP="00B52CE1">
      <w:pPr>
        <w:pStyle w:val="Akapitzlist"/>
        <w:numPr>
          <w:ilvl w:val="0"/>
          <w:numId w:val="20"/>
        </w:numPr>
        <w:spacing w:after="0"/>
        <w:ind w:right="-20"/>
        <w:rPr>
          <w:rFonts w:ascii="Calibri" w:eastAsia="Calibri" w:hAnsi="Calibri" w:cs="Calibri"/>
        </w:rPr>
      </w:pPr>
      <w:r w:rsidRPr="3CAC5D2E">
        <w:rPr>
          <w:rFonts w:ascii="Calibri" w:eastAsia="Calibri" w:hAnsi="Calibri" w:cs="Calibri"/>
        </w:rPr>
        <w:t>Możliwość wykonywania kopii zapasowych urządzeń typu NAS</w:t>
      </w:r>
    </w:p>
    <w:p w:rsidR="00B52CE1" w:rsidRDefault="00B52CE1" w:rsidP="00B52CE1">
      <w:pPr>
        <w:pStyle w:val="Akapitzlist"/>
        <w:numPr>
          <w:ilvl w:val="0"/>
          <w:numId w:val="20"/>
        </w:numPr>
        <w:spacing w:after="0"/>
        <w:ind w:right="-20"/>
        <w:rPr>
          <w:rFonts w:ascii="Calibri" w:eastAsia="Calibri" w:hAnsi="Calibri" w:cs="Calibri"/>
        </w:rPr>
      </w:pPr>
      <w:r w:rsidRPr="3CAC5D2E">
        <w:rPr>
          <w:rFonts w:ascii="Calibri" w:eastAsia="Calibri" w:hAnsi="Calibri" w:cs="Calibri"/>
        </w:rPr>
        <w:lastRenderedPageBreak/>
        <w:t>Możliwość wykonywania kopii zapasowych stacji roboczych</w:t>
      </w:r>
    </w:p>
    <w:p w:rsidR="00B52CE1" w:rsidRDefault="00B52CE1" w:rsidP="00B52CE1">
      <w:pPr>
        <w:pStyle w:val="Akapitzlist"/>
        <w:numPr>
          <w:ilvl w:val="0"/>
          <w:numId w:val="20"/>
        </w:numPr>
        <w:spacing w:after="0"/>
        <w:ind w:right="-20"/>
        <w:rPr>
          <w:rFonts w:ascii="Calibri" w:eastAsia="Calibri" w:hAnsi="Calibri" w:cs="Calibri"/>
        </w:rPr>
      </w:pPr>
      <w:r w:rsidRPr="3CAC5D2E">
        <w:rPr>
          <w:rFonts w:ascii="Calibri" w:eastAsia="Calibri" w:hAnsi="Calibri" w:cs="Calibri"/>
        </w:rPr>
        <w:t xml:space="preserve">Przyśpieszenie wykonywania backupów przez zastosowanie kompresji, buforowania, </w:t>
      </w:r>
      <w:proofErr w:type="spellStart"/>
      <w:r w:rsidRPr="3CAC5D2E">
        <w:rPr>
          <w:rFonts w:ascii="Calibri" w:eastAsia="Calibri" w:hAnsi="Calibri" w:cs="Calibri"/>
        </w:rPr>
        <w:t>deduplikacji</w:t>
      </w:r>
      <w:proofErr w:type="spellEnd"/>
      <w:r w:rsidRPr="3CAC5D2E">
        <w:rPr>
          <w:rFonts w:ascii="Calibri" w:eastAsia="Calibri" w:hAnsi="Calibri" w:cs="Calibri"/>
        </w:rPr>
        <w:t xml:space="preserve"> danych i optymalizacji obrazu</w:t>
      </w:r>
    </w:p>
    <w:p w:rsidR="00B52CE1" w:rsidRDefault="00B52CE1" w:rsidP="00B52CE1">
      <w:pPr>
        <w:pStyle w:val="Akapitzlist"/>
        <w:numPr>
          <w:ilvl w:val="0"/>
          <w:numId w:val="20"/>
        </w:numPr>
        <w:spacing w:after="0"/>
        <w:ind w:right="-20"/>
        <w:rPr>
          <w:rFonts w:ascii="Calibri" w:eastAsia="Calibri" w:hAnsi="Calibri" w:cs="Calibri"/>
        </w:rPr>
      </w:pPr>
      <w:r w:rsidRPr="3CAC5D2E">
        <w:rPr>
          <w:rFonts w:ascii="Calibri" w:eastAsia="Calibri" w:hAnsi="Calibri" w:cs="Calibri"/>
        </w:rPr>
        <w:t>Obsługa taśm</w:t>
      </w:r>
    </w:p>
    <w:p w:rsidR="00B52CE1" w:rsidRDefault="00B52CE1" w:rsidP="00B52CE1">
      <w:pPr>
        <w:pStyle w:val="Akapitzlist"/>
        <w:numPr>
          <w:ilvl w:val="0"/>
          <w:numId w:val="20"/>
        </w:numPr>
        <w:spacing w:after="0"/>
        <w:ind w:right="-20"/>
        <w:rPr>
          <w:rFonts w:ascii="Calibri" w:eastAsia="Calibri" w:hAnsi="Calibri" w:cs="Calibri"/>
        </w:rPr>
      </w:pPr>
      <w:r w:rsidRPr="3CAC5D2E">
        <w:rPr>
          <w:rFonts w:ascii="Calibri" w:eastAsia="Calibri" w:hAnsi="Calibri" w:cs="Calibri"/>
        </w:rPr>
        <w:t>Ciągła replikacja (CDP) - tworzenie replik maszyn wirtualnych bez tworzenia migawek.</w:t>
      </w:r>
    </w:p>
    <w:p w:rsidR="00B52CE1" w:rsidRDefault="00B52CE1" w:rsidP="00B52CE1">
      <w:pPr>
        <w:pStyle w:val="Akapitzlist"/>
        <w:numPr>
          <w:ilvl w:val="0"/>
          <w:numId w:val="20"/>
        </w:numPr>
        <w:spacing w:after="0"/>
        <w:ind w:right="-20"/>
        <w:rPr>
          <w:rFonts w:ascii="Calibri" w:eastAsia="Calibri" w:hAnsi="Calibri" w:cs="Calibri"/>
        </w:rPr>
      </w:pPr>
      <w:r w:rsidRPr="3CAC5D2E">
        <w:rPr>
          <w:rFonts w:ascii="Calibri" w:eastAsia="Calibri" w:hAnsi="Calibri" w:cs="Calibri"/>
        </w:rPr>
        <w:t>Odzyskiwanie baz danych SQL z możliwością jednoczesnego odzyskiwania wielu baz danych.</w:t>
      </w:r>
    </w:p>
    <w:p w:rsidR="00B52CE1" w:rsidRDefault="00B52CE1" w:rsidP="00B52CE1">
      <w:pPr>
        <w:pStyle w:val="Akapitzlist"/>
        <w:numPr>
          <w:ilvl w:val="0"/>
          <w:numId w:val="20"/>
        </w:numPr>
        <w:spacing w:after="0"/>
        <w:ind w:right="-20"/>
        <w:rPr>
          <w:rFonts w:ascii="Calibri" w:eastAsia="Calibri" w:hAnsi="Calibri" w:cs="Calibri"/>
        </w:rPr>
      </w:pPr>
      <w:r w:rsidRPr="3CAC5D2E">
        <w:rPr>
          <w:rFonts w:ascii="Calibri" w:eastAsia="Calibri" w:hAnsi="Calibri" w:cs="Calibri"/>
        </w:rPr>
        <w:t>Skanowanie backupu w poszukiwaniu zagrożeń</w:t>
      </w:r>
    </w:p>
    <w:p w:rsidR="00B52CE1" w:rsidRDefault="00B52CE1" w:rsidP="00B52CE1">
      <w:pPr>
        <w:pStyle w:val="Akapitzlist"/>
        <w:numPr>
          <w:ilvl w:val="0"/>
          <w:numId w:val="20"/>
        </w:numPr>
        <w:spacing w:after="0"/>
        <w:ind w:right="-20"/>
      </w:pPr>
      <w:r w:rsidRPr="3CAC5D2E">
        <w:rPr>
          <w:rFonts w:ascii="Helvetica" w:eastAsia="Helvetica" w:hAnsi="Helvetica" w:cs="Helvetica"/>
          <w:sz w:val="21"/>
          <w:szCs w:val="21"/>
        </w:rPr>
        <w:t>Automatyczna weryfikacja repliki maszyny wirtualnej, izolowane środowisko do testowania replik maszyn wirtualnych, odzyskiwanie poszczególnych elementów z aplikacji działających na replikach maszyn wirtualnych</w:t>
      </w:r>
    </w:p>
    <w:p w:rsidR="00B52CE1" w:rsidRDefault="00B52CE1" w:rsidP="00B52CE1">
      <w:pPr>
        <w:pStyle w:val="Akapitzlist"/>
        <w:numPr>
          <w:ilvl w:val="0"/>
          <w:numId w:val="20"/>
        </w:numPr>
        <w:spacing w:after="0"/>
        <w:ind w:right="-20"/>
        <w:rPr>
          <w:rFonts w:ascii="Calibri" w:eastAsia="Calibri" w:hAnsi="Calibri" w:cs="Calibri"/>
        </w:rPr>
      </w:pPr>
      <w:r w:rsidRPr="3CAC5D2E">
        <w:rPr>
          <w:rFonts w:ascii="Calibri" w:eastAsia="Calibri" w:hAnsi="Calibri" w:cs="Calibri"/>
        </w:rPr>
        <w:t>Możliwość automatycznego umieszczenia kopi zapasowych w chmurze</w:t>
      </w:r>
    </w:p>
    <w:p w:rsidR="00B52CE1" w:rsidRDefault="00B52CE1" w:rsidP="00B52CE1">
      <w:pPr>
        <w:pStyle w:val="Akapitzlist"/>
        <w:numPr>
          <w:ilvl w:val="0"/>
          <w:numId w:val="20"/>
        </w:numPr>
        <w:spacing w:after="0"/>
        <w:ind w:right="-20"/>
        <w:rPr>
          <w:rFonts w:ascii="Calibri" w:eastAsia="Calibri" w:hAnsi="Calibri" w:cs="Calibri"/>
        </w:rPr>
      </w:pPr>
      <w:proofErr w:type="spellStart"/>
      <w:r w:rsidRPr="3CAC5D2E">
        <w:rPr>
          <w:rFonts w:ascii="Calibri" w:eastAsia="Calibri" w:hAnsi="Calibri" w:cs="Calibri"/>
        </w:rPr>
        <w:t>Pluginy</w:t>
      </w:r>
      <w:proofErr w:type="spellEnd"/>
      <w:r w:rsidRPr="3CAC5D2E">
        <w:rPr>
          <w:rFonts w:ascii="Calibri" w:eastAsia="Calibri" w:hAnsi="Calibri" w:cs="Calibri"/>
        </w:rPr>
        <w:t xml:space="preserve"> do wykonywania kopi zapasowych baz danych w celu zapewnienia ciągłość w czasie rzeczywistym</w:t>
      </w:r>
    </w:p>
    <w:p w:rsidR="00B52CE1" w:rsidRPr="007B7B9A" w:rsidRDefault="00B52CE1" w:rsidP="00B52CE1">
      <w:pPr>
        <w:pStyle w:val="Akapitzlist"/>
        <w:numPr>
          <w:ilvl w:val="0"/>
          <w:numId w:val="19"/>
        </w:numPr>
        <w:ind w:left="360"/>
        <w:rPr>
          <w:b/>
          <w:bCs/>
        </w:rPr>
      </w:pPr>
      <w:r w:rsidRPr="449832DF">
        <w:rPr>
          <w:b/>
          <w:bCs/>
        </w:rPr>
        <w:t>Wymagania ogólne</w:t>
      </w:r>
    </w:p>
    <w:p w:rsidR="00B52CE1" w:rsidRDefault="00B52CE1" w:rsidP="00B52CE1">
      <w:pPr>
        <w:pStyle w:val="Akapitzlist"/>
        <w:numPr>
          <w:ilvl w:val="0"/>
          <w:numId w:val="21"/>
        </w:numPr>
      </w:pPr>
      <w:r w:rsidRPr="3CAC5D2E">
        <w:t xml:space="preserve">Oprogramowanie musi być produktem przeznaczonym do obsługi środowisk </w:t>
      </w:r>
      <w:proofErr w:type="spellStart"/>
      <w:r w:rsidRPr="3CAC5D2E">
        <w:t>DataCenter</w:t>
      </w:r>
      <w:proofErr w:type="spellEnd"/>
      <w:r w:rsidRPr="3CAC5D2E">
        <w:t xml:space="preserve">. Oferowany produkt musi znajdować się w kwadracie liderów Gartner Magic </w:t>
      </w:r>
      <w:proofErr w:type="spellStart"/>
      <w:r w:rsidRPr="3CAC5D2E">
        <w:t>Quadrant</w:t>
      </w:r>
      <w:proofErr w:type="spellEnd"/>
      <w:r w:rsidRPr="3CAC5D2E">
        <w:t xml:space="preserve"> for Data Center Backup and </w:t>
      </w:r>
      <w:proofErr w:type="spellStart"/>
      <w:r w:rsidRPr="3CAC5D2E">
        <w:t>Recovery</w:t>
      </w:r>
      <w:proofErr w:type="spellEnd"/>
      <w:r w:rsidRPr="3CAC5D2E">
        <w:t xml:space="preserve"> Solutions oraz na ogólnie dostępnej liście referencyjnej Gartner: https://www.gartner.com/reviews/market/data-center-backup-and-recovery-solutions i spełniać minimalne wymaganie: </w:t>
      </w:r>
    </w:p>
    <w:p w:rsidR="00B52CE1" w:rsidRDefault="00B52CE1" w:rsidP="00B52CE1">
      <w:pPr>
        <w:pStyle w:val="Akapitzlist"/>
        <w:numPr>
          <w:ilvl w:val="1"/>
          <w:numId w:val="21"/>
        </w:numPr>
      </w:pPr>
      <w:r w:rsidRPr="449832DF">
        <w:t xml:space="preserve">minimalna liczba referencji 150, </w:t>
      </w:r>
    </w:p>
    <w:p w:rsidR="00B52CE1" w:rsidRDefault="00B52CE1" w:rsidP="00B52CE1">
      <w:pPr>
        <w:pStyle w:val="Akapitzlist"/>
        <w:numPr>
          <w:ilvl w:val="1"/>
          <w:numId w:val="21"/>
        </w:numPr>
      </w:pPr>
      <w:r w:rsidRPr="449832DF">
        <w:t>minimalna ocena z referencji 4,5,</w:t>
      </w:r>
    </w:p>
    <w:p w:rsidR="00B52CE1" w:rsidRDefault="00B52CE1" w:rsidP="00B52CE1">
      <w:pPr>
        <w:pStyle w:val="Akapitzlist"/>
        <w:numPr>
          <w:ilvl w:val="0"/>
          <w:numId w:val="21"/>
        </w:numPr>
      </w:pPr>
      <w:r w:rsidRPr="449832DF">
        <w:t xml:space="preserve">Oprogramowanie musi współpracować z infrastrukturą </w:t>
      </w:r>
      <w:proofErr w:type="spellStart"/>
      <w:r w:rsidRPr="449832DF">
        <w:t>VMware</w:t>
      </w:r>
      <w:proofErr w:type="spellEnd"/>
      <w:r w:rsidRPr="449832DF">
        <w:t xml:space="preserve"> w wersji 6.x, 7.x i 8.0 oraz Microsoft Hyper-V 2012, 2012R2, 2016, 2019 i 2022. Wszystkie funkcjonalności w specyfikacji muszą być dostępne na wszystkich wspieranych platformach </w:t>
      </w:r>
      <w:proofErr w:type="spellStart"/>
      <w:r w:rsidRPr="449832DF">
        <w:t>wirtualizacyjnych</w:t>
      </w:r>
      <w:proofErr w:type="spellEnd"/>
      <w:r w:rsidRPr="449832DF">
        <w:t>, chyba, że wyszczególniono inaczej</w:t>
      </w:r>
    </w:p>
    <w:p w:rsidR="00B52CE1" w:rsidRPr="007B7B9A" w:rsidRDefault="00B52CE1" w:rsidP="00B52CE1">
      <w:pPr>
        <w:pStyle w:val="Akapitzlist"/>
        <w:numPr>
          <w:ilvl w:val="0"/>
          <w:numId w:val="21"/>
        </w:numPr>
      </w:pPr>
      <w:r w:rsidRPr="449832DF">
        <w:t>Oprogramowanie musi zapewniać tworzenie kopii zapasowych z sieciowych urządzeń plikowych NAS opartych o SMB, CIFS i/lub NFS oraz bezpośrednio z serwerów plikowych opartych o Windows i Linux.</w:t>
      </w:r>
    </w:p>
    <w:p w:rsidR="00B52CE1" w:rsidRDefault="00B52CE1" w:rsidP="00B52CE1">
      <w:pPr>
        <w:pStyle w:val="Akapitzlist"/>
        <w:numPr>
          <w:ilvl w:val="0"/>
          <w:numId w:val="22"/>
        </w:numPr>
      </w:pPr>
      <w:r w:rsidRPr="449832DF">
        <w:t>Oprogramowanie musi być niezależne sprzętowo i umożliwiać wykorzystanie dowolnej platformy serwerowej i dyskowej</w:t>
      </w:r>
    </w:p>
    <w:p w:rsidR="00B52CE1" w:rsidRDefault="00B52CE1" w:rsidP="00B52CE1">
      <w:pPr>
        <w:pStyle w:val="Akapitzlist"/>
        <w:numPr>
          <w:ilvl w:val="0"/>
          <w:numId w:val="22"/>
        </w:numPr>
      </w:pPr>
      <w:r w:rsidRPr="449832DF">
        <w:t xml:space="preserve">Oprogramowanie musi tworzyć “samowystarczalne” archiwa do odzyskania których nie wymagana jest osobna baza danych z metadanymi </w:t>
      </w:r>
      <w:proofErr w:type="spellStart"/>
      <w:r w:rsidRPr="449832DF">
        <w:t>deduplikowanych</w:t>
      </w:r>
      <w:proofErr w:type="spellEnd"/>
      <w:r w:rsidRPr="449832DF">
        <w:t xml:space="preserve"> bloków</w:t>
      </w:r>
    </w:p>
    <w:p w:rsidR="00B52CE1" w:rsidRDefault="00B52CE1" w:rsidP="00B52CE1">
      <w:pPr>
        <w:pStyle w:val="Akapitzlist"/>
        <w:numPr>
          <w:ilvl w:val="0"/>
          <w:numId w:val="22"/>
        </w:numPr>
      </w:pPr>
      <w:r w:rsidRPr="449832DF">
        <w:t xml:space="preserve">Oprogramowanie musi mieć mechanizmy </w:t>
      </w:r>
      <w:proofErr w:type="spellStart"/>
      <w:r w:rsidRPr="449832DF">
        <w:t>deduplikacji</w:t>
      </w:r>
      <w:proofErr w:type="spellEnd"/>
      <w:r w:rsidRPr="449832DF">
        <w:t xml:space="preserve"> i kompresji w celu zmniejszenia wielkości archiwów. Włączenie tych mechanizmów nie może skutkować utratą jakichkolwiek funkcjonalności wymienionych w tej specyfikacji</w:t>
      </w:r>
    </w:p>
    <w:p w:rsidR="00B52CE1" w:rsidRDefault="00B52CE1" w:rsidP="00B52CE1">
      <w:pPr>
        <w:pStyle w:val="Akapitzlist"/>
        <w:numPr>
          <w:ilvl w:val="0"/>
          <w:numId w:val="22"/>
        </w:numPr>
      </w:pPr>
      <w:r w:rsidRPr="449832DF">
        <w:t xml:space="preserve">Oprogramowanie nie może przechowywać danych o </w:t>
      </w:r>
      <w:proofErr w:type="spellStart"/>
      <w:r w:rsidRPr="449832DF">
        <w:t>deduplikacji</w:t>
      </w:r>
      <w:proofErr w:type="spellEnd"/>
      <w:r w:rsidRPr="449832DF">
        <w:t xml:space="preserve"> w centralnej bazie. Utrata bazy danych używanej przez oprogramowanie nie może prowadzić do utraty możliwości odtworzenia backupu. Metadane </w:t>
      </w:r>
      <w:proofErr w:type="spellStart"/>
      <w:r w:rsidRPr="449832DF">
        <w:t>deduplikacji</w:t>
      </w:r>
      <w:proofErr w:type="spellEnd"/>
      <w:r w:rsidRPr="449832DF">
        <w:t xml:space="preserve"> muszą być przechowywane w plikach backupu.</w:t>
      </w:r>
    </w:p>
    <w:p w:rsidR="00B52CE1" w:rsidRDefault="00B52CE1" w:rsidP="00B52CE1">
      <w:pPr>
        <w:pStyle w:val="Akapitzlist"/>
        <w:numPr>
          <w:ilvl w:val="0"/>
          <w:numId w:val="22"/>
        </w:numPr>
      </w:pPr>
      <w:r w:rsidRPr="449832DF">
        <w:t>Oprogramowanie musi zapewniać warstwę abstrakcji nad poszczególnymi urządzeniami pamięci masowej, pozwalając utworzyć jedną wirtualną pulę pamięci na kopie zapasowe. Wymagane jest wsparcie dla nieograniczonej liczby pamięci masowych to takiej puli.</w:t>
      </w:r>
    </w:p>
    <w:p w:rsidR="00B52CE1" w:rsidRDefault="00B52CE1" w:rsidP="00B52CE1">
      <w:pPr>
        <w:pStyle w:val="Akapitzlist"/>
        <w:numPr>
          <w:ilvl w:val="0"/>
          <w:numId w:val="22"/>
        </w:numPr>
      </w:pPr>
      <w:r w:rsidRPr="449832DF">
        <w:t xml:space="preserve">Oprogramowanie musi pozwalać na tworzenie repozytorium kopii zapasowych bezpośrednio na zasobach Microsoft </w:t>
      </w:r>
      <w:proofErr w:type="spellStart"/>
      <w:r w:rsidRPr="449832DF">
        <w:t>Azure</w:t>
      </w:r>
      <w:proofErr w:type="spellEnd"/>
      <w:r w:rsidRPr="449832DF">
        <w:t xml:space="preserve"> </w:t>
      </w:r>
      <w:proofErr w:type="spellStart"/>
      <w:r w:rsidRPr="449832DF">
        <w:t>Blob</w:t>
      </w:r>
      <w:proofErr w:type="spellEnd"/>
      <w:r w:rsidRPr="449832DF">
        <w:t xml:space="preserve">, Google </w:t>
      </w:r>
      <w:proofErr w:type="spellStart"/>
      <w:r w:rsidRPr="449832DF">
        <w:t>Cloud</w:t>
      </w:r>
      <w:proofErr w:type="spellEnd"/>
      <w:r w:rsidRPr="449832DF">
        <w:t xml:space="preserve"> Storage, Amazon S3, Wasabi </w:t>
      </w:r>
      <w:proofErr w:type="spellStart"/>
      <w:r w:rsidRPr="449832DF">
        <w:t>Cloud</w:t>
      </w:r>
      <w:proofErr w:type="spellEnd"/>
      <w:r w:rsidRPr="449832DF">
        <w:t xml:space="preserve"> Storage oraz na innych kompatybilnych z S3 przestrzeniach obiektowych. Dodatkowo, oprogramowanie musi wspierać archiwizowanie tych danych do Microsoft </w:t>
      </w:r>
      <w:proofErr w:type="spellStart"/>
      <w:r w:rsidRPr="449832DF">
        <w:t>Azure</w:t>
      </w:r>
      <w:proofErr w:type="spellEnd"/>
      <w:r w:rsidRPr="449832DF">
        <w:t xml:space="preserve"> Archive </w:t>
      </w:r>
      <w:proofErr w:type="spellStart"/>
      <w:r w:rsidRPr="449832DF">
        <w:t>Blob</w:t>
      </w:r>
      <w:proofErr w:type="spellEnd"/>
      <w:r w:rsidRPr="449832DF">
        <w:t xml:space="preserve"> Storage oraz Amazon S3 Glacier.</w:t>
      </w:r>
    </w:p>
    <w:p w:rsidR="00B52CE1" w:rsidRDefault="00B52CE1" w:rsidP="00B52CE1">
      <w:pPr>
        <w:pStyle w:val="Akapitzlist"/>
        <w:numPr>
          <w:ilvl w:val="0"/>
          <w:numId w:val="22"/>
        </w:numPr>
      </w:pPr>
      <w:r w:rsidRPr="449832DF">
        <w:t xml:space="preserve">Oprogramowanie musi wspierać niezmienność kopii zapasowych na potrzeby ochrony przed </w:t>
      </w:r>
      <w:proofErr w:type="spellStart"/>
      <w:r w:rsidRPr="449832DF">
        <w:t>ransomware</w:t>
      </w:r>
      <w:proofErr w:type="spellEnd"/>
      <w:r w:rsidRPr="449832DF">
        <w:t xml:space="preserve"> poprzez niedopuszczenie do usunięcia lub modyfikacji kopii zapasowej w zadanym okresie czasu. </w:t>
      </w:r>
    </w:p>
    <w:p w:rsidR="00B52CE1" w:rsidRDefault="00B52CE1" w:rsidP="00B52CE1">
      <w:pPr>
        <w:pStyle w:val="Akapitzlist"/>
        <w:numPr>
          <w:ilvl w:val="0"/>
          <w:numId w:val="22"/>
        </w:numPr>
      </w:pPr>
      <w:r w:rsidRPr="449832DF">
        <w:t xml:space="preserve">Oprogramowanie nie może instalować żadnych stałych agentów wymagających wdrożenia czy </w:t>
      </w:r>
      <w:proofErr w:type="spellStart"/>
      <w:r w:rsidRPr="449832DF">
        <w:t>upgradowania</w:t>
      </w:r>
      <w:proofErr w:type="spellEnd"/>
      <w:r w:rsidRPr="449832DF">
        <w:t xml:space="preserve"> wewnątrz maszyny wirtualnej dla jakichkolwiek funkcjonalności backupu lub odtwarzania</w:t>
      </w:r>
    </w:p>
    <w:p w:rsidR="00B52CE1" w:rsidRDefault="00B52CE1" w:rsidP="00B52CE1">
      <w:pPr>
        <w:pStyle w:val="Akapitzlist"/>
        <w:numPr>
          <w:ilvl w:val="0"/>
          <w:numId w:val="22"/>
        </w:numPr>
      </w:pPr>
      <w:r w:rsidRPr="449832DF">
        <w:t xml:space="preserve">Oprogramowanie musi oferować portal samoobsługowy, umożliwiający odtwarzanie użytkownikom wirtualnych maszyn, obiektów MS Exchange i baz danych MS SQL, Oracle oraz </w:t>
      </w:r>
      <w:proofErr w:type="spellStart"/>
      <w:r w:rsidRPr="449832DF">
        <w:t>PostgreSQL</w:t>
      </w:r>
      <w:proofErr w:type="spellEnd"/>
      <w:r w:rsidRPr="449832DF">
        <w:t xml:space="preserve"> (w tym odtwarzanie point-in-</w:t>
      </w:r>
      <w:proofErr w:type="spellStart"/>
      <w:r w:rsidRPr="449832DF">
        <w:t>time</w:t>
      </w:r>
      <w:proofErr w:type="spellEnd"/>
      <w:r w:rsidRPr="449832DF">
        <w:t>)</w:t>
      </w:r>
    </w:p>
    <w:p w:rsidR="00B52CE1" w:rsidRDefault="00B52CE1" w:rsidP="00B52CE1">
      <w:pPr>
        <w:pStyle w:val="Akapitzlist"/>
        <w:numPr>
          <w:ilvl w:val="0"/>
          <w:numId w:val="22"/>
        </w:numPr>
      </w:pPr>
      <w:r w:rsidRPr="449832DF">
        <w:t>Oprogramowanie musi zapewniać możliwość delegacji uprawnień do odtwarzania na portalu</w:t>
      </w:r>
    </w:p>
    <w:p w:rsidR="00B52CE1" w:rsidRDefault="00B52CE1" w:rsidP="00B52CE1">
      <w:pPr>
        <w:pStyle w:val="Akapitzlist"/>
        <w:numPr>
          <w:ilvl w:val="0"/>
          <w:numId w:val="22"/>
        </w:numPr>
      </w:pPr>
      <w:r w:rsidRPr="449832DF">
        <w:t xml:space="preserve">Oprogramowanie musi mieć możliwość integracji z innymi systemami poprzez wbudowane </w:t>
      </w:r>
      <w:proofErr w:type="spellStart"/>
      <w:r w:rsidRPr="449832DF">
        <w:t>RESTful</w:t>
      </w:r>
      <w:proofErr w:type="spellEnd"/>
      <w:r w:rsidRPr="449832DF">
        <w:t xml:space="preserve"> API</w:t>
      </w:r>
    </w:p>
    <w:p w:rsidR="00B52CE1" w:rsidRDefault="00B52CE1" w:rsidP="00B52CE1">
      <w:pPr>
        <w:pStyle w:val="Akapitzlist"/>
        <w:numPr>
          <w:ilvl w:val="0"/>
          <w:numId w:val="22"/>
        </w:numPr>
      </w:pPr>
      <w:r w:rsidRPr="449832DF">
        <w:lastRenderedPageBreak/>
        <w:t xml:space="preserve">Oprogramowanie musi mieć wbudowane mechanizmy backupu konfiguracji w celu prostego odtworzenia systemu po całkowitej </w:t>
      </w:r>
      <w:proofErr w:type="spellStart"/>
      <w:r w:rsidRPr="449832DF">
        <w:t>reinstalacji</w:t>
      </w:r>
      <w:proofErr w:type="spellEnd"/>
    </w:p>
    <w:p w:rsidR="00B52CE1" w:rsidRDefault="00B52CE1" w:rsidP="00B52CE1">
      <w:pPr>
        <w:pStyle w:val="Akapitzlist"/>
        <w:numPr>
          <w:ilvl w:val="0"/>
          <w:numId w:val="22"/>
        </w:numPr>
      </w:pPr>
      <w:r w:rsidRPr="449832DF">
        <w:t>Oprogramowanie musi mieć wbudowane mechanizmy szyfrowania zarówno plików z backupami jak i transmisji sieciowej. Włączenie szyfrowania nie może skutkować utratą jakiejkolwiek funkcjonalności wymienionej w tej specyfikacji</w:t>
      </w:r>
    </w:p>
    <w:p w:rsidR="00B52CE1" w:rsidRDefault="00B52CE1" w:rsidP="00B52CE1">
      <w:pPr>
        <w:pStyle w:val="Akapitzlist"/>
        <w:numPr>
          <w:ilvl w:val="0"/>
          <w:numId w:val="22"/>
        </w:numPr>
      </w:pPr>
      <w:r w:rsidRPr="449832DF">
        <w:t>Oprogramowanie musi posiadać mechanizmy chroniące przed utratą hasła szyfrowania</w:t>
      </w:r>
    </w:p>
    <w:p w:rsidR="00B52CE1" w:rsidRDefault="00B52CE1" w:rsidP="00B52CE1">
      <w:pPr>
        <w:pStyle w:val="Akapitzlist"/>
        <w:numPr>
          <w:ilvl w:val="0"/>
          <w:numId w:val="22"/>
        </w:numPr>
      </w:pPr>
      <w:r w:rsidRPr="449832DF">
        <w:t>Oprogramowanie musi posiadać architekturę klient/serwer z możliwością instalacji wielu instancji konsoli administracyjnych.</w:t>
      </w:r>
    </w:p>
    <w:p w:rsidR="00B52CE1" w:rsidRDefault="00B52CE1" w:rsidP="00B52CE1">
      <w:pPr>
        <w:pStyle w:val="Akapitzlist"/>
        <w:numPr>
          <w:ilvl w:val="0"/>
          <w:numId w:val="22"/>
        </w:numPr>
      </w:pPr>
      <w:r w:rsidRPr="449832DF">
        <w:t>Oprogramowanie musi posiadać natywne mechanizmy uwierzytelniania wieloskładnikowego (MFA) w celu dostępu do konsoli administracyjnej</w:t>
      </w:r>
    </w:p>
    <w:p w:rsidR="00B52CE1" w:rsidRPr="007B7B9A" w:rsidRDefault="00B52CE1" w:rsidP="00B52CE1">
      <w:pPr>
        <w:pStyle w:val="Akapitzlist"/>
        <w:numPr>
          <w:ilvl w:val="0"/>
          <w:numId w:val="19"/>
        </w:numPr>
        <w:ind w:left="360"/>
        <w:rPr>
          <w:b/>
          <w:bCs/>
        </w:rPr>
      </w:pPr>
      <w:r w:rsidRPr="449832DF">
        <w:rPr>
          <w:b/>
          <w:bCs/>
        </w:rPr>
        <w:t>Wymagania RPO</w:t>
      </w:r>
    </w:p>
    <w:p w:rsidR="00B52CE1" w:rsidRDefault="00B52CE1" w:rsidP="00B52CE1">
      <w:pPr>
        <w:pStyle w:val="Akapitzlist"/>
        <w:numPr>
          <w:ilvl w:val="0"/>
          <w:numId w:val="23"/>
        </w:numPr>
      </w:pPr>
      <w:r w:rsidRPr="449832DF">
        <w:t xml:space="preserve">Oprogramowanie musi wykorzystywać mechanizmy </w:t>
      </w:r>
      <w:proofErr w:type="spellStart"/>
      <w:r w:rsidRPr="449832DF">
        <w:t>Change</w:t>
      </w:r>
      <w:proofErr w:type="spellEnd"/>
      <w:r w:rsidRPr="449832DF">
        <w:t xml:space="preserve"> Block </w:t>
      </w:r>
      <w:proofErr w:type="spellStart"/>
      <w:r w:rsidRPr="449832DF">
        <w:t>Tracking</w:t>
      </w:r>
      <w:proofErr w:type="spellEnd"/>
      <w:r w:rsidRPr="449832DF">
        <w:t xml:space="preserve"> na wszystkich wspieranych platformach </w:t>
      </w:r>
      <w:proofErr w:type="spellStart"/>
      <w:r w:rsidRPr="449832DF">
        <w:t>wirtualizacyjnych</w:t>
      </w:r>
      <w:proofErr w:type="spellEnd"/>
      <w:r w:rsidRPr="449832DF">
        <w:t xml:space="preserve">. Mechanizmy muszą być certyfikowane przez dostawcę platformy </w:t>
      </w:r>
      <w:proofErr w:type="spellStart"/>
      <w:r w:rsidRPr="449832DF">
        <w:t>wirtualizacyjnej</w:t>
      </w:r>
      <w:proofErr w:type="spellEnd"/>
    </w:p>
    <w:p w:rsidR="00B52CE1" w:rsidRDefault="00B52CE1" w:rsidP="00B52CE1">
      <w:pPr>
        <w:pStyle w:val="Akapitzlist"/>
        <w:numPr>
          <w:ilvl w:val="0"/>
          <w:numId w:val="23"/>
        </w:numPr>
      </w:pPr>
      <w:r w:rsidRPr="449832DF">
        <w:t>Oprogramowanie musi wykorzystywać mechanizmy śledzenia zmienionych plików przy zabezpieczaniu udziałów plikowych.</w:t>
      </w:r>
    </w:p>
    <w:p w:rsidR="00B52CE1" w:rsidRDefault="00B52CE1" w:rsidP="00B52CE1">
      <w:pPr>
        <w:pStyle w:val="Akapitzlist"/>
        <w:numPr>
          <w:ilvl w:val="0"/>
          <w:numId w:val="23"/>
        </w:numPr>
      </w:pPr>
      <w:r w:rsidRPr="449832DF">
        <w:t xml:space="preserve">Oprogramowanie musi oferować możliwość sterowania obciążeniem </w:t>
      </w:r>
      <w:proofErr w:type="spellStart"/>
      <w:r w:rsidRPr="449832DF">
        <w:t>storage'u</w:t>
      </w:r>
      <w:proofErr w:type="spellEnd"/>
      <w:r w:rsidRPr="449832DF">
        <w:t xml:space="preserve"> produkcyjnego tak aby nie przekraczane były skonfigurowane przez administratora backupu poziomy latencji. Funkcjonalność ta musi być dostępna na wszystkich wspieranych platformach </w:t>
      </w:r>
      <w:proofErr w:type="spellStart"/>
      <w:r w:rsidRPr="449832DF">
        <w:t>wirtualizacyjnych</w:t>
      </w:r>
      <w:proofErr w:type="spellEnd"/>
      <w:r w:rsidRPr="449832DF">
        <w:t xml:space="preserve"> z dokładnością do pojedynczego </w:t>
      </w:r>
      <w:proofErr w:type="spellStart"/>
      <w:r w:rsidRPr="449832DF">
        <w:t>datastoru</w:t>
      </w:r>
      <w:proofErr w:type="spellEnd"/>
    </w:p>
    <w:p w:rsidR="00B52CE1" w:rsidRDefault="00B52CE1" w:rsidP="00B52CE1">
      <w:pPr>
        <w:pStyle w:val="Akapitzlist"/>
        <w:numPr>
          <w:ilvl w:val="0"/>
          <w:numId w:val="23"/>
        </w:numPr>
      </w:pPr>
      <w:r w:rsidRPr="449832DF">
        <w:t xml:space="preserve">Oprogramowanie musi zapewniać tworzenie kopii zapasowych z bezpośrednim wykorzystaniem </w:t>
      </w:r>
      <w:proofErr w:type="spellStart"/>
      <w:r w:rsidRPr="449832DF">
        <w:t>snapshotów</w:t>
      </w:r>
      <w:proofErr w:type="spellEnd"/>
      <w:r w:rsidRPr="449832DF">
        <w:t xml:space="preserve"> macierzowych. Musi też zapewniać odtwarzanie maszyn wirtualnych z takich </w:t>
      </w:r>
      <w:proofErr w:type="spellStart"/>
      <w:r w:rsidRPr="449832DF">
        <w:t>snapshotów</w:t>
      </w:r>
      <w:proofErr w:type="spellEnd"/>
      <w:r w:rsidRPr="449832DF">
        <w:t xml:space="preserve">. Proces wykonania kopii zapasowej nie może wymagać użycia jakichkolwiek hostów tymczasowych. Opisana funkcjonalność powinna działać w środowisku </w:t>
      </w:r>
      <w:proofErr w:type="spellStart"/>
      <w:r w:rsidRPr="449832DF">
        <w:t>VMware</w:t>
      </w:r>
      <w:proofErr w:type="spellEnd"/>
      <w:r w:rsidRPr="449832DF">
        <w:t>.</w:t>
      </w:r>
    </w:p>
    <w:p w:rsidR="00B52CE1" w:rsidRDefault="00B52CE1" w:rsidP="00B52CE1">
      <w:pPr>
        <w:pStyle w:val="Akapitzlist"/>
        <w:numPr>
          <w:ilvl w:val="0"/>
          <w:numId w:val="23"/>
        </w:numPr>
      </w:pPr>
      <w:r w:rsidRPr="449832DF">
        <w:t xml:space="preserve">Oprogramowanie musi posiadać wsparcie dla </w:t>
      </w:r>
      <w:proofErr w:type="spellStart"/>
      <w:r w:rsidRPr="449832DF">
        <w:t>VMware</w:t>
      </w:r>
      <w:proofErr w:type="spellEnd"/>
      <w:r w:rsidRPr="449832DF">
        <w:t xml:space="preserve"> </w:t>
      </w:r>
      <w:proofErr w:type="spellStart"/>
      <w:r w:rsidRPr="449832DF">
        <w:t>vSAN</w:t>
      </w:r>
      <w:proofErr w:type="spellEnd"/>
      <w:r w:rsidRPr="449832DF">
        <w:t xml:space="preserve"> potwierdzone odpowiednią certyfikacją </w:t>
      </w:r>
      <w:proofErr w:type="spellStart"/>
      <w:r w:rsidRPr="449832DF">
        <w:t>VMware</w:t>
      </w:r>
      <w:proofErr w:type="spellEnd"/>
      <w:r w:rsidRPr="449832DF">
        <w:t>.</w:t>
      </w:r>
    </w:p>
    <w:p w:rsidR="00B52CE1" w:rsidRDefault="00B52CE1" w:rsidP="00B52CE1">
      <w:pPr>
        <w:pStyle w:val="Akapitzlist"/>
        <w:numPr>
          <w:ilvl w:val="0"/>
          <w:numId w:val="23"/>
        </w:numPr>
      </w:pPr>
      <w:r w:rsidRPr="449832DF">
        <w:t>Oprogramowanie musi wspierać kopiowanie backupów oraz zasobów plikowych na taśmy.</w:t>
      </w:r>
    </w:p>
    <w:p w:rsidR="00B52CE1" w:rsidRDefault="00B52CE1" w:rsidP="00B52CE1">
      <w:pPr>
        <w:pStyle w:val="Akapitzlist"/>
        <w:numPr>
          <w:ilvl w:val="0"/>
          <w:numId w:val="23"/>
        </w:numPr>
      </w:pPr>
      <w:r w:rsidRPr="449832DF">
        <w:t>Oprogramowanie musi mieć możliwość tworzenia retencji GFS (</w:t>
      </w:r>
      <w:proofErr w:type="spellStart"/>
      <w:r w:rsidRPr="449832DF">
        <w:t>Grandfather-Father-Son</w:t>
      </w:r>
      <w:proofErr w:type="spellEnd"/>
      <w:r w:rsidRPr="449832DF">
        <w:t>)</w:t>
      </w:r>
    </w:p>
    <w:p w:rsidR="00B52CE1" w:rsidRDefault="00B52CE1" w:rsidP="00B52CE1">
      <w:pPr>
        <w:pStyle w:val="Akapitzlist"/>
        <w:numPr>
          <w:ilvl w:val="0"/>
          <w:numId w:val="23"/>
        </w:numPr>
      </w:pPr>
      <w:r w:rsidRPr="449832DF">
        <w:t xml:space="preserve">Oprogramowanie musi wspierać bezpośrednią integrację z urządzeniami </w:t>
      </w:r>
      <w:proofErr w:type="spellStart"/>
      <w:r w:rsidRPr="449832DF">
        <w:t>deduplikacyjnymi</w:t>
      </w:r>
      <w:proofErr w:type="spellEnd"/>
      <w:r w:rsidRPr="449832DF">
        <w:t xml:space="preserve">. Minimalnie wsparcie wymagane dla Dell </w:t>
      </w:r>
      <w:proofErr w:type="spellStart"/>
      <w:r w:rsidRPr="449832DF">
        <w:t>DataDomain</w:t>
      </w:r>
      <w:proofErr w:type="spellEnd"/>
      <w:r w:rsidRPr="449832DF">
        <w:t xml:space="preserve">, HPE </w:t>
      </w:r>
      <w:proofErr w:type="spellStart"/>
      <w:r w:rsidRPr="449832DF">
        <w:t>StoreOnce</w:t>
      </w:r>
      <w:proofErr w:type="spellEnd"/>
      <w:r w:rsidRPr="449832DF">
        <w:t xml:space="preserve">, </w:t>
      </w:r>
      <w:proofErr w:type="spellStart"/>
      <w:r w:rsidRPr="449832DF">
        <w:t>ExaGrid</w:t>
      </w:r>
      <w:proofErr w:type="spellEnd"/>
      <w:r w:rsidRPr="449832DF">
        <w:t xml:space="preserve">, Fujitsu CS800, Quantum </w:t>
      </w:r>
      <w:proofErr w:type="spellStart"/>
      <w:r w:rsidRPr="449832DF">
        <w:t>DXi</w:t>
      </w:r>
      <w:proofErr w:type="spellEnd"/>
      <w:r w:rsidRPr="449832DF">
        <w:t xml:space="preserve"> oraz </w:t>
      </w:r>
      <w:proofErr w:type="spellStart"/>
      <w:r w:rsidRPr="449832DF">
        <w:t>Infinidat</w:t>
      </w:r>
      <w:proofErr w:type="spellEnd"/>
      <w:r w:rsidRPr="449832DF">
        <w:t xml:space="preserve"> </w:t>
      </w:r>
      <w:proofErr w:type="spellStart"/>
      <w:r w:rsidRPr="449832DF">
        <w:t>InfiniGuard</w:t>
      </w:r>
      <w:proofErr w:type="spellEnd"/>
      <w:r w:rsidRPr="449832DF">
        <w:t xml:space="preserve">. </w:t>
      </w:r>
    </w:p>
    <w:p w:rsidR="00B52CE1" w:rsidRDefault="00B52CE1" w:rsidP="00B52CE1">
      <w:pPr>
        <w:pStyle w:val="Akapitzlist"/>
        <w:numPr>
          <w:ilvl w:val="0"/>
          <w:numId w:val="23"/>
        </w:numPr>
      </w:pPr>
      <w:r w:rsidRPr="449832DF">
        <w:t xml:space="preserve">Oprogramowanie musi wspierać </w:t>
      </w:r>
      <w:proofErr w:type="spellStart"/>
      <w:r w:rsidRPr="449832DF">
        <w:t>BlockClone</w:t>
      </w:r>
      <w:proofErr w:type="spellEnd"/>
      <w:r w:rsidRPr="449832DF">
        <w:t xml:space="preserve"> API w przypadku użycia Windows Server 2016, 2019 lub 2022 z systemem pliku </w:t>
      </w:r>
      <w:proofErr w:type="spellStart"/>
      <w:r w:rsidRPr="449832DF">
        <w:t>ReFS</w:t>
      </w:r>
      <w:proofErr w:type="spellEnd"/>
      <w:r w:rsidRPr="449832DF">
        <w:t xml:space="preserve"> jako repozytorium backupu. Podobna funkcjonalność musi być zapewniona dla repozytoriów opartych o </w:t>
      </w:r>
      <w:proofErr w:type="spellStart"/>
      <w:r w:rsidRPr="449832DF">
        <w:t>linuxowy</w:t>
      </w:r>
      <w:proofErr w:type="spellEnd"/>
      <w:r w:rsidRPr="449832DF">
        <w:t xml:space="preserve"> system plików XFS.</w:t>
      </w:r>
    </w:p>
    <w:p w:rsidR="00B52CE1" w:rsidRDefault="00B52CE1" w:rsidP="00B52CE1">
      <w:pPr>
        <w:pStyle w:val="Akapitzlist"/>
        <w:numPr>
          <w:ilvl w:val="0"/>
          <w:numId w:val="23"/>
        </w:numPr>
      </w:pPr>
      <w:r w:rsidRPr="449832DF">
        <w:t>Oprogramowanie musi mieć możliwość kopiowania backupów oraz replikacji wirtualnych maszyn z wykorzystaniem wbudowanej akceleracji WAN.</w:t>
      </w:r>
    </w:p>
    <w:p w:rsidR="00B52CE1" w:rsidRDefault="00B52CE1" w:rsidP="00B52CE1">
      <w:pPr>
        <w:pStyle w:val="Akapitzlist"/>
        <w:numPr>
          <w:ilvl w:val="0"/>
          <w:numId w:val="23"/>
        </w:numPr>
      </w:pPr>
      <w:r w:rsidRPr="449832DF">
        <w:t xml:space="preserve">Oprogramowanie musi mieć możliwość replikacji asynchronicznej włączonych wirtualnych maszyn bezpośrednio z infrastruktury </w:t>
      </w:r>
      <w:proofErr w:type="spellStart"/>
      <w:r w:rsidRPr="449832DF">
        <w:t>VMware</w:t>
      </w:r>
      <w:proofErr w:type="spellEnd"/>
      <w:r w:rsidRPr="449832DF">
        <w:t xml:space="preserve"> </w:t>
      </w:r>
      <w:proofErr w:type="spellStart"/>
      <w:r w:rsidRPr="449832DF">
        <w:t>vSphere</w:t>
      </w:r>
      <w:proofErr w:type="spellEnd"/>
      <w:r w:rsidRPr="449832DF">
        <w:t xml:space="preserve"> pomiędzy hostami </w:t>
      </w:r>
      <w:proofErr w:type="spellStart"/>
      <w:r w:rsidRPr="449832DF">
        <w:t>ESXi</w:t>
      </w:r>
      <w:proofErr w:type="spellEnd"/>
      <w:r w:rsidRPr="449832DF">
        <w:t xml:space="preserve"> oraz pomiędzy hostami Hyper-V. Dodatkowo oprogramowanie musi mieć możliwość użycia plików kopii zapasowych jako źródła replikacji.</w:t>
      </w:r>
    </w:p>
    <w:p w:rsidR="00B52CE1" w:rsidRDefault="00B52CE1" w:rsidP="00B52CE1">
      <w:pPr>
        <w:pStyle w:val="Akapitzlist"/>
        <w:numPr>
          <w:ilvl w:val="0"/>
          <w:numId w:val="23"/>
        </w:numPr>
      </w:pPr>
      <w:r w:rsidRPr="449832DF">
        <w:t xml:space="preserve">Oprogramowanie musi mieć możliwość replikacji ciągłej, opartej o </w:t>
      </w:r>
      <w:proofErr w:type="spellStart"/>
      <w:r w:rsidRPr="449832DF">
        <w:t>VMware</w:t>
      </w:r>
      <w:proofErr w:type="spellEnd"/>
      <w:r w:rsidRPr="449832DF">
        <w:t xml:space="preserve"> VAIO, włączonych wirtualnych maszyn bezpośrednio z infrastruktury </w:t>
      </w:r>
      <w:proofErr w:type="spellStart"/>
      <w:r w:rsidRPr="449832DF">
        <w:t>VMware</w:t>
      </w:r>
      <w:proofErr w:type="spellEnd"/>
      <w:r w:rsidRPr="449832DF">
        <w:t xml:space="preserve"> </w:t>
      </w:r>
      <w:proofErr w:type="spellStart"/>
      <w:r w:rsidRPr="449832DF">
        <w:t>vSphere</w:t>
      </w:r>
      <w:proofErr w:type="spellEnd"/>
      <w:r w:rsidRPr="449832DF">
        <w:t>. Dla replikacji ciągłej musi być możliwość zdefiniowania dziennika pozwalającego na odzyskanie danych z dowolnego punku w ramach ustalonego parametru RPO.</w:t>
      </w:r>
    </w:p>
    <w:p w:rsidR="00B52CE1" w:rsidRDefault="00B52CE1" w:rsidP="00B52CE1">
      <w:pPr>
        <w:pStyle w:val="Akapitzlist"/>
        <w:numPr>
          <w:ilvl w:val="0"/>
          <w:numId w:val="23"/>
        </w:numPr>
      </w:pPr>
      <w:r w:rsidRPr="449832DF">
        <w:t>Oprogramowanie musi umożliwiać przechowywanie punktów przywracania dla replik</w:t>
      </w:r>
    </w:p>
    <w:p w:rsidR="00B52CE1" w:rsidRDefault="00B52CE1" w:rsidP="00B52CE1">
      <w:pPr>
        <w:pStyle w:val="Akapitzlist"/>
        <w:numPr>
          <w:ilvl w:val="0"/>
          <w:numId w:val="23"/>
        </w:numPr>
      </w:pPr>
      <w:r w:rsidRPr="449832DF">
        <w:t>Oprogramowanie musi umożliwiać wykorzystanie istniejących w infrastrukturze wirtualnych maszyn jako źródła do dalszej replikacji (</w:t>
      </w:r>
      <w:proofErr w:type="spellStart"/>
      <w:r w:rsidRPr="449832DF">
        <w:t>replica</w:t>
      </w:r>
      <w:proofErr w:type="spellEnd"/>
      <w:r w:rsidRPr="449832DF">
        <w:t xml:space="preserve"> </w:t>
      </w:r>
      <w:proofErr w:type="spellStart"/>
      <w:r w:rsidRPr="449832DF">
        <w:t>seeding</w:t>
      </w:r>
      <w:proofErr w:type="spellEnd"/>
      <w:r w:rsidRPr="449832DF">
        <w:t>)</w:t>
      </w:r>
    </w:p>
    <w:p w:rsidR="00B52CE1" w:rsidRDefault="00B52CE1" w:rsidP="00B52CE1">
      <w:pPr>
        <w:pStyle w:val="Akapitzlist"/>
        <w:numPr>
          <w:ilvl w:val="0"/>
          <w:numId w:val="23"/>
        </w:numPr>
      </w:pPr>
      <w:r w:rsidRPr="449832DF">
        <w:t xml:space="preserve">Oprogramowanie musi wykorzystywać wszystkie oferowane przez </w:t>
      </w:r>
      <w:proofErr w:type="spellStart"/>
      <w:r w:rsidRPr="449832DF">
        <w:t>hypervisor</w:t>
      </w:r>
      <w:proofErr w:type="spellEnd"/>
      <w:r w:rsidRPr="449832DF">
        <w:t xml:space="preserve"> tryby transportu (sieć, hot-</w:t>
      </w:r>
      <w:proofErr w:type="spellStart"/>
      <w:r w:rsidRPr="449832DF">
        <w:t>add</w:t>
      </w:r>
      <w:proofErr w:type="spellEnd"/>
      <w:r w:rsidRPr="449832DF">
        <w:t xml:space="preserve">, LAN </w:t>
      </w:r>
      <w:proofErr w:type="spellStart"/>
      <w:r w:rsidRPr="449832DF">
        <w:t>Free</w:t>
      </w:r>
      <w:proofErr w:type="spellEnd"/>
      <w:r w:rsidRPr="449832DF">
        <w:t>-SAN)</w:t>
      </w:r>
    </w:p>
    <w:p w:rsidR="00B52CE1" w:rsidRPr="007B7B9A" w:rsidRDefault="00B52CE1" w:rsidP="00B52CE1">
      <w:pPr>
        <w:pStyle w:val="Akapitzlist"/>
        <w:numPr>
          <w:ilvl w:val="0"/>
          <w:numId w:val="19"/>
        </w:numPr>
        <w:ind w:left="360"/>
        <w:rPr>
          <w:b/>
          <w:bCs/>
        </w:rPr>
      </w:pPr>
      <w:r w:rsidRPr="449832DF">
        <w:rPr>
          <w:b/>
          <w:bCs/>
        </w:rPr>
        <w:t>Wymagania RTO</w:t>
      </w:r>
    </w:p>
    <w:p w:rsidR="00B52CE1" w:rsidRDefault="00B52CE1" w:rsidP="00B52CE1">
      <w:pPr>
        <w:pStyle w:val="Akapitzlist"/>
        <w:numPr>
          <w:ilvl w:val="0"/>
          <w:numId w:val="24"/>
        </w:numPr>
      </w:pPr>
      <w:r w:rsidRPr="449832DF">
        <w:t xml:space="preserve">Oprogramowanie musi umożliwiać jednoczesne uruchomienie wielu maszyn wirtualnych bezpośrednio ze </w:t>
      </w:r>
      <w:proofErr w:type="spellStart"/>
      <w:r w:rsidRPr="449832DF">
        <w:t>zdeduplikowanego</w:t>
      </w:r>
      <w:proofErr w:type="spellEnd"/>
      <w:r w:rsidRPr="449832DF">
        <w:t xml:space="preserve"> i skompresowanego pliku backupu, z dowolnego punktu przywracania, bez potrzeby </w:t>
      </w:r>
      <w:r w:rsidRPr="449832DF">
        <w:lastRenderedPageBreak/>
        <w:t xml:space="preserve">kopiowania jej na </w:t>
      </w:r>
      <w:proofErr w:type="spellStart"/>
      <w:r w:rsidRPr="449832DF">
        <w:t>storage</w:t>
      </w:r>
      <w:proofErr w:type="spellEnd"/>
      <w:r w:rsidRPr="449832DF">
        <w:t xml:space="preserve"> produkcyjny. Funkcjonalność musi być oferowana dla środowisk </w:t>
      </w:r>
      <w:proofErr w:type="spellStart"/>
      <w:r w:rsidRPr="449832DF">
        <w:t>VMware</w:t>
      </w:r>
      <w:proofErr w:type="spellEnd"/>
      <w:r w:rsidRPr="449832DF">
        <w:t xml:space="preserve">, Hyper-V oraz </w:t>
      </w:r>
      <w:proofErr w:type="spellStart"/>
      <w:r w:rsidRPr="449832DF">
        <w:t>Nutanix</w:t>
      </w:r>
      <w:proofErr w:type="spellEnd"/>
      <w:r w:rsidRPr="449832DF">
        <w:t xml:space="preserve"> AHV niezależnie od rodzaju </w:t>
      </w:r>
      <w:proofErr w:type="spellStart"/>
      <w:r w:rsidRPr="449832DF">
        <w:t>storage’u</w:t>
      </w:r>
      <w:proofErr w:type="spellEnd"/>
      <w:r w:rsidRPr="449832DF">
        <w:t xml:space="preserve"> użytego do przechowywania kopii zapasowych.</w:t>
      </w:r>
    </w:p>
    <w:p w:rsidR="00B52CE1" w:rsidRDefault="00B52CE1" w:rsidP="00B52CE1">
      <w:pPr>
        <w:pStyle w:val="Akapitzlist"/>
        <w:numPr>
          <w:ilvl w:val="0"/>
          <w:numId w:val="24"/>
        </w:numPr>
      </w:pPr>
      <w:r w:rsidRPr="449832DF">
        <w:t xml:space="preserve">Dodatkowo dla środowiska </w:t>
      </w:r>
      <w:proofErr w:type="spellStart"/>
      <w:r w:rsidRPr="449832DF">
        <w:t>vSphere</w:t>
      </w:r>
      <w:proofErr w:type="spellEnd"/>
      <w:r w:rsidRPr="449832DF">
        <w:t xml:space="preserve">, Hyper-V i </w:t>
      </w:r>
      <w:proofErr w:type="spellStart"/>
      <w:r w:rsidRPr="449832DF">
        <w:t>Nutanix</w:t>
      </w:r>
      <w:proofErr w:type="spellEnd"/>
      <w:r w:rsidRPr="449832DF">
        <w:t xml:space="preserve"> AHV powyższa funkcjonalność powinna umożliwiać uruchomianie backupu z innych platform (inne </w:t>
      </w:r>
      <w:proofErr w:type="spellStart"/>
      <w:r w:rsidRPr="449832DF">
        <w:t>wirtualizatory</w:t>
      </w:r>
      <w:proofErr w:type="spellEnd"/>
      <w:r w:rsidRPr="449832DF">
        <w:t>, maszyny fizyczne oraz chmura publiczna)</w:t>
      </w:r>
    </w:p>
    <w:p w:rsidR="00B52CE1" w:rsidRDefault="00B52CE1" w:rsidP="00B52CE1">
      <w:pPr>
        <w:pStyle w:val="Akapitzlist"/>
        <w:numPr>
          <w:ilvl w:val="0"/>
          <w:numId w:val="24"/>
        </w:numPr>
      </w:pPr>
      <w:r w:rsidRPr="449832DF">
        <w:t xml:space="preserve">Oprogramowanie musi pozwalać na migrację on-line tak uruchomionych maszyn na </w:t>
      </w:r>
      <w:proofErr w:type="spellStart"/>
      <w:r w:rsidRPr="449832DF">
        <w:t>storage</w:t>
      </w:r>
      <w:proofErr w:type="spellEnd"/>
      <w:r w:rsidRPr="449832DF">
        <w:t xml:space="preserve"> produkcyjny. Migracja powinna odbywać się mechanizmami wbudowanymi w </w:t>
      </w:r>
      <w:proofErr w:type="spellStart"/>
      <w:r w:rsidRPr="449832DF">
        <w:t>hypervisor</w:t>
      </w:r>
      <w:proofErr w:type="spellEnd"/>
      <w:r w:rsidRPr="449832DF">
        <w:t xml:space="preserve">. Jeżeli licencja na </w:t>
      </w:r>
      <w:proofErr w:type="spellStart"/>
      <w:r w:rsidRPr="449832DF">
        <w:t>hypervisor</w:t>
      </w:r>
      <w:proofErr w:type="spellEnd"/>
      <w:r w:rsidRPr="449832DF">
        <w:t xml:space="preserve"> nie posiada takich funkcjonalności - oprogramowanie musi realizować taką migrację swoimi mechanizmami</w:t>
      </w:r>
    </w:p>
    <w:p w:rsidR="00B52CE1" w:rsidRDefault="00B52CE1" w:rsidP="00B52CE1">
      <w:pPr>
        <w:pStyle w:val="Akapitzlist"/>
        <w:numPr>
          <w:ilvl w:val="0"/>
          <w:numId w:val="24"/>
        </w:numPr>
      </w:pPr>
      <w:r w:rsidRPr="449832DF">
        <w:t xml:space="preserve">Oprogramowanie musi pozwalać na zaprezentowanie pojedynczego dysku bezpośrednio z kopii zapasowej do wybranej działającej maszyny wirtualnej </w:t>
      </w:r>
      <w:proofErr w:type="spellStart"/>
      <w:r w:rsidRPr="449832DF">
        <w:t>vSpehre</w:t>
      </w:r>
      <w:proofErr w:type="spellEnd"/>
    </w:p>
    <w:p w:rsidR="00B52CE1" w:rsidRDefault="00B52CE1" w:rsidP="00B52CE1">
      <w:pPr>
        <w:pStyle w:val="Akapitzlist"/>
        <w:numPr>
          <w:ilvl w:val="0"/>
          <w:numId w:val="24"/>
        </w:numPr>
      </w:pPr>
      <w:r w:rsidRPr="449832DF">
        <w:t>Oprogramowanie musi pozwalać na uruchomienie zasobów plikowych SMB oraz baz danych MS SQL i Oracle bezpośrednio ze skompresowanego i skompresowanego pliku backupu. Dodatkowo wspierana musi być migracja on-line tak uruchomionych zasobów na środowisko produkcyjne.</w:t>
      </w:r>
    </w:p>
    <w:p w:rsidR="00B52CE1" w:rsidRDefault="00B52CE1" w:rsidP="00B52CE1">
      <w:pPr>
        <w:pStyle w:val="Akapitzlist"/>
        <w:numPr>
          <w:ilvl w:val="0"/>
          <w:numId w:val="24"/>
        </w:numPr>
      </w:pPr>
      <w:r w:rsidRPr="449832DF">
        <w:t>Oprogramowanie musi umożliwiać pełne odtworzenie wirtualnej maszyny, plików konfiguracji i dysków</w:t>
      </w:r>
    </w:p>
    <w:p w:rsidR="00B52CE1" w:rsidRDefault="00B52CE1" w:rsidP="00B52CE1">
      <w:pPr>
        <w:pStyle w:val="Akapitzlist"/>
        <w:numPr>
          <w:ilvl w:val="0"/>
          <w:numId w:val="24"/>
        </w:numPr>
      </w:pPr>
      <w:r w:rsidRPr="449832DF">
        <w:t xml:space="preserve">Oprogramowanie musi umożliwiać pełne odtworzenie wirtualnej maszyny bezpośrednio do Microsoft </w:t>
      </w:r>
      <w:proofErr w:type="spellStart"/>
      <w:r w:rsidRPr="449832DF">
        <w:t>Azure</w:t>
      </w:r>
      <w:proofErr w:type="spellEnd"/>
      <w:r w:rsidRPr="449832DF">
        <w:t xml:space="preserve">, Microsoft </w:t>
      </w:r>
      <w:proofErr w:type="spellStart"/>
      <w:r w:rsidRPr="449832DF">
        <w:t>Azure</w:t>
      </w:r>
      <w:proofErr w:type="spellEnd"/>
      <w:r w:rsidRPr="449832DF">
        <w:t xml:space="preserve"> </w:t>
      </w:r>
      <w:proofErr w:type="spellStart"/>
      <w:r w:rsidRPr="449832DF">
        <w:t>Stack</w:t>
      </w:r>
      <w:proofErr w:type="spellEnd"/>
      <w:r w:rsidRPr="449832DF">
        <w:t xml:space="preserve">, Amazon EC2 oraz Google </w:t>
      </w:r>
      <w:proofErr w:type="spellStart"/>
      <w:r w:rsidRPr="449832DF">
        <w:t>Cloud</w:t>
      </w:r>
      <w:proofErr w:type="spellEnd"/>
      <w:r w:rsidRPr="449832DF">
        <w:t xml:space="preserve"> Platform.</w:t>
      </w:r>
    </w:p>
    <w:p w:rsidR="00B52CE1" w:rsidRDefault="00B52CE1" w:rsidP="00B52CE1">
      <w:pPr>
        <w:pStyle w:val="Akapitzlist"/>
        <w:numPr>
          <w:ilvl w:val="0"/>
          <w:numId w:val="24"/>
        </w:numPr>
      </w:pPr>
      <w:r w:rsidRPr="449832DF">
        <w:t>Oprogramowanie musi umożliwić odtworzenie plików/folderów lub ich uprawnień na maszynę operatora, lub na serwer produkcyjny bez potrzeby użycia agenta instalowanego wewnątrz wirtualnej maszyny. Funkcjonalność ta nie powinna być ograniczona wielkością i liczbą przywracanych plików</w:t>
      </w:r>
    </w:p>
    <w:p w:rsidR="00B52CE1" w:rsidRDefault="00B52CE1" w:rsidP="00B52CE1">
      <w:pPr>
        <w:pStyle w:val="Akapitzlist"/>
        <w:numPr>
          <w:ilvl w:val="0"/>
          <w:numId w:val="24"/>
        </w:numPr>
      </w:pPr>
      <w:r w:rsidRPr="449832DF">
        <w:t xml:space="preserve">Oprogramowanie musi mieć możliwość odtworzenia plików bezpośrednio do maszyny wirtualnej poprzez sieć, przy pomocy natywnego API dla platformy </w:t>
      </w:r>
      <w:proofErr w:type="spellStart"/>
      <w:r w:rsidRPr="449832DF">
        <w:t>VMware</w:t>
      </w:r>
      <w:proofErr w:type="spellEnd"/>
      <w:r w:rsidRPr="449832DF">
        <w:t xml:space="preserve"> i PowerShell Direct dla platformy Hyper-V.</w:t>
      </w:r>
    </w:p>
    <w:p w:rsidR="00B52CE1" w:rsidRDefault="00B52CE1" w:rsidP="00B52CE1">
      <w:pPr>
        <w:pStyle w:val="Akapitzlist"/>
        <w:numPr>
          <w:ilvl w:val="0"/>
          <w:numId w:val="24"/>
        </w:numPr>
      </w:pPr>
      <w:r w:rsidRPr="449832DF">
        <w:t>Oprogramowanie musi wspierać odtwarzanie pojedynczych plików z systemów Windows, Linux, BSD, Solaris, Mac, Novell</w:t>
      </w:r>
    </w:p>
    <w:p w:rsidR="00B52CE1" w:rsidRDefault="00B52CE1" w:rsidP="00B52CE1">
      <w:pPr>
        <w:pStyle w:val="Akapitzlist"/>
        <w:numPr>
          <w:ilvl w:val="0"/>
          <w:numId w:val="24"/>
        </w:numPr>
      </w:pPr>
      <w:r w:rsidRPr="449832DF">
        <w:t xml:space="preserve">Oprogramowanie musi wspierać przywracanie plików z partycji Linux LVM oraz Windows Storage </w:t>
      </w:r>
      <w:proofErr w:type="spellStart"/>
      <w:r w:rsidRPr="449832DF">
        <w:t>Spaces</w:t>
      </w:r>
      <w:proofErr w:type="spellEnd"/>
      <w:r w:rsidRPr="449832DF">
        <w:t>.</w:t>
      </w:r>
    </w:p>
    <w:p w:rsidR="00B52CE1" w:rsidRDefault="00B52CE1" w:rsidP="00B52CE1">
      <w:pPr>
        <w:pStyle w:val="Akapitzlist"/>
        <w:numPr>
          <w:ilvl w:val="0"/>
          <w:numId w:val="24"/>
        </w:numPr>
      </w:pPr>
      <w:r w:rsidRPr="449832DF">
        <w:t xml:space="preserve">Oprogramowanie musi umożliwiać szybkie </w:t>
      </w:r>
      <w:proofErr w:type="spellStart"/>
      <w:r w:rsidRPr="449832DF">
        <w:t>granularne</w:t>
      </w:r>
      <w:proofErr w:type="spellEnd"/>
      <w:r w:rsidRPr="449832DF">
        <w:t xml:space="preserve"> odtwarzanie obiektów aplikacji bez użycia jakiegokolwiek agenta zainstalowanego wewnątrz maszyny wirtualnej.</w:t>
      </w:r>
    </w:p>
    <w:p w:rsidR="00B52CE1" w:rsidRDefault="00B52CE1" w:rsidP="00B52CE1">
      <w:pPr>
        <w:pStyle w:val="Akapitzlist"/>
        <w:numPr>
          <w:ilvl w:val="0"/>
          <w:numId w:val="24"/>
        </w:numPr>
      </w:pPr>
      <w:r w:rsidRPr="449832DF">
        <w:t xml:space="preserve">Oprogramowanie musi wspierać </w:t>
      </w:r>
      <w:proofErr w:type="spellStart"/>
      <w:r w:rsidRPr="449832DF">
        <w:t>granularne</w:t>
      </w:r>
      <w:proofErr w:type="spellEnd"/>
      <w:r w:rsidRPr="449832DF">
        <w:t xml:space="preserve"> odtwarzanie obiektów Active Directory takich jak konta komputerów, konta użytkowników, dowolnych atrybutów, rekordów DNS zintegrowanych z AD, Microsoft System Objects, certyfikatów CA, elementów AD </w:t>
      </w:r>
      <w:proofErr w:type="spellStart"/>
      <w:r w:rsidRPr="449832DF">
        <w:t>Sites</w:t>
      </w:r>
      <w:proofErr w:type="spellEnd"/>
      <w:r w:rsidRPr="449832DF">
        <w:t xml:space="preserve"> oraz pozwalać na odtworzenie haseł. </w:t>
      </w:r>
    </w:p>
    <w:p w:rsidR="00B52CE1" w:rsidRDefault="00B52CE1" w:rsidP="00B52CE1">
      <w:pPr>
        <w:pStyle w:val="Akapitzlist"/>
        <w:numPr>
          <w:ilvl w:val="0"/>
          <w:numId w:val="24"/>
        </w:numPr>
      </w:pPr>
      <w:r w:rsidRPr="449832DF">
        <w:t xml:space="preserve">Oprogramowanie musi wspierać </w:t>
      </w:r>
      <w:proofErr w:type="spellStart"/>
      <w:r w:rsidRPr="449832DF">
        <w:t>granularne</w:t>
      </w:r>
      <w:proofErr w:type="spellEnd"/>
      <w:r w:rsidRPr="449832DF">
        <w:t xml:space="preserve"> odtwarzanie Microsoft Exchange 2013SP1 i nowszych (dowolny obiekt w tym obiekty w folderze "</w:t>
      </w:r>
      <w:proofErr w:type="spellStart"/>
      <w:r w:rsidRPr="449832DF">
        <w:t>Permanently</w:t>
      </w:r>
      <w:proofErr w:type="spellEnd"/>
      <w:r w:rsidRPr="449832DF">
        <w:t xml:space="preserve"> </w:t>
      </w:r>
      <w:proofErr w:type="spellStart"/>
      <w:r w:rsidRPr="449832DF">
        <w:t>Deleted</w:t>
      </w:r>
      <w:proofErr w:type="spellEnd"/>
      <w:r w:rsidRPr="449832DF">
        <w:t xml:space="preserve"> Objects"). Odtwarzanie musi być możliwe bezpośrednio do środowiska produkcyjnego.</w:t>
      </w:r>
    </w:p>
    <w:p w:rsidR="00B52CE1" w:rsidRDefault="00B52CE1" w:rsidP="00B52CE1">
      <w:pPr>
        <w:pStyle w:val="Akapitzlist"/>
        <w:numPr>
          <w:ilvl w:val="0"/>
          <w:numId w:val="24"/>
        </w:numPr>
      </w:pPr>
      <w:r w:rsidRPr="449832DF">
        <w:t xml:space="preserve">Oprogramowanie musi wspierać </w:t>
      </w:r>
      <w:proofErr w:type="spellStart"/>
      <w:r w:rsidRPr="449832DF">
        <w:t>granularne</w:t>
      </w:r>
      <w:proofErr w:type="spellEnd"/>
      <w:r w:rsidRPr="449832DF">
        <w:t xml:space="preserve"> odtwarzanie Microsoft SQL 2008 i nowszych. Odtwarzanie musi być możliwe bezpośrednio do środowiska produkcyjnego dla odzysku point-in-</w:t>
      </w:r>
      <w:proofErr w:type="spellStart"/>
      <w:r w:rsidRPr="449832DF">
        <w:t>time</w:t>
      </w:r>
      <w:proofErr w:type="spellEnd"/>
      <w:r w:rsidRPr="449832DF">
        <w:t>, całych baz lub pojedynczych tabeli, widoków oraz procedur.</w:t>
      </w:r>
    </w:p>
    <w:p w:rsidR="00B52CE1" w:rsidRDefault="00B52CE1" w:rsidP="00B52CE1">
      <w:pPr>
        <w:pStyle w:val="Akapitzlist"/>
        <w:numPr>
          <w:ilvl w:val="0"/>
          <w:numId w:val="24"/>
        </w:numPr>
      </w:pPr>
      <w:r w:rsidRPr="449832DF">
        <w:t xml:space="preserve">Oprogramowanie musi wspierać </w:t>
      </w:r>
      <w:proofErr w:type="spellStart"/>
      <w:r w:rsidRPr="449832DF">
        <w:t>granularne</w:t>
      </w:r>
      <w:proofErr w:type="spellEnd"/>
      <w:r w:rsidRPr="449832DF">
        <w:t xml:space="preserve"> odtwarzanie Microsoft </w:t>
      </w:r>
      <w:proofErr w:type="spellStart"/>
      <w:r w:rsidRPr="449832DF">
        <w:t>Sharepoint</w:t>
      </w:r>
      <w:proofErr w:type="spellEnd"/>
      <w:r w:rsidRPr="449832DF">
        <w:t xml:space="preserve"> 2013 i nowszych. Odtwarzanie musi być możliwe bezpośrednio do środowiska produkcyjnego dla odzysku całych witryn, bibliotek oraz pojedynczych dokumentów wraz z historią ich wersji.</w:t>
      </w:r>
    </w:p>
    <w:p w:rsidR="00B52CE1" w:rsidRDefault="00B52CE1" w:rsidP="00B52CE1">
      <w:pPr>
        <w:pStyle w:val="Akapitzlist"/>
        <w:numPr>
          <w:ilvl w:val="0"/>
          <w:numId w:val="24"/>
        </w:numPr>
      </w:pPr>
      <w:r w:rsidRPr="449832DF">
        <w:t xml:space="preserve">Oprogramowanie musi wspierać </w:t>
      </w:r>
      <w:proofErr w:type="spellStart"/>
      <w:r w:rsidRPr="449832DF">
        <w:t>granularne</w:t>
      </w:r>
      <w:proofErr w:type="spellEnd"/>
      <w:r w:rsidRPr="449832DF">
        <w:t xml:space="preserve"> odtwarzanie baz danych Oracle z opcją odtwarzanie point-in-</w:t>
      </w:r>
      <w:proofErr w:type="spellStart"/>
      <w:r w:rsidRPr="449832DF">
        <w:t>time</w:t>
      </w:r>
      <w:proofErr w:type="spellEnd"/>
      <w:r w:rsidRPr="449832DF">
        <w:t xml:space="preserve"> wraz z włączonym Oracle </w:t>
      </w:r>
      <w:proofErr w:type="spellStart"/>
      <w:r w:rsidRPr="449832DF">
        <w:t>DataGuard</w:t>
      </w:r>
      <w:proofErr w:type="spellEnd"/>
      <w:r w:rsidRPr="449832DF">
        <w:t>. Funkcjonalność ta musi być dostępna dla baz uruchomionych w środowiskach Windows oraz Linux.</w:t>
      </w:r>
    </w:p>
    <w:p w:rsidR="00B52CE1" w:rsidRDefault="00B52CE1" w:rsidP="00B52CE1">
      <w:pPr>
        <w:pStyle w:val="Akapitzlist"/>
        <w:numPr>
          <w:ilvl w:val="0"/>
          <w:numId w:val="24"/>
        </w:numPr>
      </w:pPr>
      <w:r w:rsidRPr="449832DF">
        <w:t xml:space="preserve">Oprogramowanie musi wspierać </w:t>
      </w:r>
      <w:proofErr w:type="spellStart"/>
      <w:r w:rsidRPr="449832DF">
        <w:t>granularne</w:t>
      </w:r>
      <w:proofErr w:type="spellEnd"/>
      <w:r w:rsidRPr="449832DF">
        <w:t xml:space="preserve"> odtwarzanie baz danych </w:t>
      </w:r>
      <w:proofErr w:type="spellStart"/>
      <w:r w:rsidRPr="449832DF">
        <w:t>PostgreSQL</w:t>
      </w:r>
      <w:proofErr w:type="spellEnd"/>
      <w:r w:rsidRPr="449832DF">
        <w:t xml:space="preserve"> z opcją odtwarzanie point-in-</w:t>
      </w:r>
      <w:proofErr w:type="spellStart"/>
      <w:r w:rsidRPr="449832DF">
        <w:t>time</w:t>
      </w:r>
      <w:proofErr w:type="spellEnd"/>
      <w:r w:rsidRPr="449832DF">
        <w:t>. Funkcjonalność ta musi być dostępna dla baz uruchomionych w środowiskach Linux.</w:t>
      </w:r>
    </w:p>
    <w:p w:rsidR="00B52CE1" w:rsidRDefault="00B52CE1" w:rsidP="00B52CE1">
      <w:pPr>
        <w:pStyle w:val="Akapitzlist"/>
        <w:numPr>
          <w:ilvl w:val="0"/>
          <w:numId w:val="24"/>
        </w:numPr>
      </w:pPr>
      <w:r w:rsidRPr="449832DF">
        <w:t>Oprogramowanie musi posiadać natywną integrację dla backupów wykonywanych poprzez Oracle RMAN</w:t>
      </w:r>
    </w:p>
    <w:p w:rsidR="00B52CE1" w:rsidRDefault="00B52CE1" w:rsidP="00B52CE1">
      <w:pPr>
        <w:pStyle w:val="Akapitzlist"/>
        <w:numPr>
          <w:ilvl w:val="0"/>
          <w:numId w:val="24"/>
        </w:numPr>
      </w:pPr>
      <w:r w:rsidRPr="449832DF">
        <w:t>Oprogramowanie musi posiadać natywną integrację dla backupów wykonywanych poprzez SAP HANA, SAP Oracle</w:t>
      </w:r>
    </w:p>
    <w:p w:rsidR="00B52CE1" w:rsidRDefault="00B52CE1" w:rsidP="00B52CE1">
      <w:pPr>
        <w:pStyle w:val="Akapitzlist"/>
        <w:numPr>
          <w:ilvl w:val="0"/>
          <w:numId w:val="24"/>
        </w:numPr>
      </w:pPr>
      <w:r w:rsidRPr="449832DF">
        <w:t>Oprogramowanie musi posiadać natywną integrację dla backupów wykonywanych poprzez MS SQL VDI</w:t>
      </w:r>
    </w:p>
    <w:p w:rsidR="00B52CE1" w:rsidRDefault="00B52CE1" w:rsidP="00B52CE1">
      <w:pPr>
        <w:pStyle w:val="Akapitzlist"/>
        <w:numPr>
          <w:ilvl w:val="0"/>
          <w:numId w:val="24"/>
        </w:numPr>
      </w:pPr>
      <w:r w:rsidRPr="449832DF">
        <w:t>Oprogramowanie musi wspierać także specyficzne metody odtwarzania w tym "</w:t>
      </w:r>
      <w:proofErr w:type="spellStart"/>
      <w:r w:rsidRPr="449832DF">
        <w:t>reverse</w:t>
      </w:r>
      <w:proofErr w:type="spellEnd"/>
      <w:r w:rsidRPr="449832DF">
        <w:t xml:space="preserve"> CBT" oraz odtwarzanie z wykorzystaniem sieci SAN</w:t>
      </w:r>
    </w:p>
    <w:p w:rsidR="00B52CE1" w:rsidRPr="007B7B9A" w:rsidRDefault="00B52CE1" w:rsidP="00B52CE1">
      <w:pPr>
        <w:pStyle w:val="Akapitzlist"/>
        <w:numPr>
          <w:ilvl w:val="0"/>
          <w:numId w:val="19"/>
        </w:numPr>
        <w:ind w:left="360"/>
        <w:rPr>
          <w:b/>
          <w:bCs/>
        </w:rPr>
      </w:pPr>
      <w:r w:rsidRPr="449832DF">
        <w:rPr>
          <w:b/>
          <w:bCs/>
        </w:rPr>
        <w:lastRenderedPageBreak/>
        <w:t>Ograniczenie ryzyka</w:t>
      </w:r>
    </w:p>
    <w:p w:rsidR="00B52CE1" w:rsidRDefault="00B52CE1" w:rsidP="00B52CE1">
      <w:pPr>
        <w:pStyle w:val="Akapitzlist"/>
        <w:numPr>
          <w:ilvl w:val="0"/>
          <w:numId w:val="25"/>
        </w:numPr>
      </w:pPr>
      <w:r w:rsidRPr="449832DF">
        <w:t xml:space="preserve">Oprogramowanie musi dawać możliwość stworzenia laboratorium (izolowane środowisko) dla </w:t>
      </w:r>
      <w:proofErr w:type="spellStart"/>
      <w:r w:rsidRPr="449832DF">
        <w:t>vSphere</w:t>
      </w:r>
      <w:proofErr w:type="spellEnd"/>
      <w:r w:rsidRPr="449832DF">
        <w:t xml:space="preserve"> i Hyper-V używając wirtualnych maszyn uruchamianych bezpośrednio z plików backupu. Powyższa funkcjonalność powinna umożliwiać uruchomianie backupu z innych platform (inne </w:t>
      </w:r>
      <w:proofErr w:type="spellStart"/>
      <w:r w:rsidRPr="449832DF">
        <w:t>wirtualizatory</w:t>
      </w:r>
      <w:proofErr w:type="spellEnd"/>
      <w:r w:rsidRPr="449832DF">
        <w:t>, maszyny fizyczne oraz chmura publiczna)</w:t>
      </w:r>
    </w:p>
    <w:p w:rsidR="00B52CE1" w:rsidRDefault="00B52CE1" w:rsidP="00B52CE1">
      <w:pPr>
        <w:pStyle w:val="Akapitzlist"/>
        <w:numPr>
          <w:ilvl w:val="0"/>
          <w:numId w:val="25"/>
        </w:numPr>
      </w:pPr>
      <w:r w:rsidRPr="449832DF">
        <w:t xml:space="preserve">Dla </w:t>
      </w:r>
      <w:proofErr w:type="spellStart"/>
      <w:r w:rsidRPr="449832DF">
        <w:t>VMware’a</w:t>
      </w:r>
      <w:proofErr w:type="spellEnd"/>
      <w:r w:rsidRPr="449832DF">
        <w:t xml:space="preserve"> oprogramowanie musi pozwalać na uruchomienie takiego środowiska dla replik maszyn wirtualnych oraz bezpośrednio ze </w:t>
      </w:r>
      <w:proofErr w:type="spellStart"/>
      <w:r w:rsidRPr="449832DF">
        <w:t>snapshotów</w:t>
      </w:r>
      <w:proofErr w:type="spellEnd"/>
      <w:r w:rsidRPr="449832DF">
        <w:t xml:space="preserve"> macierzowych stworzonych na wspieranych urządzeniach.</w:t>
      </w:r>
    </w:p>
    <w:p w:rsidR="00B52CE1" w:rsidRDefault="00B52CE1" w:rsidP="00B52CE1">
      <w:pPr>
        <w:pStyle w:val="Akapitzlist"/>
        <w:numPr>
          <w:ilvl w:val="0"/>
          <w:numId w:val="25"/>
        </w:numPr>
      </w:pPr>
      <w:r w:rsidRPr="449832DF">
        <w:t>Oprogramowanie musi umożliwiać weryfikację odtwarzalności wielu wirtualnych maszyn jednocześnie z dowolnego backupu według własnego harmonogramu w izolowanym środowisku. Testy powinny uwzględniać możliwość uruchomienia dowolnego skryptu testującego również aplikację uruchomioną na wirtualnej maszynie. Testy muszą być przeprowadzone bez interakcji z administratorem</w:t>
      </w:r>
    </w:p>
    <w:p w:rsidR="00B52CE1" w:rsidRDefault="00B52CE1" w:rsidP="00B52CE1">
      <w:pPr>
        <w:pStyle w:val="Akapitzlist"/>
        <w:numPr>
          <w:ilvl w:val="0"/>
          <w:numId w:val="25"/>
        </w:numPr>
      </w:pPr>
      <w:r w:rsidRPr="449832DF">
        <w:t xml:space="preserve">Oprogramowanie musi umożliwiać integrację z oprogramowaniem antywirusowym w celu wykonania skanu zawartości pliku backupowego przed odtworzeniem jakichkolwiek danych. Integracja musi być zapewniona minimalnie dla Windows </w:t>
      </w:r>
      <w:proofErr w:type="spellStart"/>
      <w:r w:rsidRPr="449832DF">
        <w:t>Defender</w:t>
      </w:r>
      <w:proofErr w:type="spellEnd"/>
      <w:r w:rsidRPr="449832DF">
        <w:t xml:space="preserve">, Symantec </w:t>
      </w:r>
      <w:proofErr w:type="spellStart"/>
      <w:r w:rsidRPr="449832DF">
        <w:t>Protection</w:t>
      </w:r>
      <w:proofErr w:type="spellEnd"/>
      <w:r w:rsidRPr="449832DF">
        <w:t xml:space="preserve"> Engine oraz ESET NOD32.</w:t>
      </w:r>
    </w:p>
    <w:p w:rsidR="00B52CE1" w:rsidRDefault="00B52CE1" w:rsidP="00B52CE1">
      <w:pPr>
        <w:pStyle w:val="Akapitzlist"/>
        <w:numPr>
          <w:ilvl w:val="0"/>
          <w:numId w:val="25"/>
        </w:numPr>
      </w:pPr>
      <w:r w:rsidRPr="449832DF">
        <w:t>Oprogramowanie musi umożliwiać dwuetapowe, automatyczne, odtwarzanie maszyn wirtualnych z możliwością wstrzyknięcia dowolnego skryptu przed odtworzeniem danych do środowiska produkcyjnego.</w:t>
      </w:r>
    </w:p>
    <w:p w:rsidR="00B52CE1" w:rsidRPr="007B7B9A" w:rsidRDefault="00B52CE1" w:rsidP="00B52CE1">
      <w:pPr>
        <w:pStyle w:val="Akapitzlist"/>
        <w:numPr>
          <w:ilvl w:val="0"/>
          <w:numId w:val="19"/>
        </w:numPr>
        <w:ind w:left="360"/>
        <w:rPr>
          <w:b/>
          <w:bCs/>
        </w:rPr>
      </w:pPr>
      <w:r w:rsidRPr="449832DF">
        <w:rPr>
          <w:rFonts w:eastAsiaTheme="minorEastAsia"/>
          <w:b/>
          <w:bCs/>
        </w:rPr>
        <w:t>Środowiska fizyczne</w:t>
      </w:r>
    </w:p>
    <w:p w:rsidR="00B52CE1" w:rsidRDefault="00B52CE1" w:rsidP="00B52CE1">
      <w:pPr>
        <w:pStyle w:val="Akapitzlist"/>
        <w:numPr>
          <w:ilvl w:val="0"/>
          <w:numId w:val="26"/>
        </w:numPr>
      </w:pPr>
      <w:r w:rsidRPr="449832DF">
        <w:t>Rozwiązanie musi wykonywać kopię zapasową systemu Windows oraz Linux wykorzystując agenta znajdującego się wewnątrz systemu operacyjnego</w:t>
      </w:r>
    </w:p>
    <w:p w:rsidR="00B52CE1" w:rsidRDefault="00B52CE1" w:rsidP="00B52CE1">
      <w:pPr>
        <w:pStyle w:val="Akapitzlist"/>
        <w:numPr>
          <w:ilvl w:val="0"/>
          <w:numId w:val="26"/>
        </w:numPr>
      </w:pPr>
      <w:r w:rsidRPr="449832DF">
        <w:t>Rozwiązanie musi wspierać systemy operacyjne Windows w wersjach klienckich oraz serwerowych</w:t>
      </w:r>
    </w:p>
    <w:p w:rsidR="00B52CE1" w:rsidRDefault="00B52CE1" w:rsidP="00B52CE1">
      <w:pPr>
        <w:pStyle w:val="Akapitzlist"/>
        <w:numPr>
          <w:ilvl w:val="0"/>
          <w:numId w:val="26"/>
        </w:numPr>
      </w:pPr>
      <w:r w:rsidRPr="449832DF">
        <w:t xml:space="preserve">Rozwiązanie musi wspierać co najmniej następujące dystrybucje systemów Linux: </w:t>
      </w:r>
      <w:proofErr w:type="spellStart"/>
      <w:r w:rsidRPr="449832DF">
        <w:t>Debian</w:t>
      </w:r>
      <w:proofErr w:type="spellEnd"/>
      <w:r w:rsidRPr="449832DF">
        <w:t xml:space="preserve">, </w:t>
      </w:r>
      <w:proofErr w:type="spellStart"/>
      <w:r w:rsidRPr="449832DF">
        <w:t>Ubuntu</w:t>
      </w:r>
      <w:proofErr w:type="spellEnd"/>
      <w:r w:rsidRPr="449832DF">
        <w:t xml:space="preserve">, RHEL, </w:t>
      </w:r>
      <w:proofErr w:type="spellStart"/>
      <w:r w:rsidRPr="449832DF">
        <w:t>CentOS</w:t>
      </w:r>
      <w:proofErr w:type="spellEnd"/>
      <w:r w:rsidRPr="449832DF">
        <w:t xml:space="preserve">, Oracle Linux, SLES, Fedora, </w:t>
      </w:r>
      <w:proofErr w:type="spellStart"/>
      <w:r w:rsidRPr="449832DF">
        <w:t>openSUSE</w:t>
      </w:r>
      <w:proofErr w:type="spellEnd"/>
    </w:p>
    <w:p w:rsidR="00B52CE1" w:rsidRDefault="00B52CE1" w:rsidP="00B52CE1">
      <w:pPr>
        <w:pStyle w:val="Akapitzlist"/>
        <w:numPr>
          <w:ilvl w:val="0"/>
          <w:numId w:val="26"/>
        </w:numPr>
      </w:pPr>
      <w:r w:rsidRPr="449832DF">
        <w:t xml:space="preserve">Rozwiązanie musi wspierać system operacyjny </w:t>
      </w:r>
      <w:proofErr w:type="spellStart"/>
      <w:r w:rsidRPr="449832DF">
        <w:t>macOS</w:t>
      </w:r>
      <w:proofErr w:type="spellEnd"/>
    </w:p>
    <w:p w:rsidR="00B52CE1" w:rsidRDefault="00B52CE1" w:rsidP="00B52CE1">
      <w:pPr>
        <w:pStyle w:val="Akapitzlist"/>
        <w:numPr>
          <w:ilvl w:val="0"/>
          <w:numId w:val="26"/>
        </w:numPr>
      </w:pPr>
      <w:r w:rsidRPr="449832DF">
        <w:t xml:space="preserve">Oprogramowanie musi wspierać odtwarzanie pojedynczych plików z systemów Windows, Linux, </w:t>
      </w:r>
      <w:proofErr w:type="spellStart"/>
      <w:r w:rsidRPr="449832DF">
        <w:t>MacOS</w:t>
      </w:r>
      <w:proofErr w:type="spellEnd"/>
      <w:r w:rsidRPr="449832DF">
        <w:t>, Unix</w:t>
      </w:r>
    </w:p>
    <w:p w:rsidR="00B52CE1" w:rsidRDefault="00B52CE1" w:rsidP="00B52CE1">
      <w:pPr>
        <w:pStyle w:val="Akapitzlist"/>
        <w:numPr>
          <w:ilvl w:val="0"/>
          <w:numId w:val="26"/>
        </w:numPr>
      </w:pPr>
      <w:r w:rsidRPr="449832DF">
        <w:t>Rozwiązanie musi mieć możliwość instalacji oraz zarządzania wykorzystując tryb niezależny (per agent) jak również zcentralizowany (poprzez centralną konsolę zarządzającą)</w:t>
      </w:r>
    </w:p>
    <w:p w:rsidR="00B52CE1" w:rsidRDefault="00B52CE1" w:rsidP="00B52CE1">
      <w:pPr>
        <w:pStyle w:val="Akapitzlist"/>
        <w:numPr>
          <w:ilvl w:val="0"/>
          <w:numId w:val="26"/>
        </w:numPr>
      </w:pPr>
      <w:r w:rsidRPr="449832DF">
        <w:t xml:space="preserve">Rozwiązanie musi wspierać systemy oparte o Microsoft </w:t>
      </w:r>
      <w:proofErr w:type="spellStart"/>
      <w:r w:rsidRPr="449832DF">
        <w:t>Failover</w:t>
      </w:r>
      <w:proofErr w:type="spellEnd"/>
      <w:r w:rsidRPr="449832DF">
        <w:t xml:space="preserve"> Cluster</w:t>
      </w:r>
    </w:p>
    <w:p w:rsidR="00B52CE1" w:rsidRDefault="00B52CE1" w:rsidP="00B52CE1">
      <w:pPr>
        <w:pStyle w:val="Akapitzlist"/>
        <w:numPr>
          <w:ilvl w:val="0"/>
          <w:numId w:val="26"/>
        </w:numPr>
      </w:pPr>
      <w:r w:rsidRPr="449832DF">
        <w:t xml:space="preserve">Rozwiązanie musi wspierać zabezpieczanie do oraz odzyskiwanie z urządzeń blokowych pozwalając na odzysk całej maszyny (tzw. </w:t>
      </w:r>
      <w:proofErr w:type="spellStart"/>
      <w:r w:rsidRPr="449832DF">
        <w:t>bare</w:t>
      </w:r>
      <w:proofErr w:type="spellEnd"/>
      <w:r w:rsidRPr="449832DF">
        <w:t xml:space="preserve"> metal </w:t>
      </w:r>
      <w:proofErr w:type="spellStart"/>
      <w:r w:rsidRPr="449832DF">
        <w:t>recovery</w:t>
      </w:r>
      <w:proofErr w:type="spellEnd"/>
      <w:r w:rsidRPr="449832DF">
        <w:t>) wybranych wolumenów, oraz wybranych plików i folderów</w:t>
      </w:r>
    </w:p>
    <w:p w:rsidR="00B52CE1" w:rsidRDefault="00B52CE1" w:rsidP="00B52CE1">
      <w:pPr>
        <w:pStyle w:val="Akapitzlist"/>
        <w:numPr>
          <w:ilvl w:val="0"/>
          <w:numId w:val="26"/>
        </w:numPr>
      </w:pPr>
      <w:r w:rsidRPr="449832DF">
        <w:t>Rozwiązanie musi wspierać backup podłączonych dysków USB</w:t>
      </w:r>
    </w:p>
    <w:p w:rsidR="00B52CE1" w:rsidRDefault="00B52CE1" w:rsidP="00B52CE1">
      <w:pPr>
        <w:pStyle w:val="Akapitzlist"/>
        <w:numPr>
          <w:ilvl w:val="0"/>
          <w:numId w:val="26"/>
        </w:numPr>
      </w:pPr>
      <w:r w:rsidRPr="449832DF">
        <w:t>Kopia zapasowa całej maszyny oraz pojedynczych wolumenów musi być wykonywana na poziomie blokowym</w:t>
      </w:r>
    </w:p>
    <w:p w:rsidR="00B52CE1" w:rsidRDefault="00B52CE1" w:rsidP="00B52CE1">
      <w:pPr>
        <w:pStyle w:val="Akapitzlist"/>
        <w:numPr>
          <w:ilvl w:val="0"/>
          <w:numId w:val="26"/>
        </w:numPr>
      </w:pPr>
      <w:r w:rsidRPr="449832DF">
        <w:t xml:space="preserve">Rozwiązanie musi pozwalać na przechowywanie kopii zapasowych na zasobach lokalnych (wewnętrznych) dyskach zabezpieczanej maszyny, Direct Attached Storage (DAS), takich jak zewnętrzne dyski USB, </w:t>
      </w:r>
      <w:proofErr w:type="spellStart"/>
      <w:r w:rsidRPr="449832DF">
        <w:t>eSATA</w:t>
      </w:r>
      <w:proofErr w:type="spellEnd"/>
      <w:r w:rsidRPr="449832DF">
        <w:t xml:space="preserve"> lub </w:t>
      </w:r>
      <w:proofErr w:type="spellStart"/>
      <w:r w:rsidRPr="449832DF">
        <w:t>Firewire</w:t>
      </w:r>
      <w:proofErr w:type="spellEnd"/>
      <w:r w:rsidRPr="449832DF">
        <w:t>, Network Attached Storage (NAS) pozwalającym na wystawienie swoich zasobów poprzez SMB (CIFS) lub NFS, bezpośrednio na zasobach obiektowych (w tym chmury)</w:t>
      </w:r>
    </w:p>
    <w:p w:rsidR="00B52CE1" w:rsidRDefault="00B52CE1" w:rsidP="00B52CE1">
      <w:pPr>
        <w:pStyle w:val="Akapitzlist"/>
        <w:numPr>
          <w:ilvl w:val="0"/>
          <w:numId w:val="26"/>
        </w:numPr>
      </w:pPr>
      <w:r w:rsidRPr="449832DF">
        <w:t xml:space="preserve">Rozwiązanie musi wspierać </w:t>
      </w:r>
      <w:proofErr w:type="spellStart"/>
      <w:r w:rsidRPr="449832DF">
        <w:t>deduplikacje</w:t>
      </w:r>
      <w:proofErr w:type="spellEnd"/>
      <w:r w:rsidRPr="449832DF">
        <w:t xml:space="preserve"> oraz kompresję na źródle. Dane wysyłane na repozytorium muszą być już odpowiednio przetworzone </w:t>
      </w:r>
    </w:p>
    <w:p w:rsidR="00B52CE1" w:rsidRDefault="00B52CE1" w:rsidP="00B52CE1">
      <w:pPr>
        <w:pStyle w:val="Akapitzlist"/>
        <w:numPr>
          <w:ilvl w:val="0"/>
          <w:numId w:val="26"/>
        </w:numPr>
      </w:pPr>
      <w:r w:rsidRPr="449832DF">
        <w:t>Rozwiązanie musi wspierać kontrolę pasma sieciowego</w:t>
      </w:r>
    </w:p>
    <w:p w:rsidR="00B52CE1" w:rsidRDefault="00B52CE1" w:rsidP="00B52CE1">
      <w:pPr>
        <w:pStyle w:val="Akapitzlist"/>
        <w:numPr>
          <w:ilvl w:val="0"/>
          <w:numId w:val="26"/>
        </w:numPr>
      </w:pPr>
      <w:r w:rsidRPr="449832DF">
        <w:t>Rozwiązanie musi wspierać ograniczenie wykonywania backupów dla konkretnych sieci bezprzewodowych</w:t>
      </w:r>
    </w:p>
    <w:p w:rsidR="00B52CE1" w:rsidRDefault="00B52CE1" w:rsidP="00B52CE1">
      <w:pPr>
        <w:pStyle w:val="Akapitzlist"/>
        <w:numPr>
          <w:ilvl w:val="0"/>
          <w:numId w:val="26"/>
        </w:numPr>
      </w:pPr>
      <w:r w:rsidRPr="449832DF">
        <w:t>Rozwiązanie musi wspierać ograniczenia wykonywania backupów dla połączeń VPN</w:t>
      </w:r>
    </w:p>
    <w:p w:rsidR="00B52CE1" w:rsidRDefault="00B52CE1" w:rsidP="00B52CE1">
      <w:pPr>
        <w:pStyle w:val="Akapitzlist"/>
        <w:numPr>
          <w:ilvl w:val="0"/>
          <w:numId w:val="26"/>
        </w:numPr>
      </w:pPr>
      <w:r w:rsidRPr="449832DF">
        <w:t>Rozwiązanie musi wspierać śledzenie zmienionych bloków podczas wykonywania kopii zapasowych. Dla systemów Windows technologia śledzenia bloków dla systemów serwerowych musi być certyfikowana przez Microsoft</w:t>
      </w:r>
    </w:p>
    <w:p w:rsidR="00B52CE1" w:rsidRDefault="00B52CE1" w:rsidP="00B52CE1">
      <w:pPr>
        <w:pStyle w:val="Akapitzlist"/>
        <w:numPr>
          <w:ilvl w:val="0"/>
          <w:numId w:val="26"/>
        </w:numPr>
      </w:pPr>
      <w:r w:rsidRPr="449832DF">
        <w:t>Rozwiązanie musi wspierać technologię BitLocker</w:t>
      </w:r>
    </w:p>
    <w:p w:rsidR="00B52CE1" w:rsidRDefault="00B52CE1" w:rsidP="00B52CE1">
      <w:pPr>
        <w:pStyle w:val="Akapitzlist"/>
        <w:numPr>
          <w:ilvl w:val="0"/>
          <w:numId w:val="26"/>
        </w:numPr>
      </w:pPr>
      <w:r w:rsidRPr="449832DF">
        <w:t>Rozwiązanie musi wspierać uruchamianie z nośnika odtwarzania</w:t>
      </w:r>
    </w:p>
    <w:p w:rsidR="00B52CE1" w:rsidRDefault="00B52CE1" w:rsidP="00B52CE1">
      <w:pPr>
        <w:pStyle w:val="Akapitzlist"/>
        <w:numPr>
          <w:ilvl w:val="0"/>
          <w:numId w:val="26"/>
        </w:numPr>
      </w:pPr>
      <w:r w:rsidRPr="449832DF">
        <w:lastRenderedPageBreak/>
        <w:t xml:space="preserve">Rozwiązanie musi wspierać odzysk pojedynczych elementów aplikacji z jednoprzebiegowej kopii zapasowej dla Microsoft Exchange 2013SP1 i nowszych, Microsoft Active Directory 2008 i nowszych, Microsoft </w:t>
      </w:r>
      <w:proofErr w:type="spellStart"/>
      <w:r w:rsidRPr="449832DF">
        <w:t>Sharepoint</w:t>
      </w:r>
      <w:proofErr w:type="spellEnd"/>
      <w:r w:rsidRPr="449832DF">
        <w:t xml:space="preserve"> 2013 i nowszych, Microsoft SQL 2008 i nowszych, Oracle 11g i nowszych oraz </w:t>
      </w:r>
      <w:proofErr w:type="spellStart"/>
      <w:r w:rsidRPr="449832DF">
        <w:t>PostgreSQL</w:t>
      </w:r>
      <w:proofErr w:type="spellEnd"/>
      <w:r w:rsidRPr="449832DF">
        <w:t xml:space="preserve"> 12 i nowszych</w:t>
      </w:r>
    </w:p>
    <w:p w:rsidR="00B52CE1" w:rsidRDefault="00B52CE1" w:rsidP="00B52CE1">
      <w:pPr>
        <w:pStyle w:val="Akapitzlist"/>
        <w:numPr>
          <w:ilvl w:val="0"/>
          <w:numId w:val="26"/>
        </w:numPr>
      </w:pPr>
      <w:r w:rsidRPr="449832DF">
        <w:t>Rozwiązanie musi wspierać odzysk do konkretnego punktu w czasie (point-in-</w:t>
      </w:r>
      <w:proofErr w:type="spellStart"/>
      <w:r w:rsidRPr="449832DF">
        <w:t>time</w:t>
      </w:r>
      <w:proofErr w:type="spellEnd"/>
      <w:r w:rsidRPr="449832DF">
        <w:t xml:space="preserve">) dla wspieranych systemów bazodanowych </w:t>
      </w:r>
    </w:p>
    <w:p w:rsidR="00B52CE1" w:rsidRDefault="00B52CE1" w:rsidP="00B52CE1">
      <w:pPr>
        <w:pStyle w:val="Akapitzlist"/>
        <w:numPr>
          <w:ilvl w:val="0"/>
          <w:numId w:val="26"/>
        </w:numPr>
      </w:pPr>
      <w:r w:rsidRPr="449832DF">
        <w:t xml:space="preserve">Rozwiązanie musi umożliwiać natychmiastowe publikowanie baz MS SQL i Oracle poprzez bezpośrednie uruchomienie ich z pliku backupu. </w:t>
      </w:r>
    </w:p>
    <w:p w:rsidR="00B52CE1" w:rsidRDefault="00B52CE1" w:rsidP="00B52CE1">
      <w:pPr>
        <w:pStyle w:val="Akapitzlist"/>
        <w:numPr>
          <w:ilvl w:val="0"/>
          <w:numId w:val="26"/>
        </w:numPr>
      </w:pPr>
      <w:r w:rsidRPr="449832DF">
        <w:t xml:space="preserve">Rozwiązanie musi wspierać odzysk obrazów kopii zapasowych bezpośrednio do </w:t>
      </w:r>
      <w:proofErr w:type="spellStart"/>
      <w:r w:rsidRPr="449832DF">
        <w:t>vSphere</w:t>
      </w:r>
      <w:proofErr w:type="spellEnd"/>
      <w:r w:rsidRPr="449832DF">
        <w:t xml:space="preserve">, Hyper-V, </w:t>
      </w:r>
      <w:proofErr w:type="spellStart"/>
      <w:r w:rsidRPr="449832DF">
        <w:t>Nutanix</w:t>
      </w:r>
      <w:proofErr w:type="spellEnd"/>
      <w:r w:rsidRPr="449832DF">
        <w:t xml:space="preserve"> AHV, Microsoft </w:t>
      </w:r>
      <w:proofErr w:type="spellStart"/>
      <w:r w:rsidRPr="449832DF">
        <w:t>Azure</w:t>
      </w:r>
      <w:proofErr w:type="spellEnd"/>
      <w:r w:rsidRPr="449832DF">
        <w:t xml:space="preserve">, Microsoft </w:t>
      </w:r>
      <w:proofErr w:type="spellStart"/>
      <w:r w:rsidRPr="449832DF">
        <w:t>Azure</w:t>
      </w:r>
      <w:proofErr w:type="spellEnd"/>
      <w:r w:rsidRPr="449832DF">
        <w:t xml:space="preserve"> </w:t>
      </w:r>
      <w:proofErr w:type="spellStart"/>
      <w:r w:rsidRPr="449832DF">
        <w:t>Stack</w:t>
      </w:r>
      <w:proofErr w:type="spellEnd"/>
      <w:r w:rsidRPr="449832DF">
        <w:t xml:space="preserve">, Amazon EC2 oraz Google </w:t>
      </w:r>
      <w:proofErr w:type="spellStart"/>
      <w:r w:rsidRPr="449832DF">
        <w:t>Cloud</w:t>
      </w:r>
      <w:proofErr w:type="spellEnd"/>
      <w:r w:rsidRPr="449832DF">
        <w:t xml:space="preserve"> Platform</w:t>
      </w:r>
    </w:p>
    <w:p w:rsidR="00B52CE1" w:rsidRDefault="00B52CE1" w:rsidP="00B52CE1">
      <w:pPr>
        <w:pStyle w:val="Akapitzlist"/>
        <w:numPr>
          <w:ilvl w:val="0"/>
          <w:numId w:val="26"/>
        </w:numPr>
      </w:pPr>
      <w:r w:rsidRPr="449832DF">
        <w:t>Rozwiązanie musi wspierać szyfrowanie</w:t>
      </w:r>
    </w:p>
    <w:p w:rsidR="00B52CE1" w:rsidRDefault="00B52CE1" w:rsidP="00B52CE1">
      <w:pPr>
        <w:pStyle w:val="Akapitzlist"/>
        <w:numPr>
          <w:ilvl w:val="0"/>
          <w:numId w:val="26"/>
        </w:numPr>
      </w:pPr>
      <w:r w:rsidRPr="449832DF">
        <w:t>Rozwiązanie musi wspierać możliwość wykonywania kopii zapasowych stacji klienckich, lokalnie do repozytorium tymczasowego (cache) gdy połączenie sieciowe do głównego repozytorium kopii zapasowych jest niedostępne</w:t>
      </w:r>
    </w:p>
    <w:p w:rsidR="00B52CE1" w:rsidRDefault="00B52CE1" w:rsidP="00B52CE1">
      <w:pPr>
        <w:pStyle w:val="Akapitzlist"/>
        <w:numPr>
          <w:ilvl w:val="0"/>
          <w:numId w:val="26"/>
        </w:numPr>
      </w:pPr>
      <w:r w:rsidRPr="449832DF">
        <w:t>Rozwiązanie musi posiadać funkcjonalność automatycznego zmniejszenia szybkości przetwarzania danych, aby nie dopuścić do obniżenia wydajności systemu zabezpieczanego</w:t>
      </w:r>
    </w:p>
    <w:p w:rsidR="00B52CE1" w:rsidRDefault="00B52CE1" w:rsidP="00B52CE1">
      <w:pPr>
        <w:pStyle w:val="Akapitzlist"/>
        <w:numPr>
          <w:ilvl w:val="0"/>
          <w:numId w:val="26"/>
        </w:numPr>
      </w:pPr>
      <w:r w:rsidRPr="449832DF">
        <w:t xml:space="preserve">Rozwiązanie musi posiadać ochronę przed </w:t>
      </w:r>
      <w:proofErr w:type="spellStart"/>
      <w:r w:rsidRPr="449832DF">
        <w:t>ransomware</w:t>
      </w:r>
      <w:proofErr w:type="spellEnd"/>
      <w:r w:rsidRPr="449832DF">
        <w:t xml:space="preserve"> poprzez automatyczne odmontowanie nośnika po wykonanym backupie stacji klienckiej</w:t>
      </w:r>
    </w:p>
    <w:p w:rsidR="00592CC3" w:rsidRPr="00C94C92" w:rsidRDefault="00B52CE1" w:rsidP="00B52CE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449832DF">
        <w:t>Rozwiązanie musi wspierać tworzenie wielu zadań backupowych</w:t>
      </w:r>
    </w:p>
    <w:p w:rsidR="00592CC3" w:rsidRPr="00C94C92" w:rsidRDefault="00592CC3" w:rsidP="00592CC3">
      <w:pPr>
        <w:spacing w:after="12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C94C92" w:rsidRPr="00323BF8" w:rsidRDefault="00C94C92" w:rsidP="00C94C92">
      <w:pPr>
        <w:shd w:val="clear" w:color="auto" w:fill="FFFFFF" w:themeFill="background1"/>
        <w:spacing w:after="12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323BF8">
        <w:rPr>
          <w:rFonts w:ascii="Times New Roman" w:hAnsi="Times New Roman"/>
          <w:b/>
          <w:bCs/>
          <w:sz w:val="20"/>
          <w:szCs w:val="20"/>
        </w:rPr>
        <w:t>III. Kryteria oceny ofert oraz wybór najkorzystniejszej oferty</w:t>
      </w:r>
    </w:p>
    <w:p w:rsidR="00C94C92" w:rsidRPr="00323BF8" w:rsidRDefault="00C94C92" w:rsidP="00C94C92">
      <w:pPr>
        <w:pStyle w:val="Akapitzlist2"/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hAnsi="Times New Roman"/>
          <w:sz w:val="20"/>
          <w:szCs w:val="20"/>
        </w:rPr>
      </w:pPr>
      <w:r w:rsidRPr="00323BF8">
        <w:rPr>
          <w:rFonts w:ascii="Times New Roman" w:hAnsi="Times New Roman"/>
          <w:sz w:val="20"/>
          <w:szCs w:val="20"/>
        </w:rPr>
        <w:t xml:space="preserve">Kryteriami oceny ofert będzie: </w:t>
      </w:r>
      <w:r w:rsidRPr="00323BF8">
        <w:rPr>
          <w:rFonts w:ascii="Times New Roman" w:hAnsi="Times New Roman"/>
          <w:b/>
          <w:sz w:val="20"/>
          <w:szCs w:val="20"/>
        </w:rPr>
        <w:t xml:space="preserve">Najniższa cena brutto.  </w:t>
      </w:r>
    </w:p>
    <w:p w:rsidR="00C94C92" w:rsidRPr="00323BF8" w:rsidRDefault="00C94C92" w:rsidP="00C94C92">
      <w:pPr>
        <w:pStyle w:val="Akapitzlist2"/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hAnsi="Times New Roman"/>
          <w:sz w:val="20"/>
          <w:szCs w:val="20"/>
        </w:rPr>
      </w:pPr>
      <w:r w:rsidRPr="00323BF8">
        <w:rPr>
          <w:rFonts w:ascii="Times New Roman" w:hAnsi="Times New Roman"/>
          <w:sz w:val="20"/>
          <w:szCs w:val="20"/>
        </w:rPr>
        <w:t>Zamawiający uzna za najkorzystniejszą i wybierze ofertę, która spełnia wszystkie wymagania określone w opisie przedmiotu zamówienia.</w:t>
      </w:r>
    </w:p>
    <w:p w:rsidR="00C94C92" w:rsidRPr="00323BF8" w:rsidRDefault="00C94C92" w:rsidP="00C94C92">
      <w:pPr>
        <w:pStyle w:val="Akapitzlist2"/>
        <w:numPr>
          <w:ilvl w:val="0"/>
          <w:numId w:val="3"/>
        </w:numPr>
        <w:spacing w:after="0" w:line="240" w:lineRule="auto"/>
        <w:ind w:left="709" w:hanging="284"/>
        <w:jc w:val="both"/>
        <w:rPr>
          <w:rFonts w:ascii="Times New Roman" w:hAnsi="Times New Roman"/>
          <w:sz w:val="20"/>
          <w:szCs w:val="20"/>
        </w:rPr>
      </w:pPr>
      <w:r w:rsidRPr="00323BF8">
        <w:rPr>
          <w:rFonts w:ascii="Times New Roman" w:hAnsi="Times New Roman"/>
          <w:sz w:val="20"/>
          <w:szCs w:val="20"/>
        </w:rPr>
        <w:t>Cena podana przez Wykonawcę nie będzie podlegała zmianie w trakcie realizacji zamówienia.</w:t>
      </w:r>
    </w:p>
    <w:p w:rsidR="00C94C92" w:rsidRPr="00323BF8" w:rsidRDefault="00C94C92" w:rsidP="00C94C92">
      <w:pPr>
        <w:pStyle w:val="Akapitzlist2"/>
        <w:numPr>
          <w:ilvl w:val="0"/>
          <w:numId w:val="3"/>
        </w:numPr>
        <w:spacing w:after="0" w:line="240" w:lineRule="auto"/>
        <w:ind w:left="709" w:hanging="284"/>
        <w:jc w:val="both"/>
        <w:rPr>
          <w:rFonts w:ascii="Times New Roman" w:hAnsi="Times New Roman"/>
          <w:sz w:val="20"/>
          <w:szCs w:val="20"/>
        </w:rPr>
      </w:pPr>
      <w:r w:rsidRPr="00323BF8">
        <w:rPr>
          <w:rFonts w:ascii="Times New Roman" w:hAnsi="Times New Roman"/>
          <w:sz w:val="20"/>
          <w:szCs w:val="20"/>
        </w:rPr>
        <w:t xml:space="preserve">Informujemy, że w przypadku zaakceptowania Państwa oferty zostaniecie o tym fakcie powiadomieni </w:t>
      </w:r>
      <w:r w:rsidRPr="00323BF8">
        <w:rPr>
          <w:rFonts w:ascii="Times New Roman" w:hAnsi="Times New Roman"/>
          <w:sz w:val="20"/>
          <w:szCs w:val="20"/>
        </w:rPr>
        <w:br/>
        <w:t xml:space="preserve">i zostanie wdrożone przygotowanie zamówienia. </w:t>
      </w:r>
    </w:p>
    <w:p w:rsidR="00C94C92" w:rsidRPr="001C40C9" w:rsidRDefault="00C94C92" w:rsidP="00C94C92">
      <w:pPr>
        <w:shd w:val="clear" w:color="auto" w:fill="FFFFFF" w:themeFill="background1"/>
        <w:spacing w:after="120" w:line="240" w:lineRule="auto"/>
        <w:jc w:val="both"/>
        <w:rPr>
          <w:rFonts w:ascii="Times New Roman" w:hAnsi="Times New Roman"/>
          <w:b/>
          <w:bCs/>
        </w:rPr>
      </w:pPr>
    </w:p>
    <w:p w:rsidR="00592CC3" w:rsidRPr="001C40C9" w:rsidRDefault="00F359F7" w:rsidP="001419C6">
      <w:pPr>
        <w:shd w:val="clear" w:color="auto" w:fill="FFFFFF" w:themeFill="background1"/>
        <w:spacing w:after="12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1C40C9">
        <w:rPr>
          <w:rFonts w:ascii="Times New Roman" w:hAnsi="Times New Roman"/>
          <w:b/>
          <w:bCs/>
          <w:sz w:val="20"/>
          <w:szCs w:val="20"/>
        </w:rPr>
        <w:t>I</w:t>
      </w:r>
      <w:r w:rsidR="00C94C92" w:rsidRPr="001C40C9">
        <w:rPr>
          <w:rFonts w:ascii="Times New Roman" w:hAnsi="Times New Roman"/>
          <w:b/>
          <w:bCs/>
          <w:sz w:val="20"/>
          <w:szCs w:val="20"/>
        </w:rPr>
        <w:t>V</w:t>
      </w:r>
      <w:r w:rsidR="00592CC3" w:rsidRPr="001C40C9">
        <w:rPr>
          <w:rFonts w:ascii="Times New Roman" w:hAnsi="Times New Roman"/>
          <w:b/>
          <w:bCs/>
          <w:sz w:val="20"/>
          <w:szCs w:val="20"/>
        </w:rPr>
        <w:t>. Miejsce i termin składania ofert:</w:t>
      </w:r>
    </w:p>
    <w:p w:rsidR="00592CC3" w:rsidRPr="001C40C9" w:rsidRDefault="00592CC3" w:rsidP="001419C6">
      <w:pPr>
        <w:numPr>
          <w:ilvl w:val="0"/>
          <w:numId w:val="4"/>
        </w:numPr>
        <w:shd w:val="clear" w:color="auto" w:fill="FFFFFF" w:themeFill="background1"/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 w:rsidRPr="001C40C9">
        <w:rPr>
          <w:rFonts w:ascii="Times New Roman" w:hAnsi="Times New Roman"/>
          <w:sz w:val="20"/>
          <w:szCs w:val="20"/>
        </w:rPr>
        <w:t xml:space="preserve">Ofertę należy złożyć do </w:t>
      </w:r>
      <w:r w:rsidR="00B81B18" w:rsidRPr="001C40C9">
        <w:rPr>
          <w:rFonts w:ascii="Times New Roman" w:hAnsi="Times New Roman"/>
          <w:b/>
          <w:sz w:val="20"/>
          <w:szCs w:val="20"/>
        </w:rPr>
        <w:t>1</w:t>
      </w:r>
      <w:r w:rsidR="005774F1">
        <w:rPr>
          <w:rFonts w:ascii="Times New Roman" w:hAnsi="Times New Roman"/>
          <w:b/>
          <w:sz w:val="20"/>
          <w:szCs w:val="20"/>
        </w:rPr>
        <w:t>2</w:t>
      </w:r>
      <w:bookmarkStart w:id="1" w:name="_GoBack"/>
      <w:bookmarkEnd w:id="1"/>
      <w:r w:rsidRPr="001C40C9">
        <w:rPr>
          <w:rFonts w:ascii="Times New Roman" w:hAnsi="Times New Roman"/>
          <w:b/>
          <w:sz w:val="20"/>
          <w:szCs w:val="20"/>
        </w:rPr>
        <w:t>.</w:t>
      </w:r>
      <w:r w:rsidR="00E3660A" w:rsidRPr="001C40C9">
        <w:rPr>
          <w:rFonts w:ascii="Times New Roman" w:hAnsi="Times New Roman"/>
          <w:b/>
          <w:sz w:val="20"/>
          <w:szCs w:val="20"/>
        </w:rPr>
        <w:t>0</w:t>
      </w:r>
      <w:r w:rsidR="00B81B18" w:rsidRPr="001C40C9">
        <w:rPr>
          <w:rFonts w:ascii="Times New Roman" w:hAnsi="Times New Roman"/>
          <w:b/>
          <w:sz w:val="20"/>
          <w:szCs w:val="20"/>
        </w:rPr>
        <w:t>3</w:t>
      </w:r>
      <w:r w:rsidRPr="001C40C9">
        <w:rPr>
          <w:rFonts w:ascii="Times New Roman" w:hAnsi="Times New Roman"/>
          <w:b/>
          <w:sz w:val="20"/>
          <w:szCs w:val="20"/>
        </w:rPr>
        <w:t>.202</w:t>
      </w:r>
      <w:r w:rsidR="00E3660A" w:rsidRPr="001C40C9">
        <w:rPr>
          <w:rFonts w:ascii="Times New Roman" w:hAnsi="Times New Roman"/>
          <w:b/>
          <w:sz w:val="20"/>
          <w:szCs w:val="20"/>
        </w:rPr>
        <w:t>4</w:t>
      </w:r>
      <w:r w:rsidRPr="001C40C9">
        <w:rPr>
          <w:rFonts w:ascii="Times New Roman" w:hAnsi="Times New Roman"/>
          <w:b/>
          <w:sz w:val="20"/>
          <w:szCs w:val="20"/>
        </w:rPr>
        <w:t xml:space="preserve"> r.</w:t>
      </w:r>
      <w:r w:rsidR="00436B77" w:rsidRPr="001C40C9">
        <w:rPr>
          <w:rFonts w:ascii="Times New Roman" w:hAnsi="Times New Roman"/>
          <w:b/>
          <w:sz w:val="20"/>
          <w:szCs w:val="20"/>
        </w:rPr>
        <w:t xml:space="preserve"> do godz. 1</w:t>
      </w:r>
      <w:r w:rsidR="00B81B18" w:rsidRPr="001C40C9">
        <w:rPr>
          <w:rFonts w:ascii="Times New Roman" w:hAnsi="Times New Roman"/>
          <w:b/>
          <w:sz w:val="20"/>
          <w:szCs w:val="20"/>
        </w:rPr>
        <w:t>2</w:t>
      </w:r>
      <w:r w:rsidR="00436B77" w:rsidRPr="001C40C9">
        <w:rPr>
          <w:rFonts w:ascii="Times New Roman" w:hAnsi="Times New Roman"/>
          <w:b/>
          <w:sz w:val="20"/>
          <w:szCs w:val="20"/>
        </w:rPr>
        <w:t>.00.</w:t>
      </w:r>
      <w:r w:rsidRPr="001C40C9">
        <w:rPr>
          <w:rFonts w:ascii="Times New Roman" w:hAnsi="Times New Roman"/>
          <w:sz w:val="20"/>
          <w:szCs w:val="20"/>
        </w:rPr>
        <w:t xml:space="preserve"> Ofertę można złożyć drogą elektroniczną</w:t>
      </w:r>
      <w:r w:rsidR="00366D75" w:rsidRPr="001C40C9">
        <w:rPr>
          <w:rFonts w:ascii="Times New Roman" w:hAnsi="Times New Roman"/>
          <w:sz w:val="20"/>
          <w:szCs w:val="20"/>
        </w:rPr>
        <w:t xml:space="preserve"> lub</w:t>
      </w:r>
      <w:r w:rsidRPr="001C40C9">
        <w:rPr>
          <w:rFonts w:ascii="Times New Roman" w:hAnsi="Times New Roman"/>
          <w:sz w:val="20"/>
          <w:szCs w:val="20"/>
        </w:rPr>
        <w:t xml:space="preserve"> w siedzibie Zamawiającego: </w:t>
      </w:r>
    </w:p>
    <w:p w:rsidR="00592CC3" w:rsidRPr="001C40C9" w:rsidRDefault="00592CC3" w:rsidP="006B4ACD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  <w:r w:rsidRPr="001C40C9">
        <w:rPr>
          <w:rFonts w:ascii="Times New Roman" w:hAnsi="Times New Roman"/>
          <w:sz w:val="20"/>
          <w:szCs w:val="20"/>
        </w:rPr>
        <w:t xml:space="preserve">Główny Instytut Górnictwa – </w:t>
      </w:r>
      <w:r w:rsidR="00366D75" w:rsidRPr="001C40C9">
        <w:rPr>
          <w:rFonts w:ascii="Times New Roman" w:hAnsi="Times New Roman"/>
          <w:sz w:val="20"/>
          <w:szCs w:val="20"/>
        </w:rPr>
        <w:t>Państwowy Instytut Badawczy</w:t>
      </w:r>
      <w:r w:rsidRPr="001C40C9">
        <w:rPr>
          <w:rFonts w:ascii="Times New Roman" w:hAnsi="Times New Roman"/>
          <w:sz w:val="20"/>
          <w:szCs w:val="20"/>
        </w:rPr>
        <w:t xml:space="preserve">, </w:t>
      </w:r>
      <w:r w:rsidR="00DC4CCC" w:rsidRPr="001C40C9">
        <w:rPr>
          <w:rFonts w:ascii="Times New Roman" w:hAnsi="Times New Roman"/>
          <w:sz w:val="20"/>
          <w:szCs w:val="20"/>
        </w:rPr>
        <w:t>Plac Gwarków 1</w:t>
      </w:r>
      <w:r w:rsidRPr="001C40C9">
        <w:rPr>
          <w:rFonts w:ascii="Times New Roman" w:hAnsi="Times New Roman"/>
          <w:sz w:val="20"/>
          <w:szCs w:val="20"/>
        </w:rPr>
        <w:t>, 40-166 Katowice,</w:t>
      </w:r>
      <w:r w:rsidR="006B4ACD" w:rsidRPr="001C40C9">
        <w:rPr>
          <w:rFonts w:ascii="Times New Roman" w:hAnsi="Times New Roman"/>
          <w:sz w:val="20"/>
          <w:szCs w:val="20"/>
        </w:rPr>
        <w:t xml:space="preserve"> Dział Zamówień Publicznych i Zakupów; </w:t>
      </w:r>
      <w:r w:rsidRPr="001C40C9">
        <w:rPr>
          <w:rFonts w:ascii="Times New Roman" w:hAnsi="Times New Roman"/>
          <w:sz w:val="20"/>
          <w:szCs w:val="20"/>
        </w:rPr>
        <w:t xml:space="preserve">e-mail: </w:t>
      </w:r>
      <w:hyperlink r:id="rId8" w:history="1">
        <w:r w:rsidR="00DC4CCC" w:rsidRPr="001C40C9">
          <w:rPr>
            <w:rStyle w:val="Hipercze"/>
            <w:rFonts w:ascii="Times New Roman" w:hAnsi="Times New Roman"/>
            <w:sz w:val="20"/>
            <w:szCs w:val="20"/>
          </w:rPr>
          <w:t>arodak@gig.eu</w:t>
        </w:r>
      </w:hyperlink>
      <w:r w:rsidRPr="001C40C9">
        <w:rPr>
          <w:rFonts w:ascii="Times New Roman" w:hAnsi="Times New Roman"/>
          <w:sz w:val="20"/>
          <w:szCs w:val="20"/>
        </w:rPr>
        <w:t xml:space="preserve"> </w:t>
      </w:r>
    </w:p>
    <w:p w:rsidR="00E3660A" w:rsidRPr="001C40C9" w:rsidRDefault="00E3660A" w:rsidP="00175040">
      <w:pPr>
        <w:pStyle w:val="Tekstpodstawowy"/>
        <w:rPr>
          <w:rFonts w:ascii="Times New Roman" w:hAnsi="Times New Roman"/>
          <w:i/>
          <w:color w:val="008000"/>
          <w:sz w:val="20"/>
          <w:u w:val="single"/>
        </w:rPr>
      </w:pPr>
    </w:p>
    <w:p w:rsidR="00334A31" w:rsidRPr="001C40C9" w:rsidRDefault="00334A31" w:rsidP="00334A31">
      <w:pPr>
        <w:pStyle w:val="Tekstpodstawowy"/>
        <w:ind w:firstLine="708"/>
        <w:rPr>
          <w:rFonts w:ascii="Times New Roman" w:hAnsi="Times New Roman"/>
          <w:color w:val="008000"/>
          <w:sz w:val="20"/>
        </w:rPr>
      </w:pPr>
      <w:r w:rsidRPr="001C40C9">
        <w:rPr>
          <w:rFonts w:ascii="Times New Roman" w:hAnsi="Times New Roman"/>
          <w:i/>
          <w:color w:val="008000"/>
          <w:sz w:val="20"/>
          <w:u w:val="single"/>
        </w:rPr>
        <w:t>Kontakt handlowy:</w:t>
      </w:r>
      <w:r w:rsidRPr="001C40C9">
        <w:rPr>
          <w:rFonts w:ascii="Times New Roman" w:hAnsi="Times New Roman"/>
          <w:color w:val="008000"/>
          <w:sz w:val="20"/>
        </w:rPr>
        <w:tab/>
      </w:r>
    </w:p>
    <w:p w:rsidR="00334A31" w:rsidRPr="001C40C9" w:rsidRDefault="00334A31" w:rsidP="00334A31">
      <w:pPr>
        <w:pStyle w:val="Tekstpodstawowy"/>
        <w:ind w:firstLine="708"/>
        <w:rPr>
          <w:rFonts w:ascii="Times New Roman" w:hAnsi="Times New Roman"/>
          <w:sz w:val="20"/>
        </w:rPr>
      </w:pPr>
      <w:r w:rsidRPr="001C40C9">
        <w:rPr>
          <w:rFonts w:ascii="Times New Roman" w:hAnsi="Times New Roman"/>
          <w:b w:val="0"/>
          <w:sz w:val="20"/>
        </w:rPr>
        <w:t xml:space="preserve">mgr Monika </w:t>
      </w:r>
      <w:proofErr w:type="spellStart"/>
      <w:r w:rsidRPr="001C40C9">
        <w:rPr>
          <w:rFonts w:ascii="Times New Roman" w:hAnsi="Times New Roman"/>
          <w:b w:val="0"/>
          <w:sz w:val="20"/>
        </w:rPr>
        <w:t>Wallenburg</w:t>
      </w:r>
      <w:proofErr w:type="spellEnd"/>
      <w:r w:rsidRPr="001C40C9">
        <w:rPr>
          <w:rFonts w:ascii="Times New Roman" w:hAnsi="Times New Roman"/>
          <w:b w:val="0"/>
          <w:sz w:val="20"/>
        </w:rPr>
        <w:tab/>
      </w:r>
      <w:r w:rsidRPr="001C40C9">
        <w:rPr>
          <w:rFonts w:ascii="Times New Roman" w:hAnsi="Times New Roman"/>
          <w:b w:val="0"/>
          <w:sz w:val="20"/>
        </w:rPr>
        <w:tab/>
        <w:t xml:space="preserve">- tel. (032) 259 25 47, e-mail: </w:t>
      </w:r>
      <w:r w:rsidR="00CF5B91" w:rsidRPr="001C40C9">
        <w:rPr>
          <w:rFonts w:ascii="Times New Roman" w:hAnsi="Times New Roman"/>
          <w:b w:val="0"/>
          <w:sz w:val="20"/>
        </w:rPr>
        <w:t xml:space="preserve">  </w:t>
      </w:r>
      <w:hyperlink r:id="rId9" w:history="1">
        <w:r w:rsidR="001A46AD" w:rsidRPr="001C40C9">
          <w:rPr>
            <w:rStyle w:val="Hipercze"/>
            <w:rFonts w:ascii="Times New Roman" w:hAnsi="Times New Roman"/>
            <w:sz w:val="20"/>
          </w:rPr>
          <w:t>mwallenburg@gig.eu</w:t>
        </w:r>
      </w:hyperlink>
    </w:p>
    <w:p w:rsidR="00334A31" w:rsidRPr="001C40C9" w:rsidRDefault="00334A31" w:rsidP="00334A31">
      <w:pPr>
        <w:ind w:firstLine="708"/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1C40C9">
        <w:rPr>
          <w:rFonts w:ascii="Times New Roman" w:hAnsi="Times New Roman" w:cs="Times New Roman"/>
          <w:sz w:val="20"/>
          <w:szCs w:val="20"/>
        </w:rPr>
        <w:t>mgr Agnieszka Rodak</w:t>
      </w:r>
      <w:r w:rsidRPr="001C40C9">
        <w:rPr>
          <w:rFonts w:ascii="Times New Roman" w:hAnsi="Times New Roman" w:cs="Times New Roman"/>
          <w:sz w:val="20"/>
          <w:szCs w:val="20"/>
        </w:rPr>
        <w:tab/>
      </w:r>
      <w:r w:rsidRPr="001C40C9">
        <w:rPr>
          <w:rFonts w:ascii="Times New Roman" w:hAnsi="Times New Roman" w:cs="Times New Roman"/>
          <w:sz w:val="20"/>
          <w:szCs w:val="20"/>
        </w:rPr>
        <w:tab/>
        <w:t>- tel. (032) 259 23 42,  e-mail:</w:t>
      </w:r>
      <w:r w:rsidRPr="001C40C9">
        <w:rPr>
          <w:rFonts w:ascii="Times New Roman" w:hAnsi="Times New Roman" w:cs="Times New Roman"/>
          <w:b/>
          <w:sz w:val="20"/>
          <w:szCs w:val="20"/>
        </w:rPr>
        <w:t xml:space="preserve">  </w:t>
      </w:r>
      <w:hyperlink r:id="rId10" w:history="1">
        <w:r w:rsidRPr="001C40C9">
          <w:rPr>
            <w:rStyle w:val="Hipercze"/>
            <w:rFonts w:ascii="Times New Roman" w:hAnsi="Times New Roman" w:cs="Times New Roman"/>
            <w:b/>
            <w:sz w:val="20"/>
            <w:szCs w:val="20"/>
          </w:rPr>
          <w:t>arodak@gig.eu</w:t>
        </w:r>
      </w:hyperlink>
    </w:p>
    <w:p w:rsidR="00334A31" w:rsidRPr="001C40C9" w:rsidRDefault="00334A31" w:rsidP="006B4ACD">
      <w:pPr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</w:rPr>
      </w:pPr>
    </w:p>
    <w:p w:rsidR="00592CC3" w:rsidRPr="001C40C9" w:rsidRDefault="00592CC3" w:rsidP="00592CC3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C40C9">
        <w:rPr>
          <w:rFonts w:ascii="Times New Roman" w:hAnsi="Times New Roman"/>
          <w:sz w:val="20"/>
          <w:szCs w:val="20"/>
        </w:rPr>
        <w:t>Zamawiający informuje, iż ocenie podlegać będą tylko te</w:t>
      </w:r>
      <w:r w:rsidR="00983482" w:rsidRPr="001C40C9">
        <w:rPr>
          <w:rFonts w:ascii="Times New Roman" w:hAnsi="Times New Roman"/>
          <w:sz w:val="20"/>
          <w:szCs w:val="20"/>
        </w:rPr>
        <w:t xml:space="preserve"> oferty</w:t>
      </w:r>
      <w:r w:rsidRPr="001C40C9">
        <w:rPr>
          <w:rFonts w:ascii="Times New Roman" w:hAnsi="Times New Roman"/>
          <w:sz w:val="20"/>
          <w:szCs w:val="20"/>
        </w:rPr>
        <w:t xml:space="preserve">, które wpłyną do Zamawiającego </w:t>
      </w:r>
      <w:r w:rsidRPr="001C40C9">
        <w:rPr>
          <w:rFonts w:ascii="Times New Roman" w:hAnsi="Times New Roman"/>
          <w:sz w:val="20"/>
          <w:szCs w:val="20"/>
        </w:rPr>
        <w:br/>
        <w:t xml:space="preserve">w okresie od dnia wszczęcia niniejszego </w:t>
      </w:r>
      <w:r w:rsidR="00983482" w:rsidRPr="001C40C9">
        <w:rPr>
          <w:rFonts w:ascii="Times New Roman" w:hAnsi="Times New Roman"/>
          <w:sz w:val="20"/>
          <w:szCs w:val="20"/>
        </w:rPr>
        <w:t>zapytania ofertowego</w:t>
      </w:r>
      <w:r w:rsidRPr="001C40C9">
        <w:rPr>
          <w:rFonts w:ascii="Times New Roman" w:hAnsi="Times New Roman"/>
          <w:sz w:val="20"/>
          <w:szCs w:val="20"/>
        </w:rPr>
        <w:t xml:space="preserve"> do dnia, w którym upływa termin składania ofert.</w:t>
      </w:r>
    </w:p>
    <w:p w:rsidR="00592CC3" w:rsidRPr="001C40C9" w:rsidRDefault="00592CC3" w:rsidP="00592CC3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C40C9">
        <w:rPr>
          <w:rFonts w:ascii="Times New Roman" w:hAnsi="Times New Roman"/>
          <w:sz w:val="20"/>
          <w:szCs w:val="20"/>
        </w:rPr>
        <w:t>Zamawiający zastrzega sobie prawo do unieważnienia zapytania ofertowego w każdej chwili, bez podania przyczyny.</w:t>
      </w:r>
    </w:p>
    <w:p w:rsidR="004C21C2" w:rsidRPr="001C40C9" w:rsidRDefault="004C21C2" w:rsidP="004C21C2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1C40C9">
        <w:rPr>
          <w:rFonts w:ascii="Times New Roman" w:hAnsi="Times New Roman"/>
          <w:sz w:val="20"/>
          <w:szCs w:val="20"/>
        </w:rPr>
        <w:t xml:space="preserve">W toku badania treści ofert Zamawiający zastrzega sobie prawo do zwrócenia się do Wykonawcy </w:t>
      </w:r>
      <w:r w:rsidRPr="001C40C9">
        <w:rPr>
          <w:rFonts w:ascii="Times New Roman" w:hAnsi="Times New Roman"/>
          <w:sz w:val="20"/>
          <w:szCs w:val="20"/>
        </w:rPr>
        <w:br/>
        <w:t>o złożenie wyjaśnień dotyczących treści złożonej oferty oraz do wyznaczenia terminu do udzielenia odpowiedzi pod rygorem odrzucenia oferty.</w:t>
      </w:r>
    </w:p>
    <w:p w:rsidR="004C21C2" w:rsidRPr="001C40C9" w:rsidRDefault="004C21C2" w:rsidP="004C21C2">
      <w:pPr>
        <w:pStyle w:val="Akapitzlist1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C40C9">
        <w:rPr>
          <w:rFonts w:ascii="Times New Roman" w:hAnsi="Times New Roman"/>
          <w:sz w:val="20"/>
          <w:szCs w:val="20"/>
        </w:rPr>
        <w:t xml:space="preserve">Ofertę należy złożyć na załączonym formularzu ofertowym – załącznik nr 1. </w:t>
      </w:r>
    </w:p>
    <w:p w:rsidR="004C21C2" w:rsidRPr="00C94C92" w:rsidRDefault="004C21C2" w:rsidP="004C21C2">
      <w:pPr>
        <w:pStyle w:val="Akapitzlist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4C21C2" w:rsidRPr="00C94C92" w:rsidRDefault="004C21C2" w:rsidP="00592CC3">
      <w:pPr>
        <w:spacing w:after="0" w:line="240" w:lineRule="auto"/>
        <w:ind w:left="720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592CC3" w:rsidRPr="00C94C92" w:rsidRDefault="00592CC3" w:rsidP="00592CC3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334A31" w:rsidRPr="00C94C92" w:rsidRDefault="00334A31" w:rsidP="00334A31">
      <w:pPr>
        <w:pStyle w:val="Akapitzlist1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  <w:r w:rsidRPr="00C94C92">
        <w:rPr>
          <w:rFonts w:ascii="Times New Roman" w:hAnsi="Times New Roman"/>
          <w:b/>
          <w:sz w:val="20"/>
          <w:szCs w:val="20"/>
        </w:rPr>
        <w:t>ZAPRASZAMY DO SKŁADANIA OFERT</w:t>
      </w:r>
    </w:p>
    <w:p w:rsidR="00334A31" w:rsidRPr="00C94C92" w:rsidRDefault="00334A31" w:rsidP="00334A31">
      <w:pPr>
        <w:pStyle w:val="Akapitzlist1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  <w:r w:rsidRPr="00C94C92">
        <w:rPr>
          <w:rFonts w:ascii="Times New Roman" w:hAnsi="Times New Roman"/>
          <w:b/>
          <w:i/>
          <w:sz w:val="20"/>
          <w:szCs w:val="20"/>
        </w:rPr>
        <w:t xml:space="preserve">Kierownik Działu Zamówień Publicznych i Zakupów </w:t>
      </w:r>
    </w:p>
    <w:p w:rsidR="00334A31" w:rsidRPr="00C94C92" w:rsidRDefault="00334A31" w:rsidP="00334A31">
      <w:pPr>
        <w:pStyle w:val="Akapitzlist1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334A31" w:rsidRPr="00C94C92" w:rsidRDefault="00334A31" w:rsidP="00334A31">
      <w:pPr>
        <w:pStyle w:val="Akapitzlist1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1E2042" w:rsidRPr="00B81B18" w:rsidRDefault="00334A31" w:rsidP="00B81B18">
      <w:pPr>
        <w:tabs>
          <w:tab w:val="left" w:pos="3735"/>
          <w:tab w:val="left" w:pos="7770"/>
        </w:tabs>
        <w:jc w:val="right"/>
      </w:pPr>
      <w:r w:rsidRPr="00C94C92">
        <w:rPr>
          <w:rFonts w:ascii="Times New Roman" w:hAnsi="Times New Roman"/>
          <w:b/>
          <w:i/>
          <w:sz w:val="20"/>
          <w:szCs w:val="20"/>
        </w:rPr>
        <w:t xml:space="preserve">                                                                                         mgr Monika </w:t>
      </w:r>
      <w:proofErr w:type="spellStart"/>
      <w:r w:rsidRPr="00C94C92">
        <w:rPr>
          <w:rFonts w:ascii="Times New Roman" w:hAnsi="Times New Roman"/>
          <w:b/>
          <w:i/>
          <w:sz w:val="20"/>
          <w:szCs w:val="20"/>
        </w:rPr>
        <w:t>Wallenburg</w:t>
      </w:r>
      <w:proofErr w:type="spellEnd"/>
      <w:r w:rsidR="00592CC3">
        <w:tab/>
      </w:r>
    </w:p>
    <w:p w:rsidR="001E2042" w:rsidRDefault="001E2042" w:rsidP="00B92FB2">
      <w:pPr>
        <w:rPr>
          <w:rFonts w:ascii="Times New Roman" w:hAnsi="Times New Roman" w:cs="Times New Roman"/>
          <w:sz w:val="20"/>
        </w:rPr>
      </w:pPr>
    </w:p>
    <w:p w:rsidR="00B92FB2" w:rsidRPr="00B92FB2" w:rsidRDefault="00B92FB2" w:rsidP="00B92FB2">
      <w:pPr>
        <w:rPr>
          <w:rFonts w:ascii="Times New Roman" w:hAnsi="Times New Roman" w:cs="Times New Roman"/>
          <w:b/>
          <w:i/>
          <w:sz w:val="20"/>
        </w:rPr>
      </w:pPr>
      <w:r w:rsidRPr="00B92FB2">
        <w:rPr>
          <w:rFonts w:ascii="Times New Roman" w:hAnsi="Times New Roman" w:cs="Times New Roman"/>
          <w:sz w:val="20"/>
        </w:rPr>
        <w:lastRenderedPageBreak/>
        <w:t>Nr sprawy:</w:t>
      </w:r>
      <w:r w:rsidRPr="00B92FB2">
        <w:rPr>
          <w:rFonts w:ascii="Times New Roman" w:hAnsi="Times New Roman" w:cs="Times New Roman"/>
          <w:b/>
          <w:sz w:val="20"/>
        </w:rPr>
        <w:t xml:space="preserve"> </w:t>
      </w:r>
      <w:r w:rsidR="00B81B18">
        <w:rPr>
          <w:rFonts w:ascii="Times New Roman" w:hAnsi="Times New Roman" w:cs="Times New Roman"/>
          <w:b/>
          <w:sz w:val="20"/>
          <w:szCs w:val="20"/>
        </w:rPr>
        <w:t xml:space="preserve">FZ/5953/AR/24      </w:t>
      </w:r>
      <w:r w:rsidRPr="00B92FB2">
        <w:rPr>
          <w:rFonts w:ascii="Times New Roman" w:hAnsi="Times New Roman" w:cs="Times New Roman"/>
          <w:b/>
          <w:i/>
          <w:sz w:val="20"/>
        </w:rPr>
        <w:tab/>
      </w:r>
      <w:r w:rsidRPr="00B92FB2">
        <w:rPr>
          <w:rFonts w:ascii="Times New Roman" w:hAnsi="Times New Roman" w:cs="Times New Roman"/>
          <w:b/>
          <w:i/>
          <w:sz w:val="20"/>
        </w:rPr>
        <w:tab/>
      </w:r>
      <w:r w:rsidRPr="00B92FB2">
        <w:rPr>
          <w:rFonts w:ascii="Times New Roman" w:hAnsi="Times New Roman" w:cs="Times New Roman"/>
          <w:b/>
          <w:i/>
          <w:sz w:val="20"/>
        </w:rPr>
        <w:tab/>
      </w:r>
      <w:r w:rsidRPr="00B92FB2">
        <w:rPr>
          <w:rFonts w:ascii="Times New Roman" w:hAnsi="Times New Roman" w:cs="Times New Roman"/>
          <w:b/>
          <w:i/>
          <w:sz w:val="20"/>
        </w:rPr>
        <w:tab/>
      </w:r>
      <w:r w:rsidRPr="00B92FB2">
        <w:rPr>
          <w:rFonts w:ascii="Times New Roman" w:hAnsi="Times New Roman" w:cs="Times New Roman"/>
          <w:b/>
          <w:i/>
          <w:sz w:val="20"/>
        </w:rPr>
        <w:tab/>
      </w:r>
      <w:r>
        <w:rPr>
          <w:rFonts w:ascii="Times New Roman" w:hAnsi="Times New Roman" w:cs="Times New Roman"/>
          <w:b/>
          <w:i/>
          <w:sz w:val="20"/>
        </w:rPr>
        <w:t xml:space="preserve">                         </w:t>
      </w:r>
      <w:r w:rsidRPr="00B92FB2">
        <w:rPr>
          <w:rFonts w:ascii="Times New Roman" w:hAnsi="Times New Roman" w:cs="Times New Roman"/>
          <w:b/>
          <w:i/>
          <w:sz w:val="20"/>
        </w:rPr>
        <w:t xml:space="preserve">Załącznik nr </w:t>
      </w:r>
      <w:r>
        <w:rPr>
          <w:rFonts w:ascii="Times New Roman" w:hAnsi="Times New Roman" w:cs="Times New Roman"/>
          <w:b/>
          <w:i/>
          <w:sz w:val="20"/>
        </w:rPr>
        <w:t xml:space="preserve">1 </w:t>
      </w:r>
      <w:r w:rsidRPr="00B92FB2">
        <w:rPr>
          <w:rFonts w:ascii="Times New Roman" w:hAnsi="Times New Roman" w:cs="Times New Roman"/>
          <w:b/>
          <w:i/>
          <w:sz w:val="20"/>
        </w:rPr>
        <w:t xml:space="preserve">do zapytania ofertowego  </w:t>
      </w:r>
    </w:p>
    <w:p w:rsidR="00B92FB2" w:rsidRPr="00B92FB2" w:rsidRDefault="00B92FB2" w:rsidP="00B92FB2">
      <w:pPr>
        <w:spacing w:after="0" w:line="240" w:lineRule="auto"/>
        <w:rPr>
          <w:rFonts w:ascii="Times New Roman" w:hAnsi="Times New Roman" w:cs="Times New Roman"/>
          <w:b/>
          <w:sz w:val="20"/>
        </w:rPr>
      </w:pPr>
      <w:r w:rsidRPr="00B92FB2">
        <w:rPr>
          <w:rFonts w:ascii="Times New Roman" w:hAnsi="Times New Roman" w:cs="Times New Roman"/>
          <w:b/>
          <w:sz w:val="20"/>
        </w:rPr>
        <w:t>Nazwa/Imię i Nazwisko Wykonawcy:</w:t>
      </w:r>
    </w:p>
    <w:p w:rsidR="00B92FB2" w:rsidRPr="00B92FB2" w:rsidRDefault="00B92FB2" w:rsidP="00B92FB2">
      <w:pPr>
        <w:spacing w:after="0" w:line="240" w:lineRule="auto"/>
        <w:rPr>
          <w:rFonts w:ascii="Times New Roman" w:hAnsi="Times New Roman" w:cs="Times New Roman"/>
          <w:sz w:val="20"/>
          <w:lang w:val="en-US"/>
        </w:rPr>
      </w:pPr>
      <w:r w:rsidRPr="00B92FB2">
        <w:rPr>
          <w:rFonts w:ascii="Times New Roman" w:hAnsi="Times New Roman" w:cs="Times New Roman"/>
          <w:sz w:val="20"/>
          <w:lang w:val="en-US"/>
        </w:rPr>
        <w:t>.........................................................................</w:t>
      </w:r>
    </w:p>
    <w:p w:rsidR="00B92FB2" w:rsidRPr="00B92FB2" w:rsidRDefault="00B92FB2" w:rsidP="00B92FB2">
      <w:pPr>
        <w:spacing w:after="0" w:line="240" w:lineRule="auto"/>
        <w:rPr>
          <w:rFonts w:ascii="Times New Roman" w:hAnsi="Times New Roman" w:cs="Times New Roman"/>
          <w:sz w:val="20"/>
          <w:lang w:val="en-US"/>
        </w:rPr>
      </w:pPr>
      <w:proofErr w:type="spellStart"/>
      <w:r w:rsidRPr="00B92FB2">
        <w:rPr>
          <w:rFonts w:ascii="Times New Roman" w:hAnsi="Times New Roman" w:cs="Times New Roman"/>
          <w:b/>
          <w:sz w:val="20"/>
          <w:lang w:val="en-US"/>
        </w:rPr>
        <w:t>Adres</w:t>
      </w:r>
      <w:proofErr w:type="spellEnd"/>
      <w:r w:rsidRPr="00B92FB2">
        <w:rPr>
          <w:rFonts w:ascii="Times New Roman" w:hAnsi="Times New Roman" w:cs="Times New Roman"/>
          <w:b/>
          <w:sz w:val="20"/>
          <w:lang w:val="en-US"/>
        </w:rPr>
        <w:t>:</w:t>
      </w:r>
      <w:r w:rsidRPr="00B92FB2">
        <w:rPr>
          <w:rFonts w:ascii="Times New Roman" w:hAnsi="Times New Roman" w:cs="Times New Roman"/>
          <w:sz w:val="20"/>
          <w:lang w:val="en-US"/>
        </w:rPr>
        <w:t xml:space="preserve"> ……………………………………….</w:t>
      </w:r>
    </w:p>
    <w:p w:rsidR="00B92FB2" w:rsidRPr="00B92FB2" w:rsidRDefault="00B92FB2" w:rsidP="00B92FB2">
      <w:pPr>
        <w:spacing w:after="0" w:line="240" w:lineRule="auto"/>
        <w:rPr>
          <w:rFonts w:ascii="Times New Roman" w:hAnsi="Times New Roman" w:cs="Times New Roman"/>
          <w:sz w:val="20"/>
          <w:lang w:val="en-US"/>
        </w:rPr>
      </w:pPr>
      <w:r w:rsidRPr="00B92FB2">
        <w:rPr>
          <w:rFonts w:ascii="Times New Roman" w:hAnsi="Times New Roman" w:cs="Times New Roman"/>
          <w:b/>
          <w:sz w:val="20"/>
          <w:lang w:val="en-US"/>
        </w:rPr>
        <w:t xml:space="preserve">NIP: </w:t>
      </w:r>
      <w:r w:rsidRPr="00B92FB2">
        <w:rPr>
          <w:rFonts w:ascii="Times New Roman" w:hAnsi="Times New Roman" w:cs="Times New Roman"/>
          <w:sz w:val="20"/>
          <w:lang w:val="en-US"/>
        </w:rPr>
        <w:t>…………………………………………</w:t>
      </w:r>
    </w:p>
    <w:p w:rsidR="00B92FB2" w:rsidRPr="00B92FB2" w:rsidRDefault="00B92FB2" w:rsidP="00B92FB2">
      <w:pPr>
        <w:spacing w:after="0" w:line="240" w:lineRule="auto"/>
        <w:rPr>
          <w:rFonts w:ascii="Times New Roman" w:hAnsi="Times New Roman" w:cs="Times New Roman"/>
          <w:sz w:val="20"/>
          <w:lang w:val="en-US"/>
        </w:rPr>
      </w:pPr>
      <w:proofErr w:type="spellStart"/>
      <w:r w:rsidRPr="00B92FB2">
        <w:rPr>
          <w:rFonts w:ascii="Times New Roman" w:hAnsi="Times New Roman" w:cs="Times New Roman"/>
          <w:b/>
          <w:sz w:val="20"/>
          <w:lang w:val="en-US"/>
        </w:rPr>
        <w:t>Regon</w:t>
      </w:r>
      <w:proofErr w:type="spellEnd"/>
      <w:r w:rsidRPr="00B92FB2">
        <w:rPr>
          <w:rFonts w:ascii="Times New Roman" w:hAnsi="Times New Roman" w:cs="Times New Roman"/>
          <w:b/>
          <w:sz w:val="20"/>
          <w:lang w:val="en-US"/>
        </w:rPr>
        <w:t xml:space="preserve">: </w:t>
      </w:r>
      <w:r w:rsidRPr="00B92FB2">
        <w:rPr>
          <w:rFonts w:ascii="Times New Roman" w:hAnsi="Times New Roman" w:cs="Times New Roman"/>
          <w:sz w:val="20"/>
          <w:lang w:val="en-US"/>
        </w:rPr>
        <w:t>………………………………………</w:t>
      </w:r>
    </w:p>
    <w:p w:rsidR="00B92FB2" w:rsidRPr="00B92FB2" w:rsidRDefault="00B92FB2" w:rsidP="00B92FB2">
      <w:pPr>
        <w:spacing w:after="0" w:line="240" w:lineRule="auto"/>
        <w:rPr>
          <w:rFonts w:ascii="Times New Roman" w:hAnsi="Times New Roman" w:cs="Times New Roman"/>
          <w:sz w:val="20"/>
          <w:lang w:val="en-US"/>
        </w:rPr>
      </w:pPr>
      <w:r w:rsidRPr="00B92FB2">
        <w:rPr>
          <w:rFonts w:ascii="Times New Roman" w:hAnsi="Times New Roman" w:cs="Times New Roman"/>
          <w:b/>
          <w:sz w:val="20"/>
          <w:lang w:val="en-US"/>
        </w:rPr>
        <w:t>Nr tel.:</w:t>
      </w:r>
      <w:r w:rsidRPr="00B92FB2">
        <w:rPr>
          <w:rFonts w:ascii="Times New Roman" w:hAnsi="Times New Roman" w:cs="Times New Roman"/>
          <w:b/>
          <w:sz w:val="20"/>
          <w:lang w:val="en-US"/>
        </w:rPr>
        <w:tab/>
      </w:r>
      <w:r w:rsidRPr="00B92FB2">
        <w:rPr>
          <w:rFonts w:ascii="Times New Roman" w:hAnsi="Times New Roman" w:cs="Times New Roman"/>
          <w:sz w:val="20"/>
          <w:lang w:val="en-US"/>
        </w:rPr>
        <w:t>………………………………………</w:t>
      </w:r>
    </w:p>
    <w:p w:rsidR="00B92FB2" w:rsidRPr="00B92FB2" w:rsidRDefault="00B92FB2" w:rsidP="00B92FB2">
      <w:pPr>
        <w:spacing w:after="0" w:line="240" w:lineRule="auto"/>
        <w:rPr>
          <w:rFonts w:ascii="Times New Roman" w:hAnsi="Times New Roman" w:cs="Times New Roman"/>
          <w:sz w:val="20"/>
          <w:lang w:val="en-US"/>
        </w:rPr>
      </w:pPr>
      <w:proofErr w:type="spellStart"/>
      <w:r w:rsidRPr="00B92FB2">
        <w:rPr>
          <w:rFonts w:ascii="Times New Roman" w:hAnsi="Times New Roman" w:cs="Times New Roman"/>
          <w:b/>
          <w:sz w:val="20"/>
          <w:lang w:val="en-US"/>
        </w:rPr>
        <w:t>Adres</w:t>
      </w:r>
      <w:proofErr w:type="spellEnd"/>
      <w:r w:rsidRPr="00B92FB2">
        <w:rPr>
          <w:rFonts w:ascii="Times New Roman" w:hAnsi="Times New Roman" w:cs="Times New Roman"/>
          <w:b/>
          <w:sz w:val="20"/>
          <w:lang w:val="en-US"/>
        </w:rPr>
        <w:t xml:space="preserve"> e-mail:</w:t>
      </w:r>
      <w:r w:rsidRPr="00B92FB2">
        <w:rPr>
          <w:rFonts w:ascii="Times New Roman" w:hAnsi="Times New Roman" w:cs="Times New Roman"/>
          <w:b/>
          <w:sz w:val="20"/>
          <w:lang w:val="en-US"/>
        </w:rPr>
        <w:tab/>
      </w:r>
      <w:r w:rsidRPr="00B92FB2">
        <w:rPr>
          <w:rFonts w:ascii="Times New Roman" w:hAnsi="Times New Roman" w:cs="Times New Roman"/>
          <w:sz w:val="20"/>
          <w:lang w:val="en-US"/>
        </w:rPr>
        <w:t>…………………………….</w:t>
      </w:r>
    </w:p>
    <w:p w:rsidR="00B92FB2" w:rsidRPr="00B92FB2" w:rsidRDefault="00B92FB2" w:rsidP="00B92FB2">
      <w:pPr>
        <w:spacing w:after="0" w:line="240" w:lineRule="auto"/>
        <w:rPr>
          <w:rFonts w:ascii="Times New Roman" w:hAnsi="Times New Roman" w:cs="Times New Roman"/>
          <w:b/>
          <w:sz w:val="20"/>
        </w:rPr>
      </w:pPr>
      <w:r w:rsidRPr="00B92FB2">
        <w:rPr>
          <w:rFonts w:ascii="Times New Roman" w:hAnsi="Times New Roman" w:cs="Times New Roman"/>
          <w:b/>
          <w:sz w:val="20"/>
        </w:rPr>
        <w:t xml:space="preserve">Osoba do kontaktu: </w:t>
      </w:r>
      <w:r w:rsidRPr="00B92FB2">
        <w:rPr>
          <w:rFonts w:ascii="Times New Roman" w:hAnsi="Times New Roman" w:cs="Times New Roman"/>
          <w:sz w:val="20"/>
        </w:rPr>
        <w:t>………………………..</w:t>
      </w:r>
    </w:p>
    <w:p w:rsidR="00B92FB2" w:rsidRPr="00B92FB2" w:rsidRDefault="00B92FB2" w:rsidP="00B92FB2">
      <w:pPr>
        <w:spacing w:after="0" w:line="240" w:lineRule="auto"/>
        <w:rPr>
          <w:rFonts w:ascii="Times New Roman" w:hAnsi="Times New Roman" w:cs="Times New Roman"/>
          <w:sz w:val="20"/>
        </w:rPr>
      </w:pPr>
      <w:r w:rsidRPr="00B92FB2">
        <w:rPr>
          <w:rFonts w:ascii="Times New Roman" w:hAnsi="Times New Roman" w:cs="Times New Roman"/>
          <w:b/>
          <w:sz w:val="20"/>
        </w:rPr>
        <w:t xml:space="preserve">Nazwa banku: </w:t>
      </w:r>
      <w:r w:rsidRPr="00B92FB2">
        <w:rPr>
          <w:rFonts w:ascii="Times New Roman" w:hAnsi="Times New Roman" w:cs="Times New Roman"/>
          <w:sz w:val="20"/>
        </w:rPr>
        <w:t>………………………………</w:t>
      </w:r>
    </w:p>
    <w:p w:rsidR="00B92FB2" w:rsidRPr="00B92FB2" w:rsidRDefault="00B92FB2" w:rsidP="00B92FB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B92FB2">
        <w:rPr>
          <w:rFonts w:ascii="Times New Roman" w:hAnsi="Times New Roman" w:cs="Times New Roman"/>
          <w:b/>
          <w:sz w:val="20"/>
        </w:rPr>
        <w:t>Nr rachunku:</w:t>
      </w:r>
      <w:r w:rsidRPr="00B92FB2">
        <w:rPr>
          <w:rFonts w:ascii="Times New Roman" w:hAnsi="Times New Roman" w:cs="Times New Roman"/>
          <w:b/>
          <w:sz w:val="20"/>
        </w:rPr>
        <w:tab/>
      </w:r>
      <w:r w:rsidRPr="00B92FB2">
        <w:rPr>
          <w:rFonts w:ascii="Times New Roman" w:hAnsi="Times New Roman" w:cs="Times New Roman"/>
          <w:sz w:val="20"/>
        </w:rPr>
        <w:t>…………………………….</w:t>
      </w:r>
    </w:p>
    <w:p w:rsidR="00B92FB2" w:rsidRPr="00735320" w:rsidRDefault="00B92FB2" w:rsidP="00B92FB2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B92FB2" w:rsidRPr="00735320" w:rsidRDefault="00B92FB2" w:rsidP="00B92FB2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B92FB2" w:rsidRPr="00735320" w:rsidRDefault="00B92FB2" w:rsidP="00B92FB2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35320">
        <w:rPr>
          <w:rFonts w:ascii="Times New Roman" w:hAnsi="Times New Roman" w:cs="Times New Roman"/>
          <w:b/>
          <w:sz w:val="20"/>
          <w:szCs w:val="20"/>
        </w:rPr>
        <w:t>FORMULARZ OFERT</w:t>
      </w:r>
      <w:r w:rsidR="00197DF2">
        <w:rPr>
          <w:rFonts w:ascii="Times New Roman" w:hAnsi="Times New Roman" w:cs="Times New Roman"/>
          <w:b/>
          <w:sz w:val="20"/>
          <w:szCs w:val="20"/>
        </w:rPr>
        <w:t>OWY</w:t>
      </w:r>
    </w:p>
    <w:p w:rsidR="00B92FB2" w:rsidRPr="00735320" w:rsidRDefault="00B92FB2" w:rsidP="00B92FB2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35320">
        <w:rPr>
          <w:rFonts w:ascii="Times New Roman" w:hAnsi="Times New Roman" w:cs="Times New Roman"/>
          <w:b/>
          <w:sz w:val="20"/>
          <w:szCs w:val="20"/>
        </w:rPr>
        <w:t>z dnia _____________</w:t>
      </w:r>
    </w:p>
    <w:p w:rsidR="00B92FB2" w:rsidRPr="00735320" w:rsidRDefault="00B92FB2" w:rsidP="00B92FB2">
      <w:pPr>
        <w:jc w:val="center"/>
        <w:rPr>
          <w:sz w:val="20"/>
          <w:szCs w:val="20"/>
        </w:rPr>
      </w:pPr>
    </w:p>
    <w:p w:rsidR="00B92FB2" w:rsidRDefault="005748A5" w:rsidP="005748A5">
      <w:pPr>
        <w:pStyle w:val="Tekstpodstawowy"/>
        <w:jc w:val="both"/>
        <w:rPr>
          <w:rFonts w:ascii="Times New Roman" w:hAnsi="Times New Roman"/>
          <w:b w:val="0"/>
          <w:sz w:val="20"/>
        </w:rPr>
      </w:pPr>
      <w:r w:rsidRPr="005748A5">
        <w:rPr>
          <w:rFonts w:ascii="Times New Roman" w:hAnsi="Times New Roman"/>
          <w:sz w:val="20"/>
        </w:rPr>
        <w:t>I.</w:t>
      </w:r>
      <w:r>
        <w:rPr>
          <w:rFonts w:ascii="Times New Roman" w:hAnsi="Times New Roman"/>
          <w:b w:val="0"/>
          <w:sz w:val="20"/>
        </w:rPr>
        <w:t xml:space="preserve"> </w:t>
      </w:r>
      <w:r w:rsidR="00B92FB2" w:rsidRPr="00735320">
        <w:rPr>
          <w:rFonts w:ascii="Times New Roman" w:hAnsi="Times New Roman"/>
          <w:b w:val="0"/>
          <w:sz w:val="20"/>
        </w:rPr>
        <w:t xml:space="preserve">W odpowiedzi na zapytanie ofertowe z dnia </w:t>
      </w:r>
      <w:r w:rsidR="00AA75BC">
        <w:rPr>
          <w:rFonts w:ascii="Times New Roman" w:hAnsi="Times New Roman"/>
          <w:sz w:val="20"/>
        </w:rPr>
        <w:t>0</w:t>
      </w:r>
      <w:r w:rsidR="003948E8">
        <w:rPr>
          <w:rFonts w:ascii="Times New Roman" w:hAnsi="Times New Roman"/>
          <w:sz w:val="20"/>
        </w:rPr>
        <w:t>8</w:t>
      </w:r>
      <w:r w:rsidR="00B92FB2" w:rsidRPr="00735320">
        <w:rPr>
          <w:rFonts w:ascii="Times New Roman" w:hAnsi="Times New Roman"/>
          <w:sz w:val="20"/>
        </w:rPr>
        <w:t>/0</w:t>
      </w:r>
      <w:r w:rsidR="00AA75BC">
        <w:rPr>
          <w:rFonts w:ascii="Times New Roman" w:hAnsi="Times New Roman"/>
          <w:sz w:val="20"/>
        </w:rPr>
        <w:t>3</w:t>
      </w:r>
      <w:r w:rsidR="00B92FB2" w:rsidRPr="00735320">
        <w:rPr>
          <w:rFonts w:ascii="Times New Roman" w:hAnsi="Times New Roman"/>
          <w:sz w:val="20"/>
        </w:rPr>
        <w:t>/2024r.</w:t>
      </w:r>
      <w:r w:rsidR="00B92FB2" w:rsidRPr="00735320">
        <w:rPr>
          <w:rFonts w:ascii="Times New Roman" w:hAnsi="Times New Roman"/>
          <w:b w:val="0"/>
          <w:sz w:val="20"/>
        </w:rPr>
        <w:t xml:space="preserve"> </w:t>
      </w:r>
      <w:r w:rsidR="00D46C62">
        <w:rPr>
          <w:rFonts w:ascii="Times New Roman" w:hAnsi="Times New Roman"/>
          <w:b w:val="0"/>
          <w:sz w:val="20"/>
        </w:rPr>
        <w:t>dotyczące</w:t>
      </w:r>
      <w:r w:rsidR="00B92FB2">
        <w:rPr>
          <w:rFonts w:ascii="Times New Roman" w:hAnsi="Times New Roman"/>
          <w:b w:val="0"/>
          <w:sz w:val="20"/>
        </w:rPr>
        <w:t>:</w:t>
      </w:r>
      <w:r w:rsidR="00B92FB2" w:rsidRPr="00735320">
        <w:rPr>
          <w:rFonts w:ascii="Times New Roman" w:hAnsi="Times New Roman"/>
          <w:b w:val="0"/>
          <w:sz w:val="20"/>
        </w:rPr>
        <w:t xml:space="preserve"> </w:t>
      </w:r>
      <w:r w:rsidR="00AA75BC" w:rsidRPr="00B54DED">
        <w:rPr>
          <w:rFonts w:ascii="Times New Roman" w:hAnsi="Times New Roman"/>
          <w:sz w:val="20"/>
        </w:rPr>
        <w:t xml:space="preserve">Aktualizacja oprogramowania </w:t>
      </w:r>
      <w:proofErr w:type="spellStart"/>
      <w:r w:rsidR="00AA75BC" w:rsidRPr="00B54DED">
        <w:rPr>
          <w:rFonts w:ascii="Times New Roman" w:hAnsi="Times New Roman"/>
          <w:sz w:val="20"/>
        </w:rPr>
        <w:t>Veeam</w:t>
      </w:r>
      <w:proofErr w:type="spellEnd"/>
      <w:r w:rsidR="00AA75BC" w:rsidRPr="00B54DED">
        <w:rPr>
          <w:rFonts w:ascii="Times New Roman" w:hAnsi="Times New Roman"/>
          <w:sz w:val="20"/>
        </w:rPr>
        <w:t xml:space="preserve"> Backup &amp; Replication Standard do wersji </w:t>
      </w:r>
      <w:proofErr w:type="spellStart"/>
      <w:r w:rsidR="00AA75BC" w:rsidRPr="00B54DED">
        <w:rPr>
          <w:rFonts w:ascii="Times New Roman" w:hAnsi="Times New Roman"/>
          <w:sz w:val="20"/>
        </w:rPr>
        <w:t>Veeam</w:t>
      </w:r>
      <w:proofErr w:type="spellEnd"/>
      <w:r w:rsidR="00AA75BC" w:rsidRPr="00B54DED">
        <w:rPr>
          <w:rFonts w:ascii="Times New Roman" w:hAnsi="Times New Roman"/>
          <w:sz w:val="20"/>
        </w:rPr>
        <w:t xml:space="preserve"> Data Platform Foundation wraz z instalacją systemu i przeniesieniem zadań backupowych oraz migracją posiadanych licencji oprogramowania </w:t>
      </w:r>
      <w:proofErr w:type="spellStart"/>
      <w:r w:rsidR="00AA75BC" w:rsidRPr="00B54DED">
        <w:rPr>
          <w:rFonts w:ascii="Times New Roman" w:hAnsi="Times New Roman"/>
          <w:sz w:val="20"/>
        </w:rPr>
        <w:t>Veeam</w:t>
      </w:r>
      <w:proofErr w:type="spellEnd"/>
      <w:r w:rsidR="00AA75BC" w:rsidRPr="00B54DED">
        <w:rPr>
          <w:rFonts w:ascii="Times New Roman" w:hAnsi="Times New Roman"/>
          <w:sz w:val="20"/>
        </w:rPr>
        <w:t xml:space="preserve"> do subskrypcji rocznej w wersji </w:t>
      </w:r>
      <w:proofErr w:type="spellStart"/>
      <w:r w:rsidR="00AA75BC" w:rsidRPr="00B54DED">
        <w:rPr>
          <w:rFonts w:ascii="Times New Roman" w:hAnsi="Times New Roman"/>
          <w:sz w:val="20"/>
        </w:rPr>
        <w:t>Fundation</w:t>
      </w:r>
      <w:proofErr w:type="spellEnd"/>
      <w:r w:rsidR="00B92FB2" w:rsidRPr="00735320">
        <w:rPr>
          <w:rFonts w:ascii="Times New Roman" w:hAnsi="Times New Roman"/>
          <w:i/>
          <w:sz w:val="20"/>
        </w:rPr>
        <w:t>,</w:t>
      </w:r>
      <w:r w:rsidR="00B92FB2" w:rsidRPr="00735320">
        <w:rPr>
          <w:rFonts w:ascii="Times New Roman" w:hAnsi="Times New Roman"/>
          <w:b w:val="0"/>
          <w:sz w:val="20"/>
        </w:rPr>
        <w:t xml:space="preserve"> oferujemy </w:t>
      </w:r>
      <w:r w:rsidR="00197DF2">
        <w:rPr>
          <w:rFonts w:ascii="Times New Roman" w:hAnsi="Times New Roman"/>
          <w:b w:val="0"/>
          <w:sz w:val="20"/>
        </w:rPr>
        <w:t xml:space="preserve">wykonanie </w:t>
      </w:r>
      <w:r w:rsidR="00B92FB2" w:rsidRPr="00735320">
        <w:rPr>
          <w:rFonts w:ascii="Times New Roman" w:hAnsi="Times New Roman"/>
          <w:b w:val="0"/>
          <w:sz w:val="20"/>
        </w:rPr>
        <w:t>przedmiotu zamówienia, zgodnie z warunkami</w:t>
      </w:r>
      <w:r w:rsidR="00B92FB2" w:rsidRPr="00735320">
        <w:rPr>
          <w:rFonts w:ascii="Times New Roman" w:hAnsi="Times New Roman"/>
          <w:sz w:val="20"/>
        </w:rPr>
        <w:t xml:space="preserve"> </w:t>
      </w:r>
      <w:r w:rsidR="00B92FB2" w:rsidRPr="00735320">
        <w:rPr>
          <w:rFonts w:ascii="Times New Roman" w:hAnsi="Times New Roman"/>
          <w:b w:val="0"/>
          <w:sz w:val="20"/>
        </w:rPr>
        <w:t>zawartymi w</w:t>
      </w:r>
      <w:r w:rsidR="00197DF2">
        <w:rPr>
          <w:rFonts w:ascii="Times New Roman" w:hAnsi="Times New Roman"/>
          <w:b w:val="0"/>
          <w:sz w:val="20"/>
        </w:rPr>
        <w:t>/w</w:t>
      </w:r>
      <w:r w:rsidR="00B92FB2" w:rsidRPr="00735320">
        <w:rPr>
          <w:rFonts w:ascii="Times New Roman" w:hAnsi="Times New Roman"/>
          <w:b w:val="0"/>
          <w:sz w:val="20"/>
        </w:rPr>
        <w:t xml:space="preserve"> zapytaniu ofertowym: </w:t>
      </w:r>
    </w:p>
    <w:p w:rsidR="00B92FB2" w:rsidRPr="00735320" w:rsidRDefault="00B92FB2" w:rsidP="00B92FB2">
      <w:pPr>
        <w:pStyle w:val="Tekstpodstawowy"/>
        <w:jc w:val="both"/>
        <w:rPr>
          <w:rFonts w:ascii="Times New Roman" w:hAnsi="Times New Roman"/>
          <w:b w:val="0"/>
          <w:sz w:val="20"/>
        </w:rPr>
      </w:pPr>
    </w:p>
    <w:tbl>
      <w:tblPr>
        <w:tblW w:w="10274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5"/>
        <w:gridCol w:w="4811"/>
        <w:gridCol w:w="1342"/>
        <w:gridCol w:w="1134"/>
        <w:gridCol w:w="1134"/>
        <w:gridCol w:w="1418"/>
      </w:tblGrid>
      <w:tr w:rsidR="00AA75BC" w:rsidTr="00A35540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5BC" w:rsidRDefault="00AA75BC" w:rsidP="006C22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5BC" w:rsidRDefault="00AA75BC" w:rsidP="006C22FF">
            <w:pPr>
              <w:pStyle w:val="Nagwek3"/>
              <w:spacing w:before="0" w:after="0" w:line="256" w:lineRule="auto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/>
                <w:sz w:val="20"/>
                <w:szCs w:val="20"/>
                <w:lang w:val="pl-PL"/>
              </w:rPr>
              <w:t xml:space="preserve">Przedmiot zamówienia: </w:t>
            </w:r>
          </w:p>
          <w:p w:rsidR="00AA75BC" w:rsidRPr="00A35540" w:rsidRDefault="00AA75BC" w:rsidP="00A35540">
            <w:pPr>
              <w:pStyle w:val="Nagwek3"/>
              <w:spacing w:before="0" w:after="0" w:line="256" w:lineRule="auto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pl-PL"/>
              </w:rPr>
              <w:t xml:space="preserve">opis prac do wykonania </w:t>
            </w: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5BC" w:rsidRDefault="00AA75BC" w:rsidP="006C22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ogółem netto </w:t>
            </w:r>
          </w:p>
          <w:p w:rsidR="00AA75BC" w:rsidRDefault="00AA75BC" w:rsidP="006C22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 PLN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75BC" w:rsidRDefault="00AA75BC" w:rsidP="006C22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AA75BC" w:rsidRDefault="00AA75BC" w:rsidP="006C22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 (%)</w:t>
            </w:r>
          </w:p>
          <w:p w:rsidR="00AA75BC" w:rsidRDefault="00AA75BC" w:rsidP="006C22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5BC" w:rsidRDefault="00AA75BC" w:rsidP="006C22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Kwota </w:t>
            </w:r>
          </w:p>
          <w:p w:rsidR="00AA75BC" w:rsidRDefault="00AA75BC" w:rsidP="006C22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           w PLN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5BC" w:rsidRDefault="00AA75BC" w:rsidP="006C22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AA75BC" w:rsidRDefault="00AA75BC" w:rsidP="006C22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 PLN</w:t>
            </w:r>
          </w:p>
        </w:tc>
      </w:tr>
      <w:tr w:rsidR="00AA75BC" w:rsidTr="00A35540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5BC" w:rsidRDefault="00AA75BC" w:rsidP="006C22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5BC" w:rsidRDefault="00AA75BC" w:rsidP="006C22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5BC" w:rsidRDefault="00AA75BC" w:rsidP="006C22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A75BC" w:rsidRDefault="00AA75BC" w:rsidP="006C22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5BC" w:rsidRDefault="00AA75BC" w:rsidP="006C22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5BC" w:rsidRDefault="00AA75BC" w:rsidP="006C22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</w:tr>
      <w:tr w:rsidR="00AA75BC" w:rsidTr="00A35540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75BC" w:rsidRDefault="00AA75BC" w:rsidP="006C22F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4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75BC" w:rsidRDefault="00AA75BC" w:rsidP="006C22FF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AA75BC" w:rsidRDefault="00AA75BC" w:rsidP="006C22FF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75BC" w:rsidRDefault="00AA75BC" w:rsidP="006C22F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75BC" w:rsidRDefault="00AA75BC" w:rsidP="006C22FF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5BC" w:rsidRDefault="00AA75BC" w:rsidP="006C22FF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A75BC" w:rsidRDefault="00AA75BC" w:rsidP="006C22FF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AA75BC" w:rsidTr="00A35540">
        <w:trPr>
          <w:trHeight w:val="315"/>
        </w:trPr>
        <w:tc>
          <w:tcPr>
            <w:tcW w:w="5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AA75BC" w:rsidRDefault="00AA75BC" w:rsidP="006C22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AA75BC" w:rsidRDefault="00AA75BC" w:rsidP="006C22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RAZEM:</w:t>
            </w:r>
          </w:p>
          <w:p w:rsidR="00AA75BC" w:rsidRDefault="00AA75BC" w:rsidP="006C22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:rsidR="00AA75BC" w:rsidRDefault="00AA75BC" w:rsidP="006C22F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15" w:color="auto" w:fill="auto"/>
          </w:tcPr>
          <w:p w:rsidR="00AA75BC" w:rsidRDefault="00AA75BC" w:rsidP="006C22FF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:rsidR="00AA75BC" w:rsidRDefault="00AA75BC" w:rsidP="006C22FF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:rsidR="00AA75BC" w:rsidRDefault="00AA75BC" w:rsidP="006C22FF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:rsidR="00AA75BC" w:rsidRDefault="00AA75BC" w:rsidP="00AA75BC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A75BC" w:rsidRDefault="00AA75BC" w:rsidP="00AA75BC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- Termin i warunki wykonania zamówienia: ………………………</w:t>
      </w:r>
    </w:p>
    <w:p w:rsidR="008079E5" w:rsidRDefault="008079E5" w:rsidP="008079E5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u w:val="single"/>
        </w:rPr>
      </w:pPr>
    </w:p>
    <w:p w:rsidR="008079E5" w:rsidRDefault="008079E5" w:rsidP="008079E5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u w:val="single"/>
        </w:rPr>
      </w:pPr>
    </w:p>
    <w:p w:rsidR="008079E5" w:rsidRDefault="008079E5" w:rsidP="008079E5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u w:val="single"/>
        </w:rPr>
      </w:pPr>
    </w:p>
    <w:p w:rsidR="008079E5" w:rsidRDefault="008079E5" w:rsidP="008079E5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u w:val="single"/>
        </w:rPr>
      </w:pPr>
    </w:p>
    <w:p w:rsidR="008079E5" w:rsidRDefault="008079E5" w:rsidP="008079E5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u w:val="single"/>
        </w:rPr>
      </w:pPr>
    </w:p>
    <w:p w:rsidR="008079E5" w:rsidRDefault="008079E5" w:rsidP="008079E5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u w:val="single"/>
        </w:rPr>
      </w:pPr>
    </w:p>
    <w:p w:rsidR="004D2CFB" w:rsidRDefault="004D2CFB" w:rsidP="008079E5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u w:val="single"/>
        </w:rPr>
      </w:pPr>
    </w:p>
    <w:p w:rsidR="004D2CFB" w:rsidRDefault="004D2CFB" w:rsidP="008079E5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u w:val="single"/>
        </w:rPr>
      </w:pPr>
    </w:p>
    <w:p w:rsidR="004D2CFB" w:rsidRDefault="004D2CFB" w:rsidP="008079E5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u w:val="single"/>
        </w:rPr>
      </w:pPr>
    </w:p>
    <w:p w:rsidR="004D2CFB" w:rsidRDefault="004D2CFB" w:rsidP="008079E5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u w:val="single"/>
        </w:rPr>
      </w:pPr>
    </w:p>
    <w:p w:rsidR="004D2CFB" w:rsidRDefault="004D2CFB" w:rsidP="008079E5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u w:val="single"/>
        </w:rPr>
      </w:pPr>
    </w:p>
    <w:p w:rsidR="004D2CFB" w:rsidRDefault="004D2CFB" w:rsidP="008079E5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u w:val="single"/>
        </w:rPr>
      </w:pPr>
    </w:p>
    <w:p w:rsidR="004D2CFB" w:rsidRDefault="004D2CFB" w:rsidP="008079E5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u w:val="single"/>
        </w:rPr>
      </w:pPr>
    </w:p>
    <w:p w:rsidR="004D2CFB" w:rsidRDefault="004D2CFB" w:rsidP="008079E5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u w:val="single"/>
        </w:rPr>
      </w:pPr>
    </w:p>
    <w:p w:rsidR="004D2CFB" w:rsidRDefault="004D2CFB" w:rsidP="008079E5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u w:val="single"/>
        </w:rPr>
      </w:pPr>
    </w:p>
    <w:p w:rsidR="004D2CFB" w:rsidRDefault="004D2CFB" w:rsidP="008079E5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u w:val="single"/>
        </w:rPr>
      </w:pPr>
    </w:p>
    <w:p w:rsidR="004D2CFB" w:rsidRDefault="004D2CFB" w:rsidP="008079E5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u w:val="single"/>
        </w:rPr>
      </w:pPr>
    </w:p>
    <w:p w:rsidR="008079E5" w:rsidRPr="008079E5" w:rsidRDefault="008079E5" w:rsidP="008079E5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u w:val="single"/>
        </w:rPr>
      </w:pPr>
      <w:r w:rsidRPr="008079E5">
        <w:rPr>
          <w:rFonts w:ascii="Times New Roman" w:hAnsi="Times New Roman" w:cs="Times New Roman"/>
          <w:b/>
          <w:sz w:val="20"/>
          <w:u w:val="single"/>
        </w:rPr>
        <w:t xml:space="preserve">II. Oświadczenie Wykonawcy: </w:t>
      </w:r>
    </w:p>
    <w:p w:rsidR="008079E5" w:rsidRPr="008079E5" w:rsidRDefault="008079E5" w:rsidP="008079E5">
      <w:pPr>
        <w:spacing w:after="0" w:line="240" w:lineRule="auto"/>
        <w:jc w:val="both"/>
        <w:rPr>
          <w:rFonts w:ascii="Times New Roman" w:hAnsi="Times New Roman" w:cs="Times New Roman"/>
          <w:b/>
          <w:sz w:val="20"/>
        </w:rPr>
      </w:pPr>
      <w:r w:rsidRPr="008079E5">
        <w:rPr>
          <w:rFonts w:ascii="Times New Roman" w:hAnsi="Times New Roman" w:cs="Times New Roman"/>
          <w:b/>
          <w:sz w:val="20"/>
        </w:rPr>
        <w:t xml:space="preserve">- Oświadczam, że cena brutto obejmuje </w:t>
      </w:r>
      <w:r w:rsidRPr="008079E5">
        <w:rPr>
          <w:rFonts w:ascii="Times New Roman" w:hAnsi="Times New Roman" w:cs="Times New Roman"/>
          <w:b/>
          <w:sz w:val="20"/>
          <w:u w:val="single"/>
        </w:rPr>
        <w:t>wszystkie koszty</w:t>
      </w:r>
      <w:r w:rsidRPr="008079E5">
        <w:rPr>
          <w:rFonts w:ascii="Times New Roman" w:hAnsi="Times New Roman" w:cs="Times New Roman"/>
          <w:b/>
          <w:sz w:val="20"/>
        </w:rPr>
        <w:t xml:space="preserve"> realizacji przedmiotu zamówienia,</w:t>
      </w:r>
    </w:p>
    <w:p w:rsidR="008079E5" w:rsidRPr="008079E5" w:rsidRDefault="008079E5" w:rsidP="008079E5">
      <w:pPr>
        <w:spacing w:after="0" w:line="240" w:lineRule="auto"/>
        <w:jc w:val="both"/>
        <w:rPr>
          <w:rFonts w:ascii="Times New Roman" w:hAnsi="Times New Roman" w:cs="Times New Roman"/>
          <w:b/>
          <w:sz w:val="20"/>
        </w:rPr>
      </w:pPr>
      <w:r w:rsidRPr="008079E5">
        <w:rPr>
          <w:rFonts w:ascii="Times New Roman" w:hAnsi="Times New Roman" w:cs="Times New Roman"/>
          <w:b/>
          <w:sz w:val="20"/>
        </w:rPr>
        <w:t>- Oświadczam, że spełniam wszystkie wymagania zawarte w zapytaniu ofertowym,</w:t>
      </w:r>
    </w:p>
    <w:p w:rsidR="008079E5" w:rsidRPr="008079E5" w:rsidRDefault="008079E5" w:rsidP="008079E5">
      <w:pPr>
        <w:spacing w:after="0" w:line="240" w:lineRule="auto"/>
        <w:jc w:val="both"/>
        <w:rPr>
          <w:rFonts w:ascii="Times New Roman" w:hAnsi="Times New Roman" w:cs="Times New Roman"/>
          <w:b/>
          <w:sz w:val="20"/>
        </w:rPr>
      </w:pPr>
      <w:r w:rsidRPr="008079E5">
        <w:rPr>
          <w:rFonts w:ascii="Times New Roman" w:hAnsi="Times New Roman" w:cs="Times New Roman"/>
          <w:b/>
          <w:sz w:val="20"/>
        </w:rPr>
        <w:t xml:space="preserve">- Oświadczam, że uzyskałem od Zamawiającego wszelkie informacje niezbędne do rzetelnego sporządzenie niniejszej oferty, </w:t>
      </w:r>
    </w:p>
    <w:p w:rsidR="00892357" w:rsidRPr="004D2CFB" w:rsidRDefault="008079E5" w:rsidP="004D2CFB">
      <w:pPr>
        <w:spacing w:after="0" w:line="240" w:lineRule="auto"/>
        <w:jc w:val="both"/>
        <w:rPr>
          <w:rFonts w:ascii="Times New Roman" w:hAnsi="Times New Roman" w:cs="Times New Roman"/>
          <w:b/>
          <w:sz w:val="20"/>
        </w:rPr>
      </w:pPr>
      <w:r w:rsidRPr="008079E5">
        <w:rPr>
          <w:rFonts w:ascii="Times New Roman" w:hAnsi="Times New Roman" w:cs="Times New Roman"/>
          <w:b/>
          <w:sz w:val="20"/>
        </w:rPr>
        <w:t>- Oświadczam, że uznaję się za związanego treścią złożonej oferty, przez okres 30 dni od daty złożenia oferty.</w:t>
      </w:r>
    </w:p>
    <w:p w:rsidR="00892357" w:rsidRDefault="00892357" w:rsidP="005748A5">
      <w:pPr>
        <w:tabs>
          <w:tab w:val="left" w:pos="3735"/>
          <w:tab w:val="left" w:pos="7770"/>
        </w:tabs>
      </w:pPr>
    </w:p>
    <w:p w:rsidR="008079E5" w:rsidRPr="008079E5" w:rsidRDefault="008079E5" w:rsidP="008079E5">
      <w:pPr>
        <w:jc w:val="both"/>
        <w:rPr>
          <w:rFonts w:ascii="Times New Roman" w:hAnsi="Times New Roman" w:cs="Times New Roman"/>
          <w:b/>
          <w:sz w:val="20"/>
        </w:rPr>
      </w:pPr>
      <w:r w:rsidRPr="008079E5">
        <w:rPr>
          <w:rFonts w:ascii="Times New Roman" w:hAnsi="Times New Roman" w:cs="Times New Roman"/>
          <w:b/>
          <w:sz w:val="20"/>
          <w:szCs w:val="20"/>
          <w:u w:val="single"/>
        </w:rPr>
        <w:lastRenderedPageBreak/>
        <w:t>III. OŚWIADCZENIE WYKONAWCY DOTYCZĄCE PRZESŁANEK WYKLUCZENIA Z POSTĘPOWANIA</w:t>
      </w:r>
    </w:p>
    <w:p w:rsidR="008079E5" w:rsidRPr="008079E5" w:rsidRDefault="008079E5" w:rsidP="008079E5">
      <w:pPr>
        <w:spacing w:after="120" w:line="240" w:lineRule="auto"/>
        <w:jc w:val="both"/>
        <w:rPr>
          <w:rFonts w:ascii="Times New Roman" w:hAnsi="Times New Roman"/>
          <w:bCs/>
          <w:sz w:val="20"/>
          <w:szCs w:val="20"/>
        </w:rPr>
      </w:pPr>
      <w:r w:rsidRPr="008079E5">
        <w:rPr>
          <w:rFonts w:ascii="Times New Roman" w:hAnsi="Times New Roman" w:cs="Times New Roman"/>
          <w:sz w:val="20"/>
          <w:szCs w:val="20"/>
        </w:rPr>
        <w:t>W związku z ubieganiem się o udzielenie zamówienia pod nazwą :</w:t>
      </w:r>
      <w:r w:rsidRPr="008079E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892357" w:rsidRPr="00B54DED">
        <w:rPr>
          <w:rFonts w:ascii="Times New Roman" w:hAnsi="Times New Roman" w:cs="Times New Roman"/>
          <w:b/>
          <w:sz w:val="20"/>
          <w:szCs w:val="20"/>
        </w:rPr>
        <w:t xml:space="preserve">Aktualizacja oprogramowania </w:t>
      </w:r>
      <w:proofErr w:type="spellStart"/>
      <w:r w:rsidR="00892357" w:rsidRPr="00B54DED">
        <w:rPr>
          <w:rFonts w:ascii="Times New Roman" w:hAnsi="Times New Roman" w:cs="Times New Roman"/>
          <w:b/>
          <w:sz w:val="20"/>
          <w:szCs w:val="20"/>
        </w:rPr>
        <w:t>Veeam</w:t>
      </w:r>
      <w:proofErr w:type="spellEnd"/>
      <w:r w:rsidR="00892357" w:rsidRPr="00B54DED">
        <w:rPr>
          <w:rFonts w:ascii="Times New Roman" w:hAnsi="Times New Roman" w:cs="Times New Roman"/>
          <w:b/>
          <w:sz w:val="20"/>
          <w:szCs w:val="20"/>
        </w:rPr>
        <w:t xml:space="preserve"> Backup &amp; Replication Standard do wersji </w:t>
      </w:r>
      <w:proofErr w:type="spellStart"/>
      <w:r w:rsidR="00892357" w:rsidRPr="00B54DED">
        <w:rPr>
          <w:rFonts w:ascii="Times New Roman" w:hAnsi="Times New Roman" w:cs="Times New Roman"/>
          <w:b/>
          <w:sz w:val="20"/>
          <w:szCs w:val="20"/>
        </w:rPr>
        <w:t>Veeam</w:t>
      </w:r>
      <w:proofErr w:type="spellEnd"/>
      <w:r w:rsidR="00892357" w:rsidRPr="00B54DED">
        <w:rPr>
          <w:rFonts w:ascii="Times New Roman" w:hAnsi="Times New Roman" w:cs="Times New Roman"/>
          <w:b/>
          <w:sz w:val="20"/>
          <w:szCs w:val="20"/>
        </w:rPr>
        <w:t xml:space="preserve"> Data Platform Foundation wraz z instalacją systemu i przeniesieniem zadań backupowych oraz migracją posiadanych licencji oprogramowania </w:t>
      </w:r>
      <w:proofErr w:type="spellStart"/>
      <w:r w:rsidR="00892357" w:rsidRPr="00B54DED">
        <w:rPr>
          <w:rFonts w:ascii="Times New Roman" w:hAnsi="Times New Roman" w:cs="Times New Roman"/>
          <w:b/>
          <w:sz w:val="20"/>
          <w:szCs w:val="20"/>
        </w:rPr>
        <w:t>Veeam</w:t>
      </w:r>
      <w:proofErr w:type="spellEnd"/>
      <w:r w:rsidR="00892357" w:rsidRPr="00B54DED">
        <w:rPr>
          <w:rFonts w:ascii="Times New Roman" w:hAnsi="Times New Roman" w:cs="Times New Roman"/>
          <w:b/>
          <w:sz w:val="20"/>
          <w:szCs w:val="20"/>
        </w:rPr>
        <w:t xml:space="preserve"> do subskrypcji rocznej w wersji </w:t>
      </w:r>
      <w:proofErr w:type="spellStart"/>
      <w:r w:rsidR="00892357" w:rsidRPr="00B54DED">
        <w:rPr>
          <w:rFonts w:ascii="Times New Roman" w:hAnsi="Times New Roman" w:cs="Times New Roman"/>
          <w:b/>
          <w:sz w:val="20"/>
          <w:szCs w:val="20"/>
        </w:rPr>
        <w:t>Fundation</w:t>
      </w:r>
      <w:proofErr w:type="spellEnd"/>
      <w:r w:rsidRPr="008079E5">
        <w:rPr>
          <w:rFonts w:ascii="Times New Roman" w:hAnsi="Times New Roman" w:cs="Times New Roman"/>
          <w:b/>
          <w:i/>
          <w:sz w:val="20"/>
          <w:szCs w:val="20"/>
        </w:rPr>
        <w:t>,</w:t>
      </w:r>
    </w:p>
    <w:p w:rsidR="008079E5" w:rsidRPr="008079E5" w:rsidRDefault="008079E5" w:rsidP="008079E5">
      <w:p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r w:rsidRPr="008079E5">
        <w:rPr>
          <w:rFonts w:ascii="Times New Roman" w:hAnsi="Times New Roman" w:cs="Times New Roman"/>
          <w:sz w:val="20"/>
          <w:szCs w:val="20"/>
        </w:rPr>
        <w:t>oświadczam(y), co następuje:</w:t>
      </w:r>
    </w:p>
    <w:p w:rsidR="008079E5" w:rsidRPr="008079E5" w:rsidRDefault="008079E5" w:rsidP="008079E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079E5">
        <w:rPr>
          <w:rFonts w:ascii="Times New Roman" w:hAnsi="Times New Roman" w:cs="Times New Roman"/>
          <w:b/>
          <w:sz w:val="20"/>
          <w:szCs w:val="20"/>
        </w:rPr>
        <w:t>W związku z art. 7 ust. 9 ustawy z dnia 13 kwietnia 2022r.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Pr="008079E5">
        <w:rPr>
          <w:rFonts w:ascii="Times New Roman" w:hAnsi="Times New Roman" w:cs="Times New Roman"/>
          <w:b/>
          <w:sz w:val="20"/>
          <w:szCs w:val="20"/>
          <w:vertAlign w:val="superscript"/>
        </w:rPr>
        <w:t>1</w:t>
      </w:r>
      <w:r w:rsidRPr="008079E5">
        <w:rPr>
          <w:rFonts w:ascii="Times New Roman" w:hAnsi="Times New Roman" w:cs="Times New Roman"/>
          <w:b/>
          <w:sz w:val="20"/>
          <w:szCs w:val="20"/>
        </w:rPr>
        <w:t>.</w:t>
      </w:r>
    </w:p>
    <w:p w:rsidR="008079E5" w:rsidRPr="008079E5" w:rsidRDefault="008079E5" w:rsidP="008079E5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8079E5" w:rsidRPr="008079E5" w:rsidRDefault="008079E5" w:rsidP="008079E5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8079E5" w:rsidRPr="008079E5" w:rsidRDefault="008079E5" w:rsidP="008079E5">
      <w:pPr>
        <w:jc w:val="both"/>
        <w:rPr>
          <w:rFonts w:ascii="Times New Roman" w:hAnsi="Times New Roman" w:cs="Times New Roman"/>
          <w:sz w:val="20"/>
          <w:szCs w:val="20"/>
        </w:rPr>
      </w:pPr>
      <w:r w:rsidRPr="008079E5">
        <w:rPr>
          <w:rFonts w:ascii="Times New Roman" w:hAnsi="Times New Roman" w:cs="Times New Roman"/>
          <w:sz w:val="20"/>
          <w:szCs w:val="20"/>
        </w:rPr>
        <w:t>.............................................................</w:t>
      </w:r>
      <w:r w:rsidRPr="008079E5">
        <w:rPr>
          <w:rFonts w:ascii="Times New Roman" w:hAnsi="Times New Roman" w:cs="Times New Roman"/>
          <w:sz w:val="20"/>
          <w:szCs w:val="20"/>
        </w:rPr>
        <w:tab/>
      </w:r>
      <w:r w:rsidRPr="008079E5">
        <w:rPr>
          <w:rFonts w:ascii="Times New Roman" w:hAnsi="Times New Roman" w:cs="Times New Roman"/>
          <w:sz w:val="20"/>
          <w:szCs w:val="20"/>
        </w:rPr>
        <w:tab/>
      </w:r>
      <w:r w:rsidRPr="008079E5">
        <w:rPr>
          <w:rFonts w:ascii="Times New Roman" w:hAnsi="Times New Roman" w:cs="Times New Roman"/>
          <w:sz w:val="20"/>
          <w:szCs w:val="20"/>
        </w:rPr>
        <w:tab/>
      </w:r>
      <w:r w:rsidRPr="008079E5">
        <w:rPr>
          <w:rFonts w:ascii="Times New Roman" w:hAnsi="Times New Roman" w:cs="Times New Roman"/>
          <w:sz w:val="20"/>
          <w:szCs w:val="20"/>
        </w:rPr>
        <w:tab/>
        <w:t>............................................................</w:t>
      </w:r>
    </w:p>
    <w:p w:rsidR="008079E5" w:rsidRPr="008079E5" w:rsidRDefault="008079E5" w:rsidP="008079E5">
      <w:pPr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079E5">
        <w:rPr>
          <w:rFonts w:ascii="Times New Roman" w:hAnsi="Times New Roman" w:cs="Times New Roman"/>
          <w:sz w:val="20"/>
          <w:szCs w:val="20"/>
        </w:rPr>
        <w:t>(miejscowość, data)</w:t>
      </w:r>
      <w:r w:rsidRPr="008079E5">
        <w:rPr>
          <w:rFonts w:ascii="Times New Roman" w:hAnsi="Times New Roman" w:cs="Times New Roman"/>
          <w:sz w:val="20"/>
          <w:szCs w:val="20"/>
        </w:rPr>
        <w:tab/>
      </w:r>
      <w:r w:rsidRPr="008079E5">
        <w:rPr>
          <w:rFonts w:ascii="Times New Roman" w:hAnsi="Times New Roman" w:cs="Times New Roman"/>
          <w:sz w:val="20"/>
          <w:szCs w:val="20"/>
        </w:rPr>
        <w:tab/>
      </w:r>
      <w:r w:rsidRPr="008079E5">
        <w:rPr>
          <w:rFonts w:ascii="Times New Roman" w:hAnsi="Times New Roman" w:cs="Times New Roman"/>
          <w:sz w:val="20"/>
          <w:szCs w:val="20"/>
        </w:rPr>
        <w:tab/>
      </w:r>
      <w:r w:rsidRPr="008079E5">
        <w:rPr>
          <w:rFonts w:ascii="Times New Roman" w:hAnsi="Times New Roman" w:cs="Times New Roman"/>
          <w:sz w:val="20"/>
          <w:szCs w:val="20"/>
        </w:rPr>
        <w:tab/>
        <w:t xml:space="preserve">                     (podpis osoby uprawnionej)</w:t>
      </w:r>
    </w:p>
    <w:p w:rsidR="008079E5" w:rsidRPr="008079E5" w:rsidRDefault="008079E5" w:rsidP="008079E5">
      <w:pPr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8079E5" w:rsidRPr="008079E5" w:rsidRDefault="008079E5" w:rsidP="008079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18"/>
          <w:szCs w:val="20"/>
        </w:rPr>
      </w:pPr>
      <w:r w:rsidRPr="008079E5">
        <w:rPr>
          <w:rFonts w:ascii="Times New Roman" w:hAnsi="Times New Roman" w:cs="Times New Roman"/>
          <w:i/>
          <w:sz w:val="18"/>
          <w:szCs w:val="20"/>
          <w:vertAlign w:val="superscript"/>
        </w:rPr>
        <w:t>1</w:t>
      </w:r>
      <w:r w:rsidRPr="008079E5">
        <w:rPr>
          <w:rFonts w:ascii="Times New Roman" w:hAnsi="Times New Roman" w:cs="Times New Roman"/>
          <w:i/>
          <w:sz w:val="18"/>
          <w:szCs w:val="20"/>
        </w:rPr>
        <w:t>Art. 7 ust.1:</w:t>
      </w:r>
    </w:p>
    <w:p w:rsidR="008079E5" w:rsidRPr="008079E5" w:rsidRDefault="008079E5" w:rsidP="008079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18"/>
          <w:szCs w:val="20"/>
        </w:rPr>
      </w:pPr>
      <w:r w:rsidRPr="008079E5">
        <w:rPr>
          <w:rFonts w:ascii="Times New Roman" w:hAnsi="Times New Roman" w:cs="Times New Roman"/>
          <w:i/>
          <w:sz w:val="18"/>
          <w:szCs w:val="20"/>
        </w:rPr>
        <w:t>Z postępowania o udzielenie zamówienia publicznego lub konkursu prowadzonego na podstawie ustawy z dnia 11września 2019r. – Prawo zamówień publicznych wyklucza się:</w:t>
      </w:r>
    </w:p>
    <w:p w:rsidR="008079E5" w:rsidRPr="008079E5" w:rsidRDefault="008079E5" w:rsidP="008079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18"/>
          <w:szCs w:val="20"/>
        </w:rPr>
      </w:pPr>
      <w:r w:rsidRPr="008079E5">
        <w:rPr>
          <w:rFonts w:ascii="Times New Roman" w:hAnsi="Times New Roman" w:cs="Times New Roman"/>
          <w:i/>
          <w:sz w:val="18"/>
          <w:szCs w:val="20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8079E5" w:rsidRPr="008079E5" w:rsidRDefault="008079E5" w:rsidP="008079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18"/>
          <w:szCs w:val="20"/>
        </w:rPr>
      </w:pPr>
      <w:r w:rsidRPr="008079E5">
        <w:rPr>
          <w:rFonts w:ascii="Times New Roman" w:hAnsi="Times New Roman" w:cs="Times New Roman"/>
          <w:i/>
          <w:sz w:val="18"/>
          <w:szCs w:val="20"/>
        </w:rPr>
        <w:t xml:space="preserve">2) wykonawcę oraz uczestnika konkursu, którego beneficjentem rzeczywistym w rozumieniu ustawy z dnia 1 marca 2018 r. </w:t>
      </w:r>
      <w:r w:rsidRPr="008079E5">
        <w:rPr>
          <w:rFonts w:ascii="Times New Roman" w:hAnsi="Times New Roman" w:cs="Times New Roman"/>
          <w:i/>
          <w:sz w:val="18"/>
          <w:szCs w:val="20"/>
        </w:rPr>
        <w:br/>
        <w:t>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8079E5" w:rsidRPr="008079E5" w:rsidRDefault="008079E5" w:rsidP="008079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18"/>
          <w:szCs w:val="20"/>
        </w:rPr>
      </w:pPr>
      <w:r w:rsidRPr="008079E5">
        <w:rPr>
          <w:rFonts w:ascii="Times New Roman" w:hAnsi="Times New Roman" w:cs="Times New Roman"/>
          <w:i/>
          <w:sz w:val="18"/>
          <w:szCs w:val="20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8079E5" w:rsidRDefault="008079E5" w:rsidP="005748A5">
      <w:pPr>
        <w:tabs>
          <w:tab w:val="left" w:pos="3735"/>
          <w:tab w:val="left" w:pos="7770"/>
        </w:tabs>
      </w:pPr>
    </w:p>
    <w:p w:rsidR="008079E5" w:rsidRPr="008079E5" w:rsidRDefault="008079E5" w:rsidP="008079E5">
      <w:pPr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8079E5">
        <w:rPr>
          <w:rFonts w:ascii="Times New Roman" w:hAnsi="Times New Roman" w:cs="Times New Roman"/>
          <w:b/>
          <w:sz w:val="20"/>
          <w:szCs w:val="20"/>
          <w:u w:val="single"/>
        </w:rPr>
        <w:t>III. Klauzula informacyjna z art. 13 RODO:</w:t>
      </w:r>
    </w:p>
    <w:p w:rsidR="008079E5" w:rsidRPr="008079E5" w:rsidRDefault="008079E5" w:rsidP="008079E5">
      <w:pPr>
        <w:jc w:val="both"/>
        <w:rPr>
          <w:rFonts w:ascii="Times New Roman" w:hAnsi="Times New Roman" w:cs="Times New Roman"/>
          <w:sz w:val="20"/>
          <w:szCs w:val="20"/>
        </w:rPr>
      </w:pPr>
      <w:r w:rsidRPr="008079E5">
        <w:rPr>
          <w:rFonts w:ascii="Times New Roman" w:hAnsi="Times New Roman" w:cs="Times New Roman"/>
          <w:sz w:val="20"/>
          <w:szCs w:val="20"/>
        </w:rPr>
        <w:t xml:space="preserve">Zgodnie z art. 13, ust. 1 i 2 rozporządzenia Parlamentu Europejskiego i Rady (UE) 2016/679 z dnia 27 kwietnia 2016 r. </w:t>
      </w:r>
      <w:r w:rsidRPr="008079E5">
        <w:rPr>
          <w:rFonts w:ascii="Times New Roman" w:hAnsi="Times New Roman" w:cs="Times New Roman"/>
          <w:sz w:val="20"/>
          <w:szCs w:val="20"/>
        </w:rPr>
        <w:br/>
        <w:t xml:space="preserve">w sprawie ochrony osób fizycznych w związku z przetwarzaniem danych osobowych i w sprawie swobodnego przepływu takich danych oraz uchylenia dyrektywy 95/46/WE (ogólne rozporządzenie o ochronie danych) (Dz. Urz. UE L 119 </w:t>
      </w:r>
      <w:r w:rsidRPr="008079E5">
        <w:rPr>
          <w:rFonts w:ascii="Times New Roman" w:hAnsi="Times New Roman" w:cs="Times New Roman"/>
          <w:sz w:val="20"/>
          <w:szCs w:val="20"/>
        </w:rPr>
        <w:br/>
        <w:t>z 04.05.2016, str. 1), dalej „RODO”, informuje, się że:</w:t>
      </w:r>
    </w:p>
    <w:p w:rsidR="008079E5" w:rsidRPr="008079E5" w:rsidRDefault="008079E5" w:rsidP="00F969B5">
      <w:pPr>
        <w:numPr>
          <w:ilvl w:val="0"/>
          <w:numId w:val="10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8079E5">
        <w:rPr>
          <w:rFonts w:ascii="Times New Roman" w:hAnsi="Times New Roman" w:cs="Times New Roman"/>
          <w:sz w:val="20"/>
          <w:szCs w:val="20"/>
        </w:rPr>
        <w:t xml:space="preserve">administratorem Pani/Pana danych osobowych jest: </w:t>
      </w:r>
    </w:p>
    <w:p w:rsidR="008079E5" w:rsidRPr="008079E5" w:rsidRDefault="008079E5" w:rsidP="00F969B5">
      <w:pPr>
        <w:spacing w:after="0" w:line="240" w:lineRule="auto"/>
        <w:ind w:firstLine="426"/>
        <w:rPr>
          <w:rFonts w:ascii="Times New Roman" w:hAnsi="Times New Roman" w:cs="Times New Roman"/>
          <w:i/>
          <w:sz w:val="20"/>
          <w:szCs w:val="20"/>
        </w:rPr>
      </w:pPr>
      <w:r w:rsidRPr="008079E5">
        <w:rPr>
          <w:rFonts w:ascii="Times New Roman" w:hAnsi="Times New Roman" w:cs="Times New Roman"/>
          <w:i/>
          <w:sz w:val="20"/>
          <w:szCs w:val="20"/>
        </w:rPr>
        <w:t>Główny Instytut Górnictwa – Państwowy Instytut Badawczy, Plac Gwarków 1, 40 - 166 Katowice;</w:t>
      </w:r>
    </w:p>
    <w:p w:rsidR="008079E5" w:rsidRPr="008079E5" w:rsidRDefault="008079E5" w:rsidP="00F969B5">
      <w:pPr>
        <w:numPr>
          <w:ilvl w:val="0"/>
          <w:numId w:val="10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8079E5">
        <w:rPr>
          <w:rFonts w:ascii="Times New Roman" w:hAnsi="Times New Roman" w:cs="Times New Roman"/>
          <w:sz w:val="20"/>
          <w:szCs w:val="20"/>
        </w:rPr>
        <w:t>inspektorem ochrony danych osobowych w Głównym Instytucie Górnictwa – Państwowym Instytucie Badawczym</w:t>
      </w:r>
      <w:r w:rsidRPr="008079E5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079E5">
        <w:rPr>
          <w:rFonts w:ascii="Times New Roman" w:hAnsi="Times New Roman" w:cs="Times New Roman"/>
          <w:sz w:val="20"/>
          <w:szCs w:val="20"/>
        </w:rPr>
        <w:t>jest Pani: mgr Katarzyna Kareł, e-mail:</w:t>
      </w:r>
      <w:r w:rsidRPr="008079E5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1" w:history="1">
        <w:r w:rsidRPr="008079E5">
          <w:rPr>
            <w:rStyle w:val="Hipercze"/>
            <w:rFonts w:ascii="Times New Roman" w:eastAsia="Calibri" w:hAnsi="Times New Roman" w:cs="Times New Roman"/>
            <w:b/>
            <w:sz w:val="20"/>
            <w:szCs w:val="20"/>
          </w:rPr>
          <w:t>gdpr@gig.eu</w:t>
        </w:r>
      </w:hyperlink>
      <w:r w:rsidRPr="008079E5">
        <w:rPr>
          <w:rFonts w:ascii="Times New Roman" w:hAnsi="Times New Roman" w:cs="Times New Roman"/>
          <w:sz w:val="20"/>
          <w:szCs w:val="20"/>
        </w:rPr>
        <w:t>;</w:t>
      </w:r>
    </w:p>
    <w:p w:rsidR="008079E5" w:rsidRPr="008079E5" w:rsidRDefault="008079E5" w:rsidP="008079E5">
      <w:pPr>
        <w:numPr>
          <w:ilvl w:val="0"/>
          <w:numId w:val="10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8079E5">
        <w:rPr>
          <w:rFonts w:ascii="Times New Roman" w:hAnsi="Times New Roman" w:cs="Times New Roman"/>
          <w:sz w:val="20"/>
          <w:szCs w:val="20"/>
        </w:rPr>
        <w:t>Pani/Pana dane osobowe przetwarzane będą na podstawie art. 6, ust. 1, lit. c</w:t>
      </w:r>
      <w:r w:rsidRPr="008079E5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079E5">
        <w:rPr>
          <w:rFonts w:ascii="Times New Roman" w:hAnsi="Times New Roman" w:cs="Times New Roman"/>
          <w:sz w:val="20"/>
          <w:szCs w:val="20"/>
        </w:rPr>
        <w:t>RODO w celu związanym z niniejszym zapytaniem ofertowym;</w:t>
      </w:r>
    </w:p>
    <w:p w:rsidR="008079E5" w:rsidRPr="008079E5" w:rsidRDefault="008079E5" w:rsidP="008079E5">
      <w:pPr>
        <w:numPr>
          <w:ilvl w:val="0"/>
          <w:numId w:val="10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8079E5">
        <w:rPr>
          <w:rFonts w:ascii="Times New Roman" w:hAnsi="Times New Roman" w:cs="Times New Roman"/>
          <w:sz w:val="20"/>
          <w:szCs w:val="20"/>
        </w:rPr>
        <w:t>odbiorcami Pani/Pana danych osobowych będą osoby lub podmioty, którym udostępniona zostanie dokumentacja, dotycząca niniejszego zapytania prowadzona zgodnie z art. 2.1.1) ustawy z dnia 11 września 2019r. – Prawo zamówień publicznych (Dz. U. z 2023 poz.1605);</w:t>
      </w:r>
    </w:p>
    <w:p w:rsidR="008079E5" w:rsidRPr="008079E5" w:rsidRDefault="008079E5" w:rsidP="008079E5">
      <w:pPr>
        <w:numPr>
          <w:ilvl w:val="0"/>
          <w:numId w:val="10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8079E5">
        <w:rPr>
          <w:rFonts w:ascii="Times New Roman" w:hAnsi="Times New Roman" w:cs="Times New Roman"/>
          <w:sz w:val="20"/>
          <w:szCs w:val="20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:rsidR="008079E5" w:rsidRPr="008079E5" w:rsidRDefault="008079E5" w:rsidP="008079E5">
      <w:pPr>
        <w:numPr>
          <w:ilvl w:val="0"/>
          <w:numId w:val="10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8079E5">
        <w:rPr>
          <w:rFonts w:ascii="Times New Roman" w:hAnsi="Times New Roman" w:cs="Times New Roman"/>
          <w:sz w:val="20"/>
          <w:szCs w:val="20"/>
        </w:rPr>
        <w:t>w odniesieniu do Pani/Pana danych osobowych decyzje nie będą podejmowane w sposób zautomatyzowany, stosowanie do art. 22 RODO;</w:t>
      </w:r>
    </w:p>
    <w:p w:rsidR="008079E5" w:rsidRPr="008079E5" w:rsidRDefault="008079E5" w:rsidP="008079E5">
      <w:pPr>
        <w:numPr>
          <w:ilvl w:val="0"/>
          <w:numId w:val="10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8079E5">
        <w:rPr>
          <w:rFonts w:ascii="Times New Roman" w:hAnsi="Times New Roman" w:cs="Times New Roman"/>
          <w:sz w:val="20"/>
          <w:szCs w:val="20"/>
        </w:rPr>
        <w:t>posiada Pani/Pan:</w:t>
      </w:r>
    </w:p>
    <w:p w:rsidR="008079E5" w:rsidRPr="008079E5" w:rsidRDefault="008079E5" w:rsidP="008079E5">
      <w:pPr>
        <w:numPr>
          <w:ilvl w:val="0"/>
          <w:numId w:val="11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8079E5">
        <w:rPr>
          <w:rFonts w:ascii="Times New Roman" w:hAnsi="Times New Roman" w:cs="Times New Roman"/>
          <w:sz w:val="20"/>
          <w:szCs w:val="20"/>
        </w:rPr>
        <w:t>na podstawie art. 15 RODO prawo dostępu do danych osobowych Pani/Pana dotyczących;</w:t>
      </w:r>
    </w:p>
    <w:p w:rsidR="008079E5" w:rsidRPr="008079E5" w:rsidRDefault="008079E5" w:rsidP="008079E5">
      <w:pPr>
        <w:numPr>
          <w:ilvl w:val="0"/>
          <w:numId w:val="11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8079E5">
        <w:rPr>
          <w:rFonts w:ascii="Times New Roman" w:hAnsi="Times New Roman" w:cs="Times New Roman"/>
          <w:sz w:val="20"/>
          <w:szCs w:val="20"/>
        </w:rPr>
        <w:t>na podstawie art. 16 RODO prawo do sprostowania Pani/Pana danych osobowych</w:t>
      </w:r>
      <w:r w:rsidRPr="008079E5">
        <w:rPr>
          <w:rFonts w:ascii="Times New Roman" w:hAnsi="Times New Roman" w:cs="Times New Roman"/>
          <w:b/>
          <w:sz w:val="20"/>
          <w:szCs w:val="20"/>
          <w:vertAlign w:val="superscript"/>
        </w:rPr>
        <w:t>1</w:t>
      </w:r>
      <w:r w:rsidRPr="008079E5">
        <w:rPr>
          <w:rFonts w:ascii="Times New Roman" w:hAnsi="Times New Roman" w:cs="Times New Roman"/>
          <w:sz w:val="20"/>
          <w:szCs w:val="20"/>
        </w:rPr>
        <w:t>;</w:t>
      </w:r>
    </w:p>
    <w:p w:rsidR="008079E5" w:rsidRPr="008079E5" w:rsidRDefault="008079E5" w:rsidP="008079E5">
      <w:pPr>
        <w:numPr>
          <w:ilvl w:val="0"/>
          <w:numId w:val="11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8079E5">
        <w:rPr>
          <w:rFonts w:ascii="Times New Roman" w:hAnsi="Times New Roman" w:cs="Times New Roman"/>
          <w:sz w:val="20"/>
          <w:szCs w:val="20"/>
        </w:rPr>
        <w:t xml:space="preserve">na podstawie art. 18 RODO prawo żądania od administratora ograniczenia przetwarzania danych osobowych </w:t>
      </w:r>
      <w:r w:rsidRPr="008079E5">
        <w:rPr>
          <w:rFonts w:ascii="Times New Roman" w:hAnsi="Times New Roman" w:cs="Times New Roman"/>
          <w:sz w:val="20"/>
          <w:szCs w:val="20"/>
        </w:rPr>
        <w:br/>
        <w:t>z zastrzeżeniem przypadków, o których mowa w art. 18 ust. 2 RODO</w:t>
      </w:r>
      <w:r w:rsidRPr="008079E5"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 w:rsidRPr="008079E5">
        <w:rPr>
          <w:rFonts w:ascii="Times New Roman" w:hAnsi="Times New Roman" w:cs="Times New Roman"/>
          <w:sz w:val="20"/>
          <w:szCs w:val="20"/>
        </w:rPr>
        <w:t xml:space="preserve">; </w:t>
      </w:r>
    </w:p>
    <w:p w:rsidR="008079E5" w:rsidRPr="008079E5" w:rsidRDefault="008079E5" w:rsidP="008079E5">
      <w:pPr>
        <w:numPr>
          <w:ilvl w:val="0"/>
          <w:numId w:val="11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8079E5">
        <w:rPr>
          <w:rFonts w:ascii="Times New Roman" w:hAnsi="Times New Roman" w:cs="Times New Roman"/>
          <w:sz w:val="20"/>
          <w:szCs w:val="20"/>
        </w:rPr>
        <w:t>prawo do wniesienia skargi do Prezesa Urzędu Ochrony Danych Osobowych, gdy uzna Pani/Pan, że przetwarzanie danych osobowych Pani/Pana dotyczących narusza przepisy RODO;</w:t>
      </w:r>
    </w:p>
    <w:p w:rsidR="008079E5" w:rsidRPr="008079E5" w:rsidRDefault="008079E5" w:rsidP="008079E5">
      <w:pPr>
        <w:numPr>
          <w:ilvl w:val="0"/>
          <w:numId w:val="10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8079E5">
        <w:rPr>
          <w:rFonts w:ascii="Times New Roman" w:hAnsi="Times New Roman" w:cs="Times New Roman"/>
          <w:sz w:val="20"/>
          <w:szCs w:val="20"/>
        </w:rPr>
        <w:t>nie przysługuje Pani/Panu:</w:t>
      </w:r>
    </w:p>
    <w:p w:rsidR="008079E5" w:rsidRPr="008079E5" w:rsidRDefault="008079E5" w:rsidP="008079E5">
      <w:pPr>
        <w:numPr>
          <w:ilvl w:val="0"/>
          <w:numId w:val="12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8079E5">
        <w:rPr>
          <w:rFonts w:ascii="Times New Roman" w:hAnsi="Times New Roman" w:cs="Times New Roman"/>
          <w:sz w:val="20"/>
          <w:szCs w:val="20"/>
        </w:rPr>
        <w:t>w związku z art. 17, ust. 3, lit. b, d lub e RODO prawo do usunięcia danych osobowych;</w:t>
      </w:r>
    </w:p>
    <w:p w:rsidR="008079E5" w:rsidRPr="008079E5" w:rsidRDefault="008079E5" w:rsidP="008079E5">
      <w:pPr>
        <w:numPr>
          <w:ilvl w:val="0"/>
          <w:numId w:val="12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8079E5">
        <w:rPr>
          <w:rFonts w:ascii="Times New Roman" w:hAnsi="Times New Roman" w:cs="Times New Roman"/>
          <w:sz w:val="20"/>
          <w:szCs w:val="20"/>
        </w:rPr>
        <w:lastRenderedPageBreak/>
        <w:t>prawo do przenoszenia danych osobowych, o którym mowa w art. 20 RODO;</w:t>
      </w:r>
    </w:p>
    <w:p w:rsidR="008079E5" w:rsidRPr="008079E5" w:rsidRDefault="008079E5" w:rsidP="008079E5">
      <w:pPr>
        <w:numPr>
          <w:ilvl w:val="0"/>
          <w:numId w:val="12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8079E5">
        <w:rPr>
          <w:rFonts w:ascii="Times New Roman" w:hAnsi="Times New Roman" w:cs="Times New Roman"/>
          <w:b/>
          <w:sz w:val="20"/>
          <w:szCs w:val="20"/>
        </w:rPr>
        <w:t>na podstawie art. 21 RODO prawo sprzeciwu, wobec przetwarzania danych osobowych, gdyż podstawą prawną przetwarzania Pani/Pana danych osobowych jest art. 6, ust. 1, lit. c RODO</w:t>
      </w:r>
      <w:r w:rsidRPr="008079E5">
        <w:rPr>
          <w:rFonts w:ascii="Times New Roman" w:hAnsi="Times New Roman" w:cs="Times New Roman"/>
          <w:sz w:val="20"/>
          <w:szCs w:val="20"/>
        </w:rPr>
        <w:t>.</w:t>
      </w:r>
    </w:p>
    <w:p w:rsidR="008079E5" w:rsidRPr="008079E5" w:rsidRDefault="008079E5" w:rsidP="008079E5">
      <w:pPr>
        <w:pStyle w:val="Tekstprzypisudolnego"/>
        <w:spacing w:line="276" w:lineRule="auto"/>
        <w:rPr>
          <w:rFonts w:ascii="Times New Roman" w:hAnsi="Times New Roman"/>
          <w:szCs w:val="22"/>
          <w:u w:val="single"/>
        </w:rPr>
      </w:pPr>
    </w:p>
    <w:p w:rsidR="00B712DF" w:rsidRDefault="00B712DF" w:rsidP="008079E5">
      <w:pPr>
        <w:pStyle w:val="Tekstprzypisudolnego"/>
        <w:spacing w:line="276" w:lineRule="auto"/>
        <w:jc w:val="center"/>
        <w:rPr>
          <w:rFonts w:ascii="Times New Roman" w:hAnsi="Times New Roman"/>
          <w:szCs w:val="22"/>
          <w:u w:val="single"/>
        </w:rPr>
      </w:pPr>
    </w:p>
    <w:p w:rsidR="00B712DF" w:rsidRDefault="00B712DF" w:rsidP="008079E5">
      <w:pPr>
        <w:pStyle w:val="Tekstprzypisudolnego"/>
        <w:spacing w:line="276" w:lineRule="auto"/>
        <w:jc w:val="center"/>
        <w:rPr>
          <w:rFonts w:ascii="Times New Roman" w:hAnsi="Times New Roman"/>
          <w:szCs w:val="22"/>
          <w:u w:val="single"/>
        </w:rPr>
      </w:pPr>
    </w:p>
    <w:p w:rsidR="00B712DF" w:rsidRDefault="00B712DF" w:rsidP="008079E5">
      <w:pPr>
        <w:pStyle w:val="Tekstprzypisudolnego"/>
        <w:spacing w:line="276" w:lineRule="auto"/>
        <w:jc w:val="center"/>
        <w:rPr>
          <w:rFonts w:ascii="Times New Roman" w:hAnsi="Times New Roman"/>
          <w:szCs w:val="22"/>
          <w:u w:val="single"/>
        </w:rPr>
      </w:pPr>
    </w:p>
    <w:p w:rsidR="008079E5" w:rsidRPr="008079E5" w:rsidRDefault="008079E5" w:rsidP="008079E5">
      <w:pPr>
        <w:pStyle w:val="Tekstprzypisudolnego"/>
        <w:spacing w:line="276" w:lineRule="auto"/>
        <w:jc w:val="center"/>
        <w:rPr>
          <w:rFonts w:ascii="Times New Roman" w:hAnsi="Times New Roman"/>
          <w:szCs w:val="22"/>
          <w:u w:val="single"/>
        </w:rPr>
      </w:pPr>
      <w:r w:rsidRPr="008079E5">
        <w:rPr>
          <w:rFonts w:ascii="Times New Roman" w:hAnsi="Times New Roman"/>
          <w:szCs w:val="22"/>
          <w:u w:val="single"/>
        </w:rPr>
        <w:t>Oświadczenie  wykonawcy w zakresie wypełnienia obowiązków informacyjnych przewidzianych w art. 13 lub art. 14 RODO</w:t>
      </w:r>
    </w:p>
    <w:p w:rsidR="008079E5" w:rsidRPr="008079E5" w:rsidRDefault="008079E5" w:rsidP="008079E5">
      <w:pPr>
        <w:pStyle w:val="NormalnyWeb"/>
        <w:jc w:val="both"/>
        <w:rPr>
          <w:sz w:val="20"/>
          <w:szCs w:val="22"/>
        </w:rPr>
      </w:pPr>
      <w:r w:rsidRPr="008079E5">
        <w:rPr>
          <w:sz w:val="20"/>
          <w:szCs w:val="22"/>
        </w:rPr>
        <w:t>Oświadczam, że wypełniłem obowiązki informacyjne przewidziane w art. 13 lub art. 14 RODO</w:t>
      </w:r>
      <w:r w:rsidRPr="008079E5">
        <w:rPr>
          <w:sz w:val="20"/>
          <w:szCs w:val="22"/>
          <w:vertAlign w:val="superscript"/>
        </w:rPr>
        <w:t>3</w:t>
      </w:r>
      <w:r w:rsidRPr="008079E5">
        <w:rPr>
          <w:sz w:val="20"/>
          <w:szCs w:val="22"/>
        </w:rPr>
        <w:t xml:space="preserve"> wobec osób fizycznych, od których dane osobowe bezpośrednio lub pośrednio pozyskałem w celu ubiegania się o udzielenie zamówienia </w:t>
      </w:r>
      <w:r w:rsidRPr="008079E5">
        <w:rPr>
          <w:sz w:val="20"/>
          <w:szCs w:val="22"/>
        </w:rPr>
        <w:br/>
        <w:t>w niniejszym postępowaniu</w:t>
      </w:r>
      <w:r w:rsidRPr="008079E5">
        <w:rPr>
          <w:sz w:val="20"/>
          <w:szCs w:val="22"/>
          <w:vertAlign w:val="superscript"/>
        </w:rPr>
        <w:t>4</w:t>
      </w:r>
      <w:r w:rsidRPr="008079E5">
        <w:rPr>
          <w:sz w:val="20"/>
          <w:szCs w:val="22"/>
        </w:rPr>
        <w:t xml:space="preserve">. </w:t>
      </w:r>
    </w:p>
    <w:p w:rsidR="008079E5" w:rsidRPr="008079E5" w:rsidRDefault="008079E5" w:rsidP="008079E5">
      <w:pPr>
        <w:rPr>
          <w:rFonts w:ascii="Times New Roman" w:hAnsi="Times New Roman" w:cs="Times New Roman"/>
          <w:color w:val="0000FF"/>
          <w:sz w:val="18"/>
          <w:szCs w:val="18"/>
        </w:rPr>
      </w:pPr>
    </w:p>
    <w:p w:rsidR="008079E5" w:rsidRPr="008079E5" w:rsidRDefault="008079E5" w:rsidP="008079E5">
      <w:pPr>
        <w:rPr>
          <w:rFonts w:ascii="Times New Roman" w:hAnsi="Times New Roman" w:cs="Times New Roman"/>
          <w:color w:val="0000FF"/>
          <w:sz w:val="18"/>
          <w:szCs w:val="18"/>
        </w:rPr>
      </w:pPr>
    </w:p>
    <w:p w:rsidR="008079E5" w:rsidRPr="008079E5" w:rsidRDefault="008079E5" w:rsidP="008079E5">
      <w:pPr>
        <w:jc w:val="both"/>
        <w:rPr>
          <w:rFonts w:ascii="Times New Roman" w:hAnsi="Times New Roman" w:cs="Times New Roman"/>
          <w:sz w:val="18"/>
          <w:szCs w:val="18"/>
        </w:rPr>
      </w:pPr>
      <w:r w:rsidRPr="008079E5">
        <w:rPr>
          <w:rFonts w:ascii="Times New Roman" w:hAnsi="Times New Roman" w:cs="Times New Roman"/>
          <w:sz w:val="18"/>
          <w:szCs w:val="18"/>
        </w:rPr>
        <w:t xml:space="preserve"> .............................................................</w:t>
      </w:r>
      <w:r w:rsidRPr="008079E5">
        <w:rPr>
          <w:rFonts w:ascii="Times New Roman" w:hAnsi="Times New Roman" w:cs="Times New Roman"/>
          <w:sz w:val="18"/>
          <w:szCs w:val="18"/>
        </w:rPr>
        <w:tab/>
      </w:r>
      <w:r w:rsidRPr="008079E5">
        <w:rPr>
          <w:rFonts w:ascii="Times New Roman" w:hAnsi="Times New Roman" w:cs="Times New Roman"/>
          <w:sz w:val="18"/>
          <w:szCs w:val="18"/>
        </w:rPr>
        <w:tab/>
      </w:r>
      <w:r w:rsidRPr="008079E5">
        <w:rPr>
          <w:rFonts w:ascii="Times New Roman" w:hAnsi="Times New Roman" w:cs="Times New Roman"/>
          <w:sz w:val="18"/>
          <w:szCs w:val="18"/>
        </w:rPr>
        <w:tab/>
      </w:r>
      <w:r w:rsidRPr="008079E5">
        <w:rPr>
          <w:rFonts w:ascii="Times New Roman" w:hAnsi="Times New Roman" w:cs="Times New Roman"/>
          <w:sz w:val="18"/>
          <w:szCs w:val="18"/>
        </w:rPr>
        <w:tab/>
      </w:r>
      <w:r w:rsidRPr="008079E5">
        <w:rPr>
          <w:rFonts w:ascii="Times New Roman" w:hAnsi="Times New Roman" w:cs="Times New Roman"/>
          <w:sz w:val="18"/>
          <w:szCs w:val="18"/>
        </w:rPr>
        <w:tab/>
      </w:r>
      <w:r w:rsidRPr="008079E5">
        <w:rPr>
          <w:rFonts w:ascii="Times New Roman" w:hAnsi="Times New Roman" w:cs="Times New Roman"/>
          <w:sz w:val="18"/>
          <w:szCs w:val="18"/>
        </w:rPr>
        <w:tab/>
        <w:t>.............................................................</w:t>
      </w:r>
    </w:p>
    <w:p w:rsidR="008079E5" w:rsidRPr="008079E5" w:rsidRDefault="008079E5" w:rsidP="008079E5">
      <w:pPr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 w:rsidRPr="008079E5">
        <w:rPr>
          <w:rFonts w:ascii="Times New Roman" w:hAnsi="Times New Roman" w:cs="Times New Roman"/>
          <w:sz w:val="18"/>
          <w:szCs w:val="18"/>
        </w:rPr>
        <w:t>(miejscowość, data)</w:t>
      </w:r>
      <w:r w:rsidRPr="008079E5">
        <w:rPr>
          <w:rFonts w:ascii="Times New Roman" w:hAnsi="Times New Roman" w:cs="Times New Roman"/>
          <w:sz w:val="18"/>
          <w:szCs w:val="18"/>
        </w:rPr>
        <w:tab/>
      </w:r>
      <w:r w:rsidRPr="008079E5">
        <w:rPr>
          <w:rFonts w:ascii="Times New Roman" w:hAnsi="Times New Roman" w:cs="Times New Roman"/>
          <w:sz w:val="18"/>
          <w:szCs w:val="18"/>
        </w:rPr>
        <w:tab/>
      </w:r>
      <w:r w:rsidRPr="008079E5">
        <w:rPr>
          <w:rFonts w:ascii="Times New Roman" w:hAnsi="Times New Roman" w:cs="Times New Roman"/>
          <w:sz w:val="18"/>
          <w:szCs w:val="18"/>
        </w:rPr>
        <w:tab/>
      </w:r>
      <w:r w:rsidRPr="008079E5">
        <w:rPr>
          <w:rFonts w:ascii="Times New Roman" w:hAnsi="Times New Roman" w:cs="Times New Roman"/>
          <w:sz w:val="18"/>
          <w:szCs w:val="18"/>
        </w:rPr>
        <w:tab/>
      </w:r>
      <w:r w:rsidRPr="008079E5">
        <w:rPr>
          <w:rFonts w:ascii="Times New Roman" w:hAnsi="Times New Roman" w:cs="Times New Roman"/>
          <w:sz w:val="18"/>
          <w:szCs w:val="18"/>
        </w:rPr>
        <w:tab/>
      </w:r>
      <w:r w:rsidRPr="008079E5">
        <w:rPr>
          <w:rFonts w:ascii="Times New Roman" w:hAnsi="Times New Roman" w:cs="Times New Roman"/>
          <w:sz w:val="18"/>
          <w:szCs w:val="18"/>
        </w:rPr>
        <w:tab/>
        <w:t xml:space="preserve">         (podpis osoby uprawnionej) </w:t>
      </w:r>
    </w:p>
    <w:p w:rsidR="008079E5" w:rsidRPr="008079E5" w:rsidRDefault="008079E5" w:rsidP="008079E5">
      <w:pPr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8079E5" w:rsidRPr="008079E5" w:rsidRDefault="008079E5" w:rsidP="008079E5">
      <w:pPr>
        <w:pBdr>
          <w:bottom w:val="single" w:sz="12" w:space="1" w:color="auto"/>
        </w:pBdr>
        <w:rPr>
          <w:rFonts w:ascii="Times New Roman" w:hAnsi="Times New Roman" w:cs="Times New Roman"/>
        </w:rPr>
      </w:pPr>
    </w:p>
    <w:p w:rsidR="008079E5" w:rsidRPr="008079E5" w:rsidRDefault="008079E5" w:rsidP="008079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6"/>
        </w:rPr>
      </w:pPr>
      <w:r w:rsidRPr="008079E5">
        <w:rPr>
          <w:rFonts w:ascii="Times New Roman" w:hAnsi="Times New Roman" w:cs="Times New Roman"/>
          <w:b/>
          <w:sz w:val="18"/>
          <w:szCs w:val="16"/>
          <w:vertAlign w:val="superscript"/>
        </w:rPr>
        <w:t>1</w:t>
      </w:r>
      <w:r w:rsidRPr="008079E5">
        <w:rPr>
          <w:rFonts w:ascii="Times New Roman" w:hAnsi="Times New Roman" w:cs="Times New Roman"/>
          <w:b/>
          <w:sz w:val="18"/>
          <w:szCs w:val="16"/>
        </w:rPr>
        <w:t>Wyjaśnienie:</w:t>
      </w:r>
      <w:r w:rsidRPr="008079E5">
        <w:rPr>
          <w:rFonts w:ascii="Times New Roman" w:hAnsi="Times New Roman" w:cs="Times New Roman"/>
          <w:sz w:val="18"/>
          <w:szCs w:val="16"/>
        </w:rPr>
        <w:t xml:space="preserve"> skorzystanie z prawa do sprostowania nie może skutkować zmianą wyniku postępowania o udzielenie zamówienia ani zmianą postanowień umowy. </w:t>
      </w:r>
    </w:p>
    <w:p w:rsidR="008079E5" w:rsidRPr="008079E5" w:rsidRDefault="008079E5" w:rsidP="008079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6"/>
        </w:rPr>
      </w:pPr>
      <w:r w:rsidRPr="008079E5">
        <w:rPr>
          <w:rFonts w:ascii="Times New Roman" w:hAnsi="Times New Roman" w:cs="Times New Roman"/>
          <w:b/>
          <w:sz w:val="18"/>
          <w:szCs w:val="16"/>
          <w:vertAlign w:val="superscript"/>
        </w:rPr>
        <w:t>2</w:t>
      </w:r>
      <w:r w:rsidRPr="008079E5">
        <w:rPr>
          <w:rFonts w:ascii="Times New Roman" w:hAnsi="Times New Roman" w:cs="Times New Roman"/>
          <w:b/>
          <w:sz w:val="18"/>
          <w:szCs w:val="16"/>
        </w:rPr>
        <w:t>Wyjaśnienie:</w:t>
      </w:r>
      <w:r w:rsidRPr="008079E5">
        <w:rPr>
          <w:rFonts w:ascii="Times New Roman" w:hAnsi="Times New Roman" w:cs="Times New Roman"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8079E5" w:rsidRPr="008079E5" w:rsidRDefault="008079E5" w:rsidP="008079E5">
      <w:pPr>
        <w:spacing w:after="0" w:line="240" w:lineRule="auto"/>
        <w:jc w:val="both"/>
        <w:rPr>
          <w:rFonts w:ascii="Times New Roman" w:hAnsi="Times New Roman" w:cs="Times New Roman"/>
          <w:sz w:val="18"/>
          <w:szCs w:val="16"/>
        </w:rPr>
      </w:pPr>
      <w:r w:rsidRPr="008079E5">
        <w:rPr>
          <w:rFonts w:ascii="Times New Roman" w:hAnsi="Times New Roman" w:cs="Times New Roman"/>
          <w:sz w:val="18"/>
          <w:szCs w:val="16"/>
          <w:vertAlign w:val="superscript"/>
        </w:rPr>
        <w:t>3</w:t>
      </w:r>
      <w:r w:rsidRPr="008079E5">
        <w:rPr>
          <w:rFonts w:ascii="Times New Roman" w:hAnsi="Times New Roman" w:cs="Times New Roman"/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8079E5" w:rsidRPr="008079E5" w:rsidRDefault="008079E5" w:rsidP="008079E5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6"/>
        </w:rPr>
      </w:pPr>
      <w:r w:rsidRPr="008079E5">
        <w:rPr>
          <w:rFonts w:ascii="Times New Roman" w:hAnsi="Times New Roman" w:cs="Times New Roman"/>
          <w:b/>
          <w:sz w:val="18"/>
          <w:szCs w:val="16"/>
          <w:vertAlign w:val="superscript"/>
        </w:rPr>
        <w:t>4</w:t>
      </w:r>
      <w:r w:rsidRPr="008079E5">
        <w:rPr>
          <w:rFonts w:ascii="Times New Roman" w:hAnsi="Times New Roman" w:cs="Times New Roman"/>
          <w:b/>
          <w:color w:val="000000"/>
          <w:sz w:val="18"/>
          <w:szCs w:val="16"/>
        </w:rPr>
        <w:t xml:space="preserve">W przypadku gdy wykonawca </w:t>
      </w:r>
      <w:r w:rsidRPr="008079E5">
        <w:rPr>
          <w:rFonts w:ascii="Times New Roman" w:hAnsi="Times New Roman" w:cs="Times New Roman"/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8079E5" w:rsidRDefault="008079E5" w:rsidP="005748A5">
      <w:pPr>
        <w:tabs>
          <w:tab w:val="left" w:pos="3735"/>
          <w:tab w:val="left" w:pos="7770"/>
        </w:tabs>
      </w:pPr>
    </w:p>
    <w:p w:rsidR="005D404B" w:rsidRDefault="005D404B" w:rsidP="004D2CFB">
      <w:pPr>
        <w:tabs>
          <w:tab w:val="left" w:pos="3735"/>
          <w:tab w:val="left" w:pos="7770"/>
        </w:tabs>
      </w:pPr>
    </w:p>
    <w:sectPr w:rsidR="005D404B" w:rsidSect="00C347D1">
      <w:headerReference w:type="default" r:id="rId12"/>
      <w:headerReference w:type="first" r:id="rId13"/>
      <w:footerReference w:type="first" r:id="rId14"/>
      <w:pgSz w:w="11906" w:h="16838" w:code="9"/>
      <w:pgMar w:top="284" w:right="567" w:bottom="1134" w:left="1134" w:header="280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0C9D" w:rsidRDefault="00BD0C9D" w:rsidP="00057A8C">
      <w:pPr>
        <w:spacing w:after="0" w:line="240" w:lineRule="auto"/>
      </w:pPr>
      <w:r>
        <w:separator/>
      </w:r>
    </w:p>
  </w:endnote>
  <w:endnote w:type="continuationSeparator" w:id="0">
    <w:p w:rsidR="00BD0C9D" w:rsidRDefault="00BD0C9D" w:rsidP="00057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935" w:rsidRDefault="00794935" w:rsidP="00C347D1">
    <w:pPr>
      <w:pStyle w:val="Stopka"/>
    </w:pPr>
  </w:p>
  <w:p w:rsidR="00794935" w:rsidRDefault="00794935" w:rsidP="00C347D1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8480" behindDoc="0" locked="0" layoutInCell="1" allowOverlap="1" wp14:anchorId="54F002C7" wp14:editId="16A779C4">
          <wp:simplePos x="0" y="0"/>
          <wp:positionH relativeFrom="page">
            <wp:posOffset>142875</wp:posOffset>
          </wp:positionH>
          <wp:positionV relativeFrom="page">
            <wp:posOffset>9324975</wp:posOffset>
          </wp:positionV>
          <wp:extent cx="7550944" cy="1438275"/>
          <wp:effectExtent l="0" t="0" r="0" b="0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IG_PL-pelny-2023-08-stopka-01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08" r="-1908"/>
                  <a:stretch/>
                </pic:blipFill>
                <pic:spPr bwMode="auto">
                  <a:xfrm>
                    <a:off x="0" y="0"/>
                    <a:ext cx="7550944" cy="14382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94935" w:rsidRDefault="00794935" w:rsidP="00C347D1">
    <w:pPr>
      <w:pStyle w:val="Stopka"/>
    </w:pPr>
  </w:p>
  <w:p w:rsidR="00794935" w:rsidRDefault="00794935" w:rsidP="00C347D1">
    <w:pPr>
      <w:pStyle w:val="Stopka"/>
    </w:pPr>
  </w:p>
  <w:p w:rsidR="00794935" w:rsidRDefault="007949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0C9D" w:rsidRDefault="00BD0C9D" w:rsidP="00057A8C">
      <w:pPr>
        <w:spacing w:after="0" w:line="240" w:lineRule="auto"/>
      </w:pPr>
      <w:r>
        <w:separator/>
      </w:r>
    </w:p>
  </w:footnote>
  <w:footnote w:type="continuationSeparator" w:id="0">
    <w:p w:rsidR="00BD0C9D" w:rsidRDefault="00BD0C9D" w:rsidP="00057A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935" w:rsidRDefault="00794935" w:rsidP="00592CC3">
    <w:pPr>
      <w:pStyle w:val="Nagwek"/>
      <w:tabs>
        <w:tab w:val="clear" w:pos="4536"/>
        <w:tab w:val="clear" w:pos="9072"/>
        <w:tab w:val="left" w:pos="4621"/>
      </w:tabs>
    </w:pPr>
    <w:r>
      <w:tab/>
    </w:r>
  </w:p>
  <w:p w:rsidR="00794935" w:rsidRDefault="007949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935" w:rsidRDefault="00794935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6432" behindDoc="0" locked="0" layoutInCell="1" allowOverlap="1" wp14:anchorId="1E13F879" wp14:editId="7F2FEFE7">
          <wp:simplePos x="0" y="0"/>
          <wp:positionH relativeFrom="page">
            <wp:posOffset>720090</wp:posOffset>
          </wp:positionH>
          <wp:positionV relativeFrom="page">
            <wp:posOffset>177165</wp:posOffset>
          </wp:positionV>
          <wp:extent cx="6480000" cy="1440000"/>
          <wp:effectExtent l="0" t="0" r="0" b="8255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IG_PL-pelny-2023-08-naglowek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000" cy="14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F1762"/>
    <w:multiLevelType w:val="hybridMultilevel"/>
    <w:tmpl w:val="0AF256FC"/>
    <w:lvl w:ilvl="0" w:tplc="7BCEFEC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67CA2F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23265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661F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DC482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AE086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5A2D9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AF2F1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F9C0F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4C3F40"/>
    <w:multiLevelType w:val="hybridMultilevel"/>
    <w:tmpl w:val="66342EB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7F6FDC"/>
    <w:multiLevelType w:val="hybridMultilevel"/>
    <w:tmpl w:val="3D26332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1ACD51F6"/>
    <w:multiLevelType w:val="hybridMultilevel"/>
    <w:tmpl w:val="31F4E80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CA6A54"/>
    <w:multiLevelType w:val="hybridMultilevel"/>
    <w:tmpl w:val="E3109C9E"/>
    <w:lvl w:ilvl="0" w:tplc="90BE6B6E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402C50"/>
    <w:multiLevelType w:val="hybridMultilevel"/>
    <w:tmpl w:val="6FEE6AE6"/>
    <w:lvl w:ilvl="0" w:tplc="611027A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900359"/>
    <w:multiLevelType w:val="hybridMultilevel"/>
    <w:tmpl w:val="594E744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1E44018"/>
    <w:multiLevelType w:val="hybridMultilevel"/>
    <w:tmpl w:val="C8B692BC"/>
    <w:lvl w:ilvl="0" w:tplc="F9409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28A0CCB"/>
    <w:multiLevelType w:val="hybridMultilevel"/>
    <w:tmpl w:val="702A7C60"/>
    <w:lvl w:ilvl="0" w:tplc="D700D5D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361C162D"/>
    <w:multiLevelType w:val="hybridMultilevel"/>
    <w:tmpl w:val="D400BE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B3499F"/>
    <w:multiLevelType w:val="hybridMultilevel"/>
    <w:tmpl w:val="1A602D88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3B1F0862"/>
    <w:multiLevelType w:val="hybridMultilevel"/>
    <w:tmpl w:val="3CBA19E6"/>
    <w:lvl w:ilvl="0" w:tplc="CC2A1CC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7B26C9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622EB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7854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38E78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A8C6E8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1D8AB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2C5F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DE287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050783"/>
    <w:multiLevelType w:val="hybridMultilevel"/>
    <w:tmpl w:val="A2C61E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9F0639"/>
    <w:multiLevelType w:val="hybridMultilevel"/>
    <w:tmpl w:val="DAB87CC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8EFFBD"/>
    <w:multiLevelType w:val="hybridMultilevel"/>
    <w:tmpl w:val="5F70C1C4"/>
    <w:lvl w:ilvl="0" w:tplc="365CAE22">
      <w:start w:val="1"/>
      <w:numFmt w:val="decimal"/>
      <w:lvlText w:val="%1."/>
      <w:lvlJc w:val="left"/>
      <w:pPr>
        <w:ind w:left="720" w:hanging="360"/>
      </w:pPr>
    </w:lvl>
    <w:lvl w:ilvl="1" w:tplc="DA0238F2">
      <w:start w:val="1"/>
      <w:numFmt w:val="lowerLetter"/>
      <w:lvlText w:val="%2."/>
      <w:lvlJc w:val="left"/>
      <w:pPr>
        <w:ind w:left="1440" w:hanging="360"/>
      </w:pPr>
    </w:lvl>
    <w:lvl w:ilvl="2" w:tplc="F002432C">
      <w:start w:val="1"/>
      <w:numFmt w:val="lowerRoman"/>
      <w:lvlText w:val="%3."/>
      <w:lvlJc w:val="right"/>
      <w:pPr>
        <w:ind w:left="2160" w:hanging="180"/>
      </w:pPr>
    </w:lvl>
    <w:lvl w:ilvl="3" w:tplc="735032D4">
      <w:start w:val="1"/>
      <w:numFmt w:val="decimal"/>
      <w:lvlText w:val="%4."/>
      <w:lvlJc w:val="left"/>
      <w:pPr>
        <w:ind w:left="2880" w:hanging="360"/>
      </w:pPr>
    </w:lvl>
    <w:lvl w:ilvl="4" w:tplc="476AFC54">
      <w:start w:val="1"/>
      <w:numFmt w:val="lowerLetter"/>
      <w:lvlText w:val="%5."/>
      <w:lvlJc w:val="left"/>
      <w:pPr>
        <w:ind w:left="3600" w:hanging="360"/>
      </w:pPr>
    </w:lvl>
    <w:lvl w:ilvl="5" w:tplc="B3B25462">
      <w:start w:val="1"/>
      <w:numFmt w:val="lowerRoman"/>
      <w:lvlText w:val="%6."/>
      <w:lvlJc w:val="right"/>
      <w:pPr>
        <w:ind w:left="4320" w:hanging="180"/>
      </w:pPr>
    </w:lvl>
    <w:lvl w:ilvl="6" w:tplc="94C27E96">
      <w:start w:val="1"/>
      <w:numFmt w:val="decimal"/>
      <w:lvlText w:val="%7."/>
      <w:lvlJc w:val="left"/>
      <w:pPr>
        <w:ind w:left="5040" w:hanging="360"/>
      </w:pPr>
    </w:lvl>
    <w:lvl w:ilvl="7" w:tplc="D3A4D5F0">
      <w:start w:val="1"/>
      <w:numFmt w:val="lowerLetter"/>
      <w:lvlText w:val="%8."/>
      <w:lvlJc w:val="left"/>
      <w:pPr>
        <w:ind w:left="5760" w:hanging="360"/>
      </w:pPr>
    </w:lvl>
    <w:lvl w:ilvl="8" w:tplc="097AD404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0900C1"/>
    <w:multiLevelType w:val="hybridMultilevel"/>
    <w:tmpl w:val="A0345A0E"/>
    <w:lvl w:ilvl="0" w:tplc="04150013">
      <w:start w:val="1"/>
      <w:numFmt w:val="upperRoman"/>
      <w:lvlText w:val="%1."/>
      <w:lvlJc w:val="righ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5F07E9"/>
    <w:multiLevelType w:val="hybridMultilevel"/>
    <w:tmpl w:val="8D3E209E"/>
    <w:lvl w:ilvl="0" w:tplc="A28E91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3B4889"/>
    <w:multiLevelType w:val="hybridMultilevel"/>
    <w:tmpl w:val="EC68079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146C58"/>
    <w:multiLevelType w:val="hybridMultilevel"/>
    <w:tmpl w:val="5B64A4E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394470E"/>
    <w:multiLevelType w:val="hybridMultilevel"/>
    <w:tmpl w:val="5B0A0FA6"/>
    <w:lvl w:ilvl="0" w:tplc="DB20D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74E3770A"/>
    <w:multiLevelType w:val="hybridMultilevel"/>
    <w:tmpl w:val="F474BFE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9A61EAB"/>
    <w:multiLevelType w:val="hybridMultilevel"/>
    <w:tmpl w:val="608436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22"/>
  </w:num>
  <w:num w:numId="7">
    <w:abstractNumId w:val="9"/>
  </w:num>
  <w:num w:numId="8">
    <w:abstractNumId w:val="21"/>
  </w:num>
  <w:num w:numId="9">
    <w:abstractNumId w:val="20"/>
  </w:num>
  <w:num w:numId="10">
    <w:abstractNumId w:val="7"/>
  </w:num>
  <w:num w:numId="11">
    <w:abstractNumId w:val="4"/>
  </w:num>
  <w:num w:numId="12">
    <w:abstractNumId w:val="12"/>
  </w:num>
  <w:num w:numId="13">
    <w:abstractNumId w:val="23"/>
  </w:num>
  <w:num w:numId="14">
    <w:abstractNumId w:val="10"/>
  </w:num>
  <w:num w:numId="15">
    <w:abstractNumId w:val="8"/>
  </w:num>
  <w:num w:numId="16">
    <w:abstractNumId w:val="3"/>
  </w:num>
  <w:num w:numId="17">
    <w:abstractNumId w:val="16"/>
  </w:num>
  <w:num w:numId="18">
    <w:abstractNumId w:val="0"/>
  </w:num>
  <w:num w:numId="19">
    <w:abstractNumId w:val="18"/>
  </w:num>
  <w:num w:numId="20">
    <w:abstractNumId w:val="15"/>
  </w:num>
  <w:num w:numId="21">
    <w:abstractNumId w:val="25"/>
  </w:num>
  <w:num w:numId="22">
    <w:abstractNumId w:val="17"/>
  </w:num>
  <w:num w:numId="23">
    <w:abstractNumId w:val="5"/>
  </w:num>
  <w:num w:numId="24">
    <w:abstractNumId w:val="2"/>
  </w:num>
  <w:num w:numId="25">
    <w:abstractNumId w:val="1"/>
  </w:num>
  <w:num w:numId="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7A8C"/>
    <w:rsid w:val="00027F83"/>
    <w:rsid w:val="0005489C"/>
    <w:rsid w:val="00057A8C"/>
    <w:rsid w:val="00072C71"/>
    <w:rsid w:val="00073698"/>
    <w:rsid w:val="00104DA0"/>
    <w:rsid w:val="001110FB"/>
    <w:rsid w:val="00112B57"/>
    <w:rsid w:val="00124532"/>
    <w:rsid w:val="001419C6"/>
    <w:rsid w:val="001669FB"/>
    <w:rsid w:val="00175040"/>
    <w:rsid w:val="00197DF2"/>
    <w:rsid w:val="001A46AD"/>
    <w:rsid w:val="001C40C9"/>
    <w:rsid w:val="001E2042"/>
    <w:rsid w:val="002122CE"/>
    <w:rsid w:val="00263322"/>
    <w:rsid w:val="00267A5E"/>
    <w:rsid w:val="002B37CA"/>
    <w:rsid w:val="00300AFF"/>
    <w:rsid w:val="00312CFE"/>
    <w:rsid w:val="00316C96"/>
    <w:rsid w:val="00323BF8"/>
    <w:rsid w:val="00334A31"/>
    <w:rsid w:val="00366D75"/>
    <w:rsid w:val="00367780"/>
    <w:rsid w:val="003948E8"/>
    <w:rsid w:val="003B059F"/>
    <w:rsid w:val="003B6345"/>
    <w:rsid w:val="003B7390"/>
    <w:rsid w:val="003D4281"/>
    <w:rsid w:val="00424E50"/>
    <w:rsid w:val="00436B77"/>
    <w:rsid w:val="0045739E"/>
    <w:rsid w:val="0049184D"/>
    <w:rsid w:val="004C21C2"/>
    <w:rsid w:val="004D2CFB"/>
    <w:rsid w:val="004D3AF5"/>
    <w:rsid w:val="005202EB"/>
    <w:rsid w:val="00521665"/>
    <w:rsid w:val="00557C50"/>
    <w:rsid w:val="00560952"/>
    <w:rsid w:val="005748A5"/>
    <w:rsid w:val="005774F1"/>
    <w:rsid w:val="005779F0"/>
    <w:rsid w:val="00592CC3"/>
    <w:rsid w:val="005A2B45"/>
    <w:rsid w:val="005B2FF9"/>
    <w:rsid w:val="005D404B"/>
    <w:rsid w:val="005D659F"/>
    <w:rsid w:val="005E0874"/>
    <w:rsid w:val="00601904"/>
    <w:rsid w:val="00662865"/>
    <w:rsid w:val="006912B2"/>
    <w:rsid w:val="00692E7A"/>
    <w:rsid w:val="006B4ACD"/>
    <w:rsid w:val="006C7094"/>
    <w:rsid w:val="006F4E1D"/>
    <w:rsid w:val="00794935"/>
    <w:rsid w:val="007B6C95"/>
    <w:rsid w:val="007D15ED"/>
    <w:rsid w:val="007E6731"/>
    <w:rsid w:val="007F7F6D"/>
    <w:rsid w:val="00801D5F"/>
    <w:rsid w:val="008079E5"/>
    <w:rsid w:val="008337A7"/>
    <w:rsid w:val="00841A80"/>
    <w:rsid w:val="008445C4"/>
    <w:rsid w:val="008521AC"/>
    <w:rsid w:val="00872C83"/>
    <w:rsid w:val="008861D5"/>
    <w:rsid w:val="00892357"/>
    <w:rsid w:val="008C0E15"/>
    <w:rsid w:val="008D4351"/>
    <w:rsid w:val="008D50FA"/>
    <w:rsid w:val="008F03FD"/>
    <w:rsid w:val="008F7A8D"/>
    <w:rsid w:val="009153A6"/>
    <w:rsid w:val="009338CB"/>
    <w:rsid w:val="00955507"/>
    <w:rsid w:val="00983482"/>
    <w:rsid w:val="0099363F"/>
    <w:rsid w:val="00994526"/>
    <w:rsid w:val="009A5726"/>
    <w:rsid w:val="009A6F1E"/>
    <w:rsid w:val="009B4918"/>
    <w:rsid w:val="009D5159"/>
    <w:rsid w:val="00A35540"/>
    <w:rsid w:val="00A37AA1"/>
    <w:rsid w:val="00A566F7"/>
    <w:rsid w:val="00A60FC4"/>
    <w:rsid w:val="00AA0960"/>
    <w:rsid w:val="00AA1300"/>
    <w:rsid w:val="00AA75BC"/>
    <w:rsid w:val="00AA7A4E"/>
    <w:rsid w:val="00AD4285"/>
    <w:rsid w:val="00AE4A70"/>
    <w:rsid w:val="00AF20DE"/>
    <w:rsid w:val="00AF56FE"/>
    <w:rsid w:val="00B52CE1"/>
    <w:rsid w:val="00B712DF"/>
    <w:rsid w:val="00B81B18"/>
    <w:rsid w:val="00B84D18"/>
    <w:rsid w:val="00B92FB2"/>
    <w:rsid w:val="00BA4ADA"/>
    <w:rsid w:val="00BC473B"/>
    <w:rsid w:val="00BD0C9D"/>
    <w:rsid w:val="00BF0E60"/>
    <w:rsid w:val="00C2642F"/>
    <w:rsid w:val="00C347D1"/>
    <w:rsid w:val="00C47941"/>
    <w:rsid w:val="00C93DE5"/>
    <w:rsid w:val="00C94C92"/>
    <w:rsid w:val="00CF5B91"/>
    <w:rsid w:val="00D21B4E"/>
    <w:rsid w:val="00D46C62"/>
    <w:rsid w:val="00DC4CCC"/>
    <w:rsid w:val="00E3660A"/>
    <w:rsid w:val="00E76414"/>
    <w:rsid w:val="00EA7A96"/>
    <w:rsid w:val="00EC7728"/>
    <w:rsid w:val="00EF2E9F"/>
    <w:rsid w:val="00EF4801"/>
    <w:rsid w:val="00F144AD"/>
    <w:rsid w:val="00F227D4"/>
    <w:rsid w:val="00F359F7"/>
    <w:rsid w:val="00F56A8A"/>
    <w:rsid w:val="00F602D6"/>
    <w:rsid w:val="00F6347C"/>
    <w:rsid w:val="00F66F18"/>
    <w:rsid w:val="00F969B5"/>
    <w:rsid w:val="00FE0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E2FAD6"/>
  <w15:chartTrackingRefBased/>
  <w15:docId w15:val="{79963120-CB1E-4A9C-BDFD-F1C7ADE74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nhideWhenUsed/>
    <w:qFormat/>
    <w:rsid w:val="00AA75BC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A8C"/>
  </w:style>
  <w:style w:type="paragraph" w:styleId="Stopka">
    <w:name w:val="footer"/>
    <w:basedOn w:val="Normalny"/>
    <w:link w:val="StopkaZnak"/>
    <w:uiPriority w:val="99"/>
    <w:unhideWhenUsed/>
    <w:rsid w:val="00057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A8C"/>
  </w:style>
  <w:style w:type="paragraph" w:styleId="Tekstdymka">
    <w:name w:val="Balloon Text"/>
    <w:basedOn w:val="Normalny"/>
    <w:link w:val="TekstdymkaZnak"/>
    <w:uiPriority w:val="99"/>
    <w:semiHidden/>
    <w:unhideWhenUsed/>
    <w:rsid w:val="009153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53A6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592CC3"/>
    <w:rPr>
      <w:color w:val="0563C1"/>
      <w:u w:val="single"/>
    </w:rPr>
  </w:style>
  <w:style w:type="table" w:styleId="Tabela-Siatka">
    <w:name w:val="Table Grid"/>
    <w:basedOn w:val="Standardowy"/>
    <w:uiPriority w:val="59"/>
    <w:rsid w:val="00592CC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66D75"/>
    <w:rPr>
      <w:color w:val="605E5C"/>
      <w:shd w:val="clear" w:color="auto" w:fill="E1DFDD"/>
    </w:rPr>
  </w:style>
  <w:style w:type="paragraph" w:styleId="Akapitzlist">
    <w:name w:val="List Paragraph"/>
    <w:basedOn w:val="Normalny"/>
    <w:link w:val="AkapitzlistZnak"/>
    <w:uiPriority w:val="34"/>
    <w:qFormat/>
    <w:rsid w:val="004C21C2"/>
    <w:pPr>
      <w:ind w:left="720"/>
      <w:contextualSpacing/>
    </w:pPr>
  </w:style>
  <w:style w:type="paragraph" w:customStyle="1" w:styleId="Akapitzlist1">
    <w:name w:val="Akapit z listą1"/>
    <w:basedOn w:val="Normalny"/>
    <w:rsid w:val="004C21C2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Tekstpodstawowy">
    <w:name w:val="Body Text"/>
    <w:basedOn w:val="Normalny"/>
    <w:link w:val="TekstpodstawowyZnak"/>
    <w:rsid w:val="00334A31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34A31"/>
    <w:rPr>
      <w:rFonts w:ascii="Ottawapl" w:eastAsia="Times New Roman" w:hAnsi="Ottawapl" w:cs="Times New Roman"/>
      <w:b/>
      <w:sz w:val="24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qFormat/>
    <w:rsid w:val="00994526"/>
  </w:style>
  <w:style w:type="paragraph" w:customStyle="1" w:styleId="Akapitzlist2">
    <w:name w:val="Akapit z listą2"/>
    <w:basedOn w:val="Normalny"/>
    <w:rsid w:val="00C94C92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8079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079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079E5"/>
    <w:rPr>
      <w:rFonts w:ascii="Calibri" w:eastAsia="Calibri" w:hAnsi="Calibri" w:cs="Times New Roman"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F5B91"/>
    <w:rPr>
      <w:color w:val="605E5C"/>
      <w:shd w:val="clear" w:color="auto" w:fill="E1DFDD"/>
    </w:rPr>
  </w:style>
  <w:style w:type="paragraph" w:styleId="Zwykytekst">
    <w:name w:val="Plain Text"/>
    <w:basedOn w:val="Normalny"/>
    <w:link w:val="ZwykytekstZnak"/>
    <w:rsid w:val="005D404B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D404B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Default">
    <w:name w:val="Default"/>
    <w:rsid w:val="005D404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harStyle8">
    <w:name w:val="Char Style 8"/>
    <w:link w:val="Style2"/>
    <w:uiPriority w:val="99"/>
    <w:locked/>
    <w:rsid w:val="005D404B"/>
    <w:rPr>
      <w:shd w:val="clear" w:color="auto" w:fill="FFFFFF"/>
    </w:rPr>
  </w:style>
  <w:style w:type="paragraph" w:customStyle="1" w:styleId="Style2">
    <w:name w:val="Style 2"/>
    <w:basedOn w:val="Normalny"/>
    <w:link w:val="CharStyle8"/>
    <w:uiPriority w:val="99"/>
    <w:qFormat/>
    <w:rsid w:val="005D404B"/>
    <w:pPr>
      <w:widowControl w:val="0"/>
      <w:shd w:val="clear" w:color="auto" w:fill="FFFFFF"/>
      <w:spacing w:before="1520" w:after="1380" w:line="408" w:lineRule="exact"/>
      <w:ind w:hanging="1640"/>
      <w:jc w:val="center"/>
    </w:pPr>
  </w:style>
  <w:style w:type="character" w:customStyle="1" w:styleId="TytuZnak">
    <w:name w:val="Tytuł Znak"/>
    <w:basedOn w:val="Domylnaczcionkaakapitu"/>
    <w:link w:val="Tytu"/>
    <w:uiPriority w:val="10"/>
    <w:rsid w:val="007F7F6D"/>
    <w:rPr>
      <w:rFonts w:asciiTheme="majorHAnsi" w:eastAsiaTheme="majorEastAsia" w:hAnsiTheme="majorHAnsi" w:cstheme="majorBidi"/>
      <w:sz w:val="56"/>
      <w:szCs w:val="56"/>
    </w:rPr>
  </w:style>
  <w:style w:type="paragraph" w:styleId="Tytu">
    <w:name w:val="Title"/>
    <w:basedOn w:val="Normalny"/>
    <w:next w:val="Normalny"/>
    <w:link w:val="TytuZnak"/>
    <w:uiPriority w:val="10"/>
    <w:qFormat/>
    <w:rsid w:val="007F7F6D"/>
    <w:pPr>
      <w:spacing w:after="0"/>
      <w:contextualSpacing/>
    </w:pPr>
    <w:rPr>
      <w:rFonts w:asciiTheme="majorHAnsi" w:eastAsiaTheme="majorEastAsia" w:hAnsiTheme="majorHAnsi" w:cstheme="majorBidi"/>
      <w:sz w:val="56"/>
      <w:szCs w:val="56"/>
    </w:rPr>
  </w:style>
  <w:style w:type="character" w:customStyle="1" w:styleId="TytuZnak1">
    <w:name w:val="Tytuł Znak1"/>
    <w:basedOn w:val="Domylnaczcionkaakapitu"/>
    <w:uiPriority w:val="10"/>
    <w:rsid w:val="007F7F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3Znak">
    <w:name w:val="Nagłówek 3 Znak"/>
    <w:basedOn w:val="Domylnaczcionkaakapitu"/>
    <w:link w:val="Nagwek3"/>
    <w:rsid w:val="00AA75BC"/>
    <w:rPr>
      <w:rFonts w:ascii="Arial" w:eastAsia="Times New Roman" w:hAnsi="Arial" w:cs="Times New Roman"/>
      <w:b/>
      <w:bCs/>
      <w:sz w:val="26"/>
      <w:szCs w:val="26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42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7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4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4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odak@gig.eu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arodak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wallenburg@gig.eu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0FE54E-D39F-4EDB-A33F-AF60C76E9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9</Pages>
  <Words>4062</Words>
  <Characters>24373</Characters>
  <Application>Microsoft Office Word</Application>
  <DocSecurity>0</DocSecurity>
  <Lines>203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Chamiga</dc:creator>
  <cp:keywords/>
  <dc:description/>
  <cp:lastModifiedBy>Rodak Agnieszka</cp:lastModifiedBy>
  <cp:revision>13</cp:revision>
  <cp:lastPrinted>2024-01-16T12:17:00Z</cp:lastPrinted>
  <dcterms:created xsi:type="dcterms:W3CDTF">2024-03-07T10:47:00Z</dcterms:created>
  <dcterms:modified xsi:type="dcterms:W3CDTF">2024-03-08T08:36:00Z</dcterms:modified>
</cp:coreProperties>
</file>